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National Drug Agency</w:t>
      </w:r>
    </w:p>
    <w:p>
      <w:pPr>
        <w:pStyle w:val="Heading2"/>
      </w:pPr>
      <w:r>
        <w:t xml:space="preserve">Pre-Market Authorization Review Report</w:t>
      </w:r>
    </w:p>
    <w:p>
      <w:pPr>
        <w:pStyle w:val="Title"/>
      </w:pPr>
      <w:r>
        <w:t xml:space="preserve">E2E 31B Demo - DOS-9D9BC5402A</w:t>
      </w:r>
    </w:p>
    <w:p>
      <w:pPr>
        <w:pStyle w:val="Heading1"/>
      </w:pPr>
      <w:r>
        <w:t xml:space="preserve">Submission Summary</w:t>
      </w:r>
    </w:p>
    <w:p>
      <w:r>
        <w:t xml:space="preserve">Dossier Id: DOS-9D9BC5402A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National Therapeutics</w:t>
      </w:r>
    </w:p>
    <w:p>
      <w:r>
        <w:t xml:space="preserve">Product Name: Medizyme</w:t>
      </w:r>
    </w:p>
    <w:p>
      <w:r>
        <w:t xml:space="preserve">Active Ingredient: levofloxacin</w:t>
      </w:r>
    </w:p>
    <w:p>
      <w:r>
        <w:t xml:space="preserve">Dosage Form: tablet</w:t>
      </w:r>
    </w:p>
    <w:p>
      <w:r>
        <w:t xml:space="preserve">Strength: 850 mg</w:t>
      </w:r>
    </w:p>
    <w:p>
      <w:r>
        <w:t xml:space="preserve">Jurisdiction: Burkina Faso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Medizyme</w:t>
      </w:r>
    </w:p>
    <w:p>
      <w:r>
        <w:t xml:space="preserve">Who Inn: levofloxacin</w:t>
      </w:r>
    </w:p>
    <w:p>
      <w:r>
        <w:t xml:space="preserve">Similarity Index: 0.0833</w:t>
      </w:r>
    </w:p>
    <w:p>
      <w:r>
        <w:t xml:space="preserve">Threshold: 0.7</w:t>
      </w:r>
    </w:p>
    <w:p>
      <w:r>
        <w:t xml:space="preserve">Threshold Result: passed</w:t>
      </w:r>
    </w:p>
    <w:p>
      <w:r>
        <w:t xml:space="preserve">Similarity Type: orthographic</w:t>
      </w:r>
    </w:p>
    <w:p>
      <w:r>
        <w:t xml:space="preserve">Interpretation: Product name 'Medizyme' has 8.33% similarity to INN 'levofloxacin'. Rule result: pass.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acceptable_naming</w:t>
      </w:r>
    </w:p>
    <w:p>
      <w:r>
        <w:t xml:space="preserve">Rule Consequence: No blocking INN naming issue was identified.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levofloxacin reference</w:t>
      </w:r>
    </w:p>
    <w:p>
      <w:r>
        <w:t xml:space="preserve">Verified external URLs: https://products.mhra.gov.uk/search/?query=levofloxacin, https://products.mhra.gov.uk/?q=levofloxacin, https://www.medicines.org.uk/emc/search?q=levofloxacin, https://www.accessdata.fda.gov/scripts/cder/daf/index.cfm?event=BasicSearch.process&amp;searchterm=levofloxacin, https://dailymed.nlm.nih.gov/dailymed/search.cfm?query=levofloxacin, https://www.medicines.org.uk/emc/product/13768/smpc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levofloxacin reference through MCP patient-information tools with overall alignment not_aligned.</w:t>
      </w:r>
    </w:p>
    <w:p>
      <w:r>
        <w:t xml:space="preserve">- Note: Example comparison classified the section as partially_compliant.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watch</w:t>
      </w:r>
    </w:p>
    <w:p>
      <w:r>
        <w:t xml:space="preserve">Fast Track Status: False</w:t>
      </w:r>
    </w:p>
    <w:p>
      <w:r>
        <w:t xml:space="preserve">Authorization Control: restricted_authorization</w:t>
      </w:r>
    </w:p>
    <w:p>
      <w:r>
        <w:t xml:space="preserve">Stewardship Rule Application: Watch-category antibiotic requires stewardship review for resistance risk. High similarity to existing Watch comparator ciprofloxacin plus rising GLASS resistance supports restricted authorization.</w:t>
      </w:r>
    </w:p>
    <w:p>
      <w:r>
        <w:t xml:space="preserve">- AMR finding: MCP AWaRe reference resolved levofloxacin as Watch.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levofloxacin.</w:t>
      </w:r>
    </w:p>
    <w:p>
      <w:r>
        <w:t xml:space="preserve">- AMR finding: WHO AWaRe snapshot who_aware_snapshot_2026-04-11 resolved levofloxacin as watch.</w:t>
      </w:r>
    </w:p>
    <w:p>
      <w:r>
        <w:t xml:space="preserve">- AMR finding: WHO GLASS snapshot who_glass_snapshot_2026-04-11 resolved levofloxacin trend as rising.</w:t>
      </w:r>
    </w:p>
    <w:p>
      <w:r>
        <w:t xml:space="preserve">- AMR finding: Chemistry snapshot chemistry_similarity_snapshot_2026-04-11 resolved Watch similarity as high against comparator ciprofloxacin.</w:t>
      </w:r>
    </w:p>
    <w:p>
      <w:r>
        <w:t xml:space="preserve">- AMR finding: Chemistry snapshot provided active moiety levofloxacin, parent compound levofloxacin, PubChem CID 149096, ChEMBL CHEMBL1433, and UniChem UC149096.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Product Information and Naming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Product Information and Naming | Recommendation: Address the highlighted patient-information issue in line with compliant section examples.</w:t>
      </w:r>
    </w:p>
    <w:p>
      <w:r>
        <w:t xml:space="preserve">- [MAJOR] AMR stewardship review using AWaRe rules: AMR stewardship check identified missing warning or stewardship justification. | Rule: AMR warning and stewardship justification must be present for antimicrobial submissions. | Location: AMR Stewardship | Recommendation: Provide complete AMR warning statements and stewardship justification.</w:t>
      </w:r>
    </w:p>
    <w:p>
      <w:r>
        <w:t xml:space="preserve">- [MAJOR] AMR stewardship review using AWaRe rules: AWaRe-controlled antimicrobial requires restricted authorization or stewardship caution. | Rule: Watch / Reserve stewardship-sensitive products should trigger stewardship caution | Location: AMR Stewardship Narrative | Recommendation: Document the stewardship restriction and reviewer control measures.</w:t>
      </w:r>
    </w:p>
    <w:p>
      <w:pPr>
        <w:pStyle w:val="Heading1"/>
      </w:pPr>
      <w:r>
        <w:t xml:space="preserve">Severity Classification</w:t>
      </w:r>
    </w:p>
    <w:p>
      <w:r>
        <w:t xml:space="preserve">- Critical: 3</w:t>
      </w:r>
    </w:p>
    <w:p>
      <w:r>
        <w:t xml:space="preserve">- Major: 7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critical | Violated rule: Section content must satisfy completeness, safety wording, contraindications, and dosage clarity checks | Evidence reference: 2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2 | Recommendation: Address the highlighted patient-information issue in line with compliant section examples.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2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2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2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2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2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2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AMR Stewardship</w:t>
      </w:r>
    </w:p>
    <w:p>
      <w:r>
        <w:t xml:space="preserve">- Severity: major | Violated rule: AMR warning and stewardship justification must be present for antimicrobial submissions. | Evidence reference: 2 | Recommendation: Provide complete AMR warning statements and stewardship justification.</w:t>
      </w:r>
    </w:p>
    <w:p>
      <w:r>
        <w:t xml:space="preserve">- Severity: major | Violated rule: Watch / Reserve stewardship-sensitive products should trigger stewardship caution | Evidence reference: 2 | Recommendation: Document the stewardship restriction and reviewer control measures.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consistent</w:t>
      </w:r>
    </w:p>
    <w:p>
      <w:r>
        <w:t xml:space="preserve">- No cross-section consistency findings were detected.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Data Quality And Vision Extraction Check: Yes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levofloxacin reference through MCP patient-information tools with overall alignment not_aligned.</w:t>
      </w:r>
    </w:p>
    <w:p>
      <w:r>
        <w:t xml:space="preserve">- Example comparison classified the section as partially_compliant.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escalate_for_higher_review</w:t>
      </w:r>
    </w:p>
    <w:p>
      <w:r>
        <w:t xml:space="preserve">System recommendation: approval_denied</w:t>
      </w:r>
    </w:p>
    <w:p>
      <w:r>
        <w:t xml:space="preserve">Authorization control: restricted_authorization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Yes</w:t>
      </w:r>
    </w:p>
    <w:p>
      <w:pPr>
        <w:pStyle w:val="Heading2"/>
      </w:pPr>
      <w:r>
        <w:t xml:space="preserve">Blocking issues: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dosage clarity.</w:t>
      </w:r>
    </w:p>
    <w:p>
      <w:r>
        <w:t xml:space="preserve">- AMR stewardship check identified missing warning or stewardship justification.</w:t>
      </w:r>
    </w:p>
    <w:p>
      <w:r>
        <w:t xml:space="preserve">- AWaRe-controlled antimicrobial requires restricted authorization or stewardship caution.</w:t>
      </w:r>
    </w:p>
    <w:p>
      <w:pPr>
        <w:pStyle w:val="Heading1"/>
      </w:pPr>
      <w:r>
        <w:t xml:space="preserve">Reviewer Narrative Summary</w:t>
      </w:r>
    </w:p>
    <w:p>
      <w:r>
        <w:t xml:space="preserve">### Data Quality Check (Mandatory Step 1) - Status: completed - OCR/Vision used: no - Pages analyzed: 0 - Image-heavy pages: 0 ### Final Answer ### Executive Summary The current grounded regulatory recommendation is **Approval Denied**. The submission covers the product **Medizyme** (levofloxacin), submitted by **National Therapeutics**. The structured review found **4** unresolved requirement-level concerns. ### Naming Policy Compliance Product name 'Medizyme' has 8.33% similarity to INN 'levofloxacin'. Rule result: pass.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**AMR Stewardship Analysis:** The product is classified under the **WATCH** category. Watch-category antibiotic requires stewardship review for resistance risk. High similarity to existing Watch comparator ciprofloxacin plus rising GLASS resistance supports restricted authorization. The ingredient was normalized to **levofloxacin** for stewardship checks. Restricted authorization is triggered because the chemistry profile shows **high** similarity to **ciprofloxacin**. Local GLASS surveillance data indicates rising resistance, which increases the stewardship risk. **Quality and GMP Note:** GMP evidence confirms the site's inspection history and certificate status are generally consistent with regulatory requirements, though specific verification of validity dates is recommended. ### Conclusion **Approval Denied** is the grounded regulatory path. The reviewer should specifically confirm the restricted authorization controls due to **high** chemical similarity to ciprofloxacin agents. ### Findings Summary Tables #### Administrative | Severity | Violated rule | Evidence reference | Recommendation | | --- | --- | --- | --- | | minor | Missing proof of payment where required = violation | [1] | Confirm the payment receipt or fee evidence is included where required. | #### Naming / INN | Severity | Violated rule | Evidence reference | Recommendation | | --- | --- | --- | --- | | critical | Section content must satisfy completeness, safety wording, contraindications, and dosage clarity checks | [2] | Address the highlighted patient-information issue in line with compliant section examples. | | major | Section content must satisfy completeness, safety wording, contraindications, and dosage clarity checks | [2] | Address the highlighted patient-information issue in line with compliant section examples. | #### Quality | Severity | Violated rule | Evidence reference | Recommendation | | --- | --- | --- | --- | | major | Generic review must compare dossier patient information against innovator reference materials when provided | [2] | Align the generic leaflet wording for indications more closely with the innovator reference or justify the difference. | | major | Generic review must compare dossier patient information against innovator reference materials when provided | [2] | Align the generic leaflet wording for dosage more closely with the innovator reference or justify the difference. | | critical | Generic review must compare dossier patient information against innovator reference materials when provided | [2] | Align the generic leaflet wording for contraindications more closely with the innovator reference or justify the difference. | | critical | Generic review must compare dossier patient information against innovator reference materials when provided | [2] | Align the generic leaflet wording for warnings more closely with the innovator reference or justify the difference. | | major | Generic review must compare dossier patient information against innovator reference materials when provided | [2] | Align the generic leaflet wording for side_effects more closely with the innovator reference or justify the difference. | | major | Generic review must compare dossier patient information against innovator reference materials when provided | [2] | Align the generic leaflet wording for storage more closely with the innovator reference or justify the difference. | #### GMP | Severity | Violated rule | Evidence reference | Recommendation | | --- | --- | --- | --- | | major | Required evidence missing = violation | [3] | Resolve GMP deficiencies and provide current manufacturing evidence. | #### Clinical / Evidence | Severity | Violated rule | Evidence reference | Recommendation | | --- | --- | --- | --- | | major | Missing required section = violation | [4] | Restore the required section with readable and complete content. | | major | Missing required section = violation | [5] | Restore the required section with readable and complete content. | #### AMR Stewardship | Severity | Violated rule | Evidence reference | Recommendation | | --- | --- | --- | --- | | major | AMR warning and stewardship justification must be present for antimicrobial submissions. | [2] | Provide complete AMR warning statements and stewardship justification. | | major | Watch / Reserve stewardship-sensitive products should trigger stewardship caution | [2] | Document the stewardship restriction and reviewer control measures.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approval_denied | | Confidence | 0.58 | | Submission Type | pre_market_authorization | ### AMR Policy Decision Support | Signal | Value | | --- | --- | | Applicable | True | | AWaRe Category | watch | | Authorization Control | restricted_authorization | | Policy Decision | restricted_authorization | | Fast Track Candidate | False | | Restriction Trigger | True | Required controls: - Restricted authorization conditions - Stewardship monitoring plan - Resistance surveillance commitments AMR evidence trace: - MCP AWaRe reference resolved levofloxacin as Watch. - MCP antimicrobial similarity returned stewardship flag review_required. - RxNorm snapshot rxnorm_snapshot_2026-04-11 normalized product identity to levofloxacin. - WHO AWaRe snapshot who_aware_snapshot_2026-04-11 resolved levofloxacin as watch. - WHO GLASS snapshot who_glass_snapshot_2026-04-11 resolved levofloxacin trend as rising. - Chemistry snapshot chemistry_similarity_snapshot_2026-04-11 resolved Watch similarity as high against comparator ciprofloxacin. ### AMR Stewardship Check - Active ingredient: levofloxacin - AMR class: watch - Product type: generic - Indication: not_stated - Required warning: missing - Stewardship justification: missing - Decision: query_applicant ### SOP Progress (Pre-Market Authorization) | Step | Review Stage | Status | | --- | --- | --- | | 1 | Data quality and vision extraction check | Pending | | 2 | Submission intake and familiarization | Pending | | 3 | Administrative completeness review | Pending | | 4 | Structural dossier mapping | Pending | | 5 | Applicable rules and requirements identification | Pending | | 6 | WHO INN similarity review | Pending | | 7 | Section-by-section technical review | Pending | | 8 | AMR stewardship review using AWaRe rules | Pending | | 9 | Identification and recording of findings | Pending | | 10 | Severity classification | Pending | | 11 | Cross-section consistency review | Pending | | 12 | Review completeness confirmation | Pending | | 13 | Overall judgment | Pending | ![SOP flow illustration](/sop-flow.svg) ### External vs Submitted Evidence (Patient/Safety) | Dimension | Submitted Dossier | External Source | Gap | | --- | --- | --- | --- | | Indication | Labeling, SmPC/PIL content, contraindications, dosing information, and medication error mitigation statements are included with linguisti... | 4 Special warnings and precautions for use Ocular effects Ducressa is for ocular use only | No | | Dosing | Labeling, SmPC/PIL content, contraindications, dosing information, and medication error mitigation statements are included with linguisti... | Medicines and Healthcare products Regulatory Agency Cookie Policy Privacy Policy Accessibility Statement About this service ps, solution... | No | | Contraindications | Labeling, SmPC/PIL content, contraindications, dosing information, and medication error mitigation statements are included with linguisti... | Prolonged use of topical ophthalmic corticosteroids may result in ocular hypertension/glaucoma b Last updated on emc: 28 Oct 2022 Quick L... | No | | Warnings | Not stated | 4 Special warnings and precautions for use Ocular effects Ducressa is for ocular use only | Yes | | Adverse Reactions | Not stated | ive substance: A B C D E F G H I J K L M N O P Q R S T U V W X Y Z 0 1 2 3 4 5 6 7 8 9 Yellow Card Yellow Card Report a side effect with... | Yes | | Storage | Not stated | Prolonged use of topical ophthalmic corticosteroids may result in ocular hypertension/glaucoma b Last updated on emc: 28 Oct 2022 Quick L... | Yes | Summary: submitted dossier provides **3/6** patient-safety dimensions; external baseline provides **6/6**. Inconsistencies detected in: **Warnings, Adverse Reactions, Storage**. These require applicant clarification or correction. Verified external references: - (https://products.mhra.gov.uk/search/?query=levofloxacin) - (https://products.mhra.gov.uk/?q=levofloxacin) - (https://www.medicines.org.uk/emc/search?q=levofloxacin) - (https://www.accessdata.fda.gov/scripts/cder/daf/index.cfm?event=BasicSearch.process&amp;searchterm=levofloxacin) - (https://dailymed.nlm.nih.gov/dailymed/search.cfm?query=levofloxacin) - (https://www.medicines.org.uk/emc/product/13768/smpc) Source selection policy: - Strategy: prefer_highest_priority_source_per_section - Priority order: products.mhra.gov.uk, medicines.org.uk, ema.europa.eu, accessdata.fda.gov, dailymed.nlm.nih.gov, gov.uk, who.int #### External Source Provenance and Confidence | Section | Source Domain | Source Priority | Confidence | | --- | --- | --- | --- | | side_effects | products.mhra.gov.uk | 100 | 0.75 | | dosage | www.medicines.org.uk | 90 | 0.84 | | warnings | www.medicines.org.uk | 90 | 0.84 | | indications | www.medicines.org.uk | 90 | 0.84 | | contraindications | www.medicines.org.uk | 90 | 0.84 | | storage | www.medicines.org.uk | 90 | 0.84 | ### SOP Stage Detail | Step | Stage | Output Detail | | --- | --- | --- | | 1 | Data quality and vision extraction check | completed | | 2 | Administrative completeness review | administratively_incomplete | | 3 | Structural dossier mapping | mapped_with_violations | | 5 | WHO INN similarity review | passed | | 6 | Section-by-section technical review | 12 sections reviewed | | 7 | AMR stewardship review | restricted_authorization | | 10 | Cross-section consistency review | consistent | | 11 | Review completeness confirmation | review_complete | | 12 | Overall judgment | not_acceptable |</w:t>
      </w:r>
    </w:p>
    <w:p>
      <w:pPr>
        <w:pStyle w:val="Heading1"/>
      </w:pPr>
      <w:r>
        <w:t xml:space="preserve">Evidence Citations</w:t>
      </w:r>
    </w:p>
    <w:p>
      <w:r>
        <w:t xml:space="preserve">- DOS-9D9BC5402A:m1_application_admin:fallback | Application Form and Administrative Information | Application dossier for Medizyme (levofloxacin) submitted on 2025-12-01 to the Burkina Faso authority. Applicant: National Therapeutics. Proposed dosage form: tablet; strength: 850 mg; ATC: J01MA12. Administrative declar...</w:t>
      </w:r>
    </w:p>
    <w:p>
      <w:r>
        <w:t xml:space="preserve">- DOS-9D9BC5402A:m1_manufacturer_gmp:fallback | Manufacturer and GMP Evidence | Primary manufacturing site: EastAfrica Health Products in Uganda. Latest GMP inspection date: 2024-07-07. GMP status: compliant. GMP certificate number: GMP-304165; certificate expiry: 2026-03-14. CAPA evidence and inspe...</w:t>
      </w:r>
    </w:p>
    <w:p>
      <w:r>
        <w:t xml:space="preserve">- DOS-9D9BC5402A:m1_product_information:fallback | Product Information and Naming | Proposed product name is Medizyme. INN is levofloxacin. Labeling, SmPC/PIL content, contraindications, dosing information, and medication error mitigation statements are included with linguistic review notes. WHO AWaRe c...</w:t>
      </w:r>
    </w:p>
    <w:p>
      <w:r>
        <w:t xml:space="preserve">- DOS-9D9BC5402A:m2_quality_overall_summary:fallback | Quality Overall Summary | Quality Overall Summary for API levofloxacin describes specification strategy, control points, impurity profile, batch analysis, and release criteria. Manufacturing process validation confirms consistency and quality att...</w:t>
      </w:r>
    </w:p>
    <w:p>
      <w:pPr>
        <w:pStyle w:val="Heading1"/>
      </w:pPr>
      <w:r>
        <w:t xml:space="preserve">Decision Log</w:t>
      </w:r>
    </w:p>
    <w:p>
      <w:r>
        <w:t xml:space="preserve">- Rule: SOP-0001 | Tool: retrieval + rule evaluation | Evidence: DOS-9D9BC5402A:m1_application_admin | Result: query | Action: pending</w:t>
      </w:r>
    </w:p>
    <w:p>
      <w:r>
        <w:t xml:space="preserve">- Rule: SOP-0002 | Tool: retrieval + rule evaluation | Evidence: DOS-9D9BC5402A:m1_product_information | Result: query | Action: pending</w:t>
      </w:r>
    </w:p>
    <w:p>
      <w:r>
        <w:t xml:space="preserve">- Rule: SOP-0003 | Tool: retrieval + rule evaluation | Evidence: DOS-9D9BC5402A:m1_product_information | Result: query | Action: pending</w:t>
      </w:r>
    </w:p>
    <w:p>
      <w:r>
        <w:t xml:space="preserve">- Rule: SOP-0004 | Tool: retrieval + rule evaluation | Evidence: DOS-9D9BC5402A:m1_product_information | Result: query | Action: pending</w:t>
      </w:r>
    </w:p>
    <w:p>
      <w:r>
        <w:t xml:space="preserve">- Rule: SOP-0005 | Tool: retrieval + rule evaluation | Evidence: DOS-9D9BC5402A:m1_product_information | Result: query | Action: pending</w:t>
      </w:r>
    </w:p>
    <w:p>
      <w:r>
        <w:t xml:space="preserve">- Rule: SOP-0006 | Tool: retrieval + rule evaluation | Evidence: DOS-9D9BC5402A:m1_product_information | Result: query | Action: pending</w:t>
      </w:r>
    </w:p>
    <w:p>
      <w:r>
        <w:t xml:space="preserve">- Rule: SOP-0007 | Tool: retrieval + rule evaluation | Evidence: DOS-9D9BC5402A:m1_product_information | Result: query | Action: pending</w:t>
      </w:r>
    </w:p>
    <w:p>
      <w:r>
        <w:t xml:space="preserve">- Rule: SOP-0008 | Tool: retrieval + rule evaluation | Evidence: DOS-9D9BC5402A:m1_product_information | Result: query | Action: pending</w:t>
      </w:r>
    </w:p>
    <w:p>
      <w:r>
        <w:t xml:space="preserve">- Rule: SOP-0009 | Tool: retrieval + rule evaluation | Evidence: DOS-9D9BC5402A:m1_product_information | Result: query | Action: pending</w:t>
      </w:r>
    </w:p>
    <w:p>
      <w:r>
        <w:t xml:space="preserve">- Rule: SOP-0010 | Tool: retrieval + rule evaluation | Evidence: DOS-9D9BC5402A:m1_product_information | Result: query | Action: pending</w:t>
      </w:r>
    </w:p>
    <w:p>
      <w:r>
        <w:t xml:space="preserve">- Rule: SOP-0011 | Tool: retrieval + rule evaluation | Evidence: DOS-9D9BC5402A:m1_product_information | Result: query | Action: pending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