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jc w:val="center"/>
        <w:rPr/>
      </w:pPr>
      <w:bookmarkStart w:colFirst="0" w:colLast="0" w:name="_6fr8ouy5zuy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Definição de Pronto (Definition of Done - DoD)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Limpo:</w:t>
      </w:r>
      <w:r w:rsidDel="00000000" w:rsidR="00000000" w:rsidRPr="00000000">
        <w:rPr>
          <w:rtl w:val="0"/>
        </w:rPr>
        <w:t xml:space="preserve"> Passar sem erros na verificação de estilo do </w:t>
      </w:r>
      <w:r w:rsidDel="00000000" w:rsidR="00000000" w:rsidRPr="00000000">
        <w:rPr>
          <w:color w:val="188038"/>
          <w:rtl w:val="0"/>
        </w:rPr>
        <w:t xml:space="preserve">flake8</w:t>
      </w:r>
      <w:r w:rsidDel="00000000" w:rsidR="00000000" w:rsidRPr="00000000">
        <w:rPr>
          <w:rtl w:val="0"/>
        </w:rPr>
        <w:t xml:space="preserve"> ou formatador </w:t>
      </w:r>
      <w:r w:rsidDel="00000000" w:rsidR="00000000" w:rsidRPr="00000000">
        <w:rPr>
          <w:color w:val="188038"/>
          <w:rtl w:val="0"/>
        </w:rPr>
        <w:t xml:space="preserve">black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Nenhuma chave de API ou credencial do Postgres exposta nos arquivos de código (tudo via </w:t>
      </w:r>
      <w:r w:rsidDel="00000000" w:rsidR="00000000" w:rsidRPr="00000000">
        <w:rPr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Logs:</w:t>
      </w:r>
      <w:r w:rsidDel="00000000" w:rsidR="00000000" w:rsidRPr="00000000">
        <w:rPr>
          <w:rtl w:val="0"/>
        </w:rPr>
        <w:t xml:space="preserve"> A funcionalidade deve gerar logs estruturados em caso de eventos importantes ou erros.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Responsiva:</w:t>
      </w:r>
      <w:r w:rsidDel="00000000" w:rsidR="00000000" w:rsidRPr="00000000">
        <w:rPr>
          <w:rtl w:val="0"/>
        </w:rPr>
        <w:t xml:space="preserve"> O frontend deve tratar estados de carregamento de forma elegante, sem travar a tela do usuário.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