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AWaRE REU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Summary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Brad King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9/5/2019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Accomplishments: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Hooked up a more reliable safer current sensor as Dr. Lusher advised.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g5x6raz6564r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Coded it to read AC current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jtoxfpd4upn4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Verified that it sensing current, but I have not tuned the sensitivity to measure current accurately. I have only verified that it is sensing current to begin with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fitat72i1shn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Found parts required to replace the unfinished power subsystem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Challenges: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Career fair sucking up time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 having a table available at the EDC this is stopping me from calibrating the sensitivity on the new current sensor.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to do Next: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Calibrate the Hass sensor sensitivity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 a pcb with Altium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the power subsystem parts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Concerns: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battery required to run this project for 30 days is over $200. If I were to change one of two things about the system I could use a much smaller battery. I will need to talk with Dr. Lusher or Kim about this.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