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4FE" w:rsidRPr="007C5A1F" w:rsidRDefault="00B734FE" w:rsidP="00B734FE">
      <w:pPr>
        <w:outlineLvl w:val="0"/>
        <w:rPr>
          <w:rFonts w:ascii="Times New Roman" w:hAnsi="Times New Roman" w:cs="Times New Roman"/>
        </w:rPr>
      </w:pPr>
      <w:r w:rsidRPr="007C5A1F">
        <w:rPr>
          <w:rFonts w:ascii="Times New Roman" w:hAnsi="Times New Roman" w:cs="Times New Roman"/>
        </w:rPr>
        <w:t>Albert Wu</w:t>
      </w:r>
    </w:p>
    <w:p w:rsidR="00B734FE" w:rsidRPr="007C5A1F" w:rsidRDefault="00B734FE" w:rsidP="00B734FE">
      <w:pPr>
        <w:rPr>
          <w:rFonts w:ascii="Times New Roman" w:hAnsi="Times New Roman" w:cs="Times New Roman"/>
        </w:rPr>
      </w:pPr>
      <w:r w:rsidRPr="007C5A1F">
        <w:rPr>
          <w:rFonts w:ascii="Times New Roman" w:hAnsi="Times New Roman" w:cs="Times New Roman"/>
        </w:rPr>
        <w:t>CptS 223</w:t>
      </w:r>
    </w:p>
    <w:p w:rsidR="00B734FE" w:rsidRPr="007C5A1F" w:rsidRDefault="009028A3" w:rsidP="00B734FE">
      <w:pPr>
        <w:rPr>
          <w:rFonts w:ascii="Times New Roman" w:hAnsi="Times New Roman" w:cs="Times New Roman"/>
        </w:rPr>
      </w:pPr>
      <w:r>
        <w:rPr>
          <w:rFonts w:ascii="Times New Roman" w:hAnsi="Times New Roman" w:cs="Times New Roman"/>
        </w:rPr>
        <w:t>PA6</w:t>
      </w:r>
      <w:r w:rsidR="00B734FE" w:rsidRPr="007C5A1F">
        <w:rPr>
          <w:rFonts w:ascii="Times New Roman" w:hAnsi="Times New Roman" w:cs="Times New Roman"/>
        </w:rPr>
        <w:t xml:space="preserve"> Report</w:t>
      </w:r>
    </w:p>
    <w:p w:rsidR="00B734FE" w:rsidRPr="007C5A1F" w:rsidRDefault="00B734FE" w:rsidP="00B734FE">
      <w:pPr>
        <w:rPr>
          <w:rFonts w:ascii="Times New Roman" w:hAnsi="Times New Roman" w:cs="Times New Roman"/>
        </w:rPr>
      </w:pPr>
    </w:p>
    <w:p w:rsidR="00B734FE" w:rsidRPr="007C5A1F" w:rsidRDefault="00B734FE" w:rsidP="00B734FE">
      <w:pPr>
        <w:pStyle w:val="ListParagraph"/>
        <w:numPr>
          <w:ilvl w:val="0"/>
          <w:numId w:val="3"/>
        </w:numPr>
        <w:rPr>
          <w:rFonts w:ascii="Times New Roman" w:hAnsi="Times New Roman" w:cs="Times New Roman"/>
        </w:rPr>
      </w:pPr>
      <w:r w:rsidRPr="007C5A1F">
        <w:rPr>
          <w:rFonts w:ascii="Times New Roman" w:hAnsi="Times New Roman" w:cs="Times New Roman"/>
        </w:rPr>
        <w:t>Problem Statement</w:t>
      </w:r>
    </w:p>
    <w:p w:rsidR="00B734FE" w:rsidRDefault="00E416B2" w:rsidP="00B734FE">
      <w:pPr>
        <w:rPr>
          <w:rFonts w:ascii="Times New Roman" w:hAnsi="Times New Roman" w:cs="Times New Roman"/>
        </w:rPr>
      </w:pPr>
      <w:r>
        <w:rPr>
          <w:rFonts w:ascii="Times New Roman" w:hAnsi="Times New Roman" w:cs="Times New Roman"/>
        </w:rPr>
        <w:t>The goal of this exercise is to compare the performance of different collision resolution techniques, with the hash function held constant, and the performance of different hash functions, with the collision resolution technique held constant, in hash tables.</w:t>
      </w:r>
    </w:p>
    <w:p w:rsidR="00E416B2" w:rsidRDefault="00E416B2" w:rsidP="00B734FE">
      <w:pPr>
        <w:rPr>
          <w:rFonts w:ascii="Times New Roman" w:hAnsi="Times New Roman" w:cs="Times New Roman"/>
        </w:rPr>
      </w:pPr>
    </w:p>
    <w:p w:rsidR="00E416B2" w:rsidRDefault="00E416B2" w:rsidP="00E416B2">
      <w:pPr>
        <w:pStyle w:val="ListParagraph"/>
        <w:numPr>
          <w:ilvl w:val="0"/>
          <w:numId w:val="3"/>
        </w:numPr>
        <w:rPr>
          <w:rFonts w:ascii="Times New Roman" w:hAnsi="Times New Roman" w:cs="Times New Roman"/>
        </w:rPr>
      </w:pPr>
      <w:r>
        <w:rPr>
          <w:rFonts w:ascii="Times New Roman" w:hAnsi="Times New Roman" w:cs="Times New Roman"/>
        </w:rPr>
        <w:t>Experimental Setup</w:t>
      </w:r>
    </w:p>
    <w:p w:rsidR="00E416B2" w:rsidRDefault="006C25EB" w:rsidP="00E416B2">
      <w:pPr>
        <w:rPr>
          <w:rFonts w:ascii="Times New Roman" w:hAnsi="Times New Roman" w:cs="Times New Roman"/>
        </w:rPr>
      </w:pPr>
      <w:r>
        <w:rPr>
          <w:rFonts w:ascii="Times New Roman" w:hAnsi="Times New Roman" w:cs="Times New Roman"/>
        </w:rPr>
        <w:t xml:space="preserve">Tested on a MacBook Air with a </w:t>
      </w:r>
      <w:r w:rsidRPr="006C25EB">
        <w:rPr>
          <w:rFonts w:ascii="Times New Roman" w:hAnsi="Times New Roman" w:cs="Times New Roman"/>
        </w:rPr>
        <w:t>2.2 GHz Intel Core i7</w:t>
      </w:r>
      <w:r>
        <w:rPr>
          <w:rFonts w:ascii="Times New Roman" w:hAnsi="Times New Roman" w:cs="Times New Roman"/>
        </w:rPr>
        <w:t xml:space="preserve"> processor.</w:t>
      </w:r>
    </w:p>
    <w:p w:rsidR="006C25EB" w:rsidRDefault="00C83197" w:rsidP="00E416B2">
      <w:pPr>
        <w:rPr>
          <w:rFonts w:ascii="Times New Roman" w:hAnsi="Times New Roman" w:cs="Times New Roman"/>
        </w:rPr>
      </w:pPr>
      <w:r>
        <w:rPr>
          <w:rFonts w:ascii="Times New Roman" w:hAnsi="Times New Roman" w:cs="Times New Roman"/>
        </w:rPr>
        <w:t>Only one full experiment was used for the data points, but involved averaging across many insertions and queries. Additionally, the total collisions were constant across experimen</w:t>
      </w:r>
      <w:r w:rsidR="004B3E2F">
        <w:rPr>
          <w:rFonts w:ascii="Times New Roman" w:hAnsi="Times New Roman" w:cs="Times New Roman"/>
        </w:rPr>
        <w:t>ts. Times only chang</w:t>
      </w:r>
      <w:r w:rsidR="007307CA">
        <w:rPr>
          <w:rFonts w:ascii="Times New Roman" w:hAnsi="Times New Roman" w:cs="Times New Roman"/>
        </w:rPr>
        <w:t xml:space="preserve">ed slightly, with </w:t>
      </w:r>
      <w:r w:rsidR="000050F2">
        <w:rPr>
          <w:rFonts w:ascii="Times New Roman" w:hAnsi="Times New Roman" w:cs="Times New Roman"/>
        </w:rPr>
        <w:t xml:space="preserve">overall </w:t>
      </w:r>
      <w:r w:rsidR="007307CA">
        <w:rPr>
          <w:rFonts w:ascii="Times New Roman" w:hAnsi="Times New Roman" w:cs="Times New Roman"/>
        </w:rPr>
        <w:t xml:space="preserve">patterns </w:t>
      </w:r>
      <w:r w:rsidR="000050F2">
        <w:rPr>
          <w:rFonts w:ascii="Times New Roman" w:hAnsi="Times New Roman" w:cs="Times New Roman"/>
        </w:rPr>
        <w:t>unchanging</w:t>
      </w:r>
      <w:r w:rsidR="004B3E2F">
        <w:rPr>
          <w:rFonts w:ascii="Times New Roman" w:hAnsi="Times New Roman" w:cs="Times New Roman"/>
        </w:rPr>
        <w:t>.</w:t>
      </w:r>
    </w:p>
    <w:p w:rsidR="00C83197" w:rsidRDefault="00C83197" w:rsidP="00E416B2">
      <w:pPr>
        <w:rPr>
          <w:rFonts w:ascii="Times New Roman" w:hAnsi="Times New Roman" w:cs="Times New Roman"/>
        </w:rPr>
      </w:pPr>
    </w:p>
    <w:p w:rsidR="00C83197" w:rsidRDefault="00C83197" w:rsidP="00C83197">
      <w:pPr>
        <w:pStyle w:val="ListParagraph"/>
        <w:numPr>
          <w:ilvl w:val="0"/>
          <w:numId w:val="3"/>
        </w:numPr>
        <w:rPr>
          <w:rFonts w:ascii="Times New Roman" w:hAnsi="Times New Roman" w:cs="Times New Roman"/>
        </w:rPr>
      </w:pPr>
      <w:r>
        <w:rPr>
          <w:rFonts w:ascii="Times New Roman" w:hAnsi="Times New Roman" w:cs="Times New Roman"/>
        </w:rPr>
        <w:t>Experimental Results</w:t>
      </w:r>
      <w:r w:rsidR="00C019AE">
        <w:rPr>
          <w:rFonts w:ascii="Times New Roman" w:hAnsi="Times New Roman" w:cs="Times New Roman"/>
        </w:rPr>
        <w:t xml:space="preserve"> (all times in milliseconds)</w:t>
      </w:r>
    </w:p>
    <w:p w:rsidR="00C83197" w:rsidRDefault="00C83197" w:rsidP="00C83197">
      <w:pPr>
        <w:rPr>
          <w:rFonts w:ascii="Times New Roman" w:hAnsi="Times New Roman" w:cs="Times New Roman"/>
        </w:rPr>
      </w:pPr>
    </w:p>
    <w:tbl>
      <w:tblPr>
        <w:tblStyle w:val="TableGrid"/>
        <w:tblW w:w="10478" w:type="dxa"/>
        <w:tblInd w:w="-763" w:type="dxa"/>
        <w:tblLayout w:type="fixed"/>
        <w:tblLook w:val="0000" w:firstRow="0" w:lastRow="0" w:firstColumn="0" w:lastColumn="0" w:noHBand="0" w:noVBand="0"/>
      </w:tblPr>
      <w:tblGrid>
        <w:gridCol w:w="2400"/>
        <w:gridCol w:w="1395"/>
        <w:gridCol w:w="1823"/>
        <w:gridCol w:w="2036"/>
        <w:gridCol w:w="1395"/>
        <w:gridCol w:w="1429"/>
      </w:tblGrid>
      <w:tr w:rsidR="00C83197" w:rsidRPr="00C83197" w:rsidTr="00C83197">
        <w:tc>
          <w:tcPr>
            <w:tcW w:w="2400"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p>
        </w:tc>
        <w:tc>
          <w:tcPr>
            <w:tcW w:w="1395"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Insert</w:t>
            </w:r>
          </w:p>
        </w:tc>
        <w:tc>
          <w:tcPr>
            <w:tcW w:w="1823"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p>
        </w:tc>
        <w:tc>
          <w:tcPr>
            <w:tcW w:w="2036"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p>
        </w:tc>
        <w:tc>
          <w:tcPr>
            <w:tcW w:w="1395"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Search</w:t>
            </w:r>
          </w:p>
        </w:tc>
        <w:tc>
          <w:tcPr>
            <w:tcW w:w="1429"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 </w:t>
            </w:r>
          </w:p>
        </w:tc>
      </w:tr>
      <w:tr w:rsidR="00C83197" w:rsidRPr="00C83197" w:rsidTr="00C83197">
        <w:tc>
          <w:tcPr>
            <w:tcW w:w="2400"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Collision Strategy</w:t>
            </w:r>
          </w:p>
        </w:tc>
        <w:tc>
          <w:tcPr>
            <w:tcW w:w="1395"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Total time</w:t>
            </w:r>
          </w:p>
        </w:tc>
        <w:tc>
          <w:tcPr>
            <w:tcW w:w="1823"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Average time</w:t>
            </w:r>
          </w:p>
        </w:tc>
        <w:tc>
          <w:tcPr>
            <w:tcW w:w="2036"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Total Collisions</w:t>
            </w:r>
          </w:p>
        </w:tc>
        <w:tc>
          <w:tcPr>
            <w:tcW w:w="1395"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Total time</w:t>
            </w:r>
          </w:p>
        </w:tc>
        <w:tc>
          <w:tcPr>
            <w:tcW w:w="1429"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Average time</w:t>
            </w:r>
          </w:p>
        </w:tc>
      </w:tr>
      <w:tr w:rsidR="00C83197" w:rsidRPr="00C83197" w:rsidTr="00C83197">
        <w:tc>
          <w:tcPr>
            <w:tcW w:w="2400"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Chaining</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10076</w:t>
            </w:r>
          </w:p>
        </w:tc>
        <w:tc>
          <w:tcPr>
            <w:tcW w:w="1823"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0.970994</w:t>
            </w:r>
          </w:p>
        </w:tc>
        <w:tc>
          <w:tcPr>
            <w:tcW w:w="2036"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14525</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347</w:t>
            </w:r>
          </w:p>
        </w:tc>
        <w:tc>
          <w:tcPr>
            <w:tcW w:w="1429"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0.231333</w:t>
            </w:r>
          </w:p>
        </w:tc>
      </w:tr>
      <w:tr w:rsidR="00C83197" w:rsidRPr="00C83197" w:rsidTr="00C83197">
        <w:tc>
          <w:tcPr>
            <w:tcW w:w="2400"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Linear Probing</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7275</w:t>
            </w:r>
          </w:p>
        </w:tc>
        <w:tc>
          <w:tcPr>
            <w:tcW w:w="1823"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0.70107</w:t>
            </w:r>
          </w:p>
        </w:tc>
        <w:tc>
          <w:tcPr>
            <w:tcW w:w="2036"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5166</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304</w:t>
            </w:r>
          </w:p>
        </w:tc>
        <w:tc>
          <w:tcPr>
            <w:tcW w:w="1429"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0.202667</w:t>
            </w:r>
          </w:p>
        </w:tc>
      </w:tr>
      <w:tr w:rsidR="00C83197" w:rsidRPr="00C83197" w:rsidTr="00C83197">
        <w:tc>
          <w:tcPr>
            <w:tcW w:w="2400"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Quadratic Probing</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5974</w:t>
            </w:r>
          </w:p>
        </w:tc>
        <w:tc>
          <w:tcPr>
            <w:tcW w:w="1823"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0.575696</w:t>
            </w:r>
          </w:p>
        </w:tc>
        <w:tc>
          <w:tcPr>
            <w:tcW w:w="2036"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4166</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275</w:t>
            </w:r>
          </w:p>
        </w:tc>
        <w:tc>
          <w:tcPr>
            <w:tcW w:w="1429"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0.183333</w:t>
            </w:r>
          </w:p>
        </w:tc>
      </w:tr>
    </w:tbl>
    <w:p w:rsidR="00C83197" w:rsidRDefault="00C83197" w:rsidP="00C83197">
      <w:pPr>
        <w:rPr>
          <w:rFonts w:ascii="Times New Roman" w:hAnsi="Times New Roman" w:cs="Times New Roman"/>
        </w:rPr>
      </w:pPr>
    </w:p>
    <w:tbl>
      <w:tblPr>
        <w:tblStyle w:val="TableGrid"/>
        <w:tblpPr w:leftFromText="180" w:rightFromText="180" w:vertAnchor="text" w:horzAnchor="margin" w:tblpXSpec="center" w:tblpY="127"/>
        <w:tblW w:w="10761" w:type="dxa"/>
        <w:tblLayout w:type="fixed"/>
        <w:tblLook w:val="0000" w:firstRow="0" w:lastRow="0" w:firstColumn="0" w:lastColumn="0" w:noHBand="0" w:noVBand="0"/>
      </w:tblPr>
      <w:tblGrid>
        <w:gridCol w:w="2286"/>
        <w:gridCol w:w="1395"/>
        <w:gridCol w:w="1824"/>
        <w:gridCol w:w="2037"/>
        <w:gridCol w:w="1395"/>
        <w:gridCol w:w="1824"/>
      </w:tblGrid>
      <w:tr w:rsidR="00C83197" w:rsidRPr="00C83197" w:rsidTr="00C83197">
        <w:tc>
          <w:tcPr>
            <w:tcW w:w="2286" w:type="dxa"/>
          </w:tcPr>
          <w:p w:rsidR="00C83197" w:rsidRPr="00C83197" w:rsidRDefault="00C83197" w:rsidP="00C83197">
            <w:pPr>
              <w:autoSpaceDE w:val="0"/>
              <w:autoSpaceDN w:val="0"/>
              <w:adjustRightInd w:val="0"/>
              <w:spacing w:line="380" w:lineRule="atLeast"/>
              <w:ind w:left="360"/>
              <w:rPr>
                <w:rFonts w:ascii="Calibri" w:hAnsi="Calibri" w:cs="Calibri"/>
                <w:color w:val="000000"/>
                <w:sz w:val="32"/>
                <w:szCs w:val="32"/>
              </w:rPr>
            </w:pPr>
          </w:p>
        </w:tc>
        <w:tc>
          <w:tcPr>
            <w:tcW w:w="1395"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Insert</w:t>
            </w:r>
          </w:p>
        </w:tc>
        <w:tc>
          <w:tcPr>
            <w:tcW w:w="1824"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p>
        </w:tc>
        <w:tc>
          <w:tcPr>
            <w:tcW w:w="2037"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p>
        </w:tc>
        <w:tc>
          <w:tcPr>
            <w:tcW w:w="1395"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Search</w:t>
            </w:r>
          </w:p>
        </w:tc>
        <w:tc>
          <w:tcPr>
            <w:tcW w:w="1824"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 </w:t>
            </w:r>
          </w:p>
        </w:tc>
      </w:tr>
      <w:tr w:rsidR="00C83197" w:rsidRPr="00C83197" w:rsidTr="00C83197">
        <w:tc>
          <w:tcPr>
            <w:tcW w:w="2286"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Collision Strategy</w:t>
            </w:r>
          </w:p>
        </w:tc>
        <w:tc>
          <w:tcPr>
            <w:tcW w:w="1395"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Total time</w:t>
            </w:r>
          </w:p>
        </w:tc>
        <w:tc>
          <w:tcPr>
            <w:tcW w:w="1824"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Average time</w:t>
            </w:r>
          </w:p>
        </w:tc>
        <w:tc>
          <w:tcPr>
            <w:tcW w:w="2037"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Total Collisions</w:t>
            </w:r>
          </w:p>
        </w:tc>
        <w:tc>
          <w:tcPr>
            <w:tcW w:w="1395"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Total time</w:t>
            </w:r>
          </w:p>
        </w:tc>
        <w:tc>
          <w:tcPr>
            <w:tcW w:w="1824"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Average time</w:t>
            </w:r>
          </w:p>
        </w:tc>
      </w:tr>
      <w:tr w:rsidR="00C83197" w:rsidRPr="00C83197" w:rsidTr="00C83197">
        <w:tc>
          <w:tcPr>
            <w:tcW w:w="2286"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Simple</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16360</w:t>
            </w:r>
          </w:p>
        </w:tc>
        <w:tc>
          <w:tcPr>
            <w:tcW w:w="1824"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1.57656</w:t>
            </w:r>
          </w:p>
        </w:tc>
        <w:tc>
          <w:tcPr>
            <w:tcW w:w="2037"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239016</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317</w:t>
            </w:r>
          </w:p>
        </w:tc>
        <w:tc>
          <w:tcPr>
            <w:tcW w:w="1824"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0.211333</w:t>
            </w:r>
          </w:p>
        </w:tc>
      </w:tr>
      <w:tr w:rsidR="00C83197" w:rsidRPr="00C83197" w:rsidTr="00C83197">
        <w:tc>
          <w:tcPr>
            <w:tcW w:w="2286"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Prefix</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15843</w:t>
            </w:r>
          </w:p>
        </w:tc>
        <w:tc>
          <w:tcPr>
            <w:tcW w:w="1824"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1.52674</w:t>
            </w:r>
          </w:p>
        </w:tc>
        <w:tc>
          <w:tcPr>
            <w:tcW w:w="2037"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249521</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248</w:t>
            </w:r>
          </w:p>
        </w:tc>
        <w:tc>
          <w:tcPr>
            <w:tcW w:w="1824"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0.165333</w:t>
            </w:r>
          </w:p>
        </w:tc>
      </w:tr>
      <w:tr w:rsidR="00C83197" w:rsidRPr="00C83197" w:rsidTr="00C83197">
        <w:tc>
          <w:tcPr>
            <w:tcW w:w="2286" w:type="dxa"/>
          </w:tcPr>
          <w:p w:rsidR="00C83197" w:rsidRPr="00C83197" w:rsidRDefault="00C83197" w:rsidP="00C83197">
            <w:pPr>
              <w:autoSpaceDE w:val="0"/>
              <w:autoSpaceDN w:val="0"/>
              <w:adjustRightInd w:val="0"/>
              <w:spacing w:line="380" w:lineRule="atLeast"/>
              <w:rPr>
                <w:rFonts w:ascii="Calibri" w:hAnsi="Calibri" w:cs="Calibri"/>
                <w:color w:val="000000"/>
                <w:sz w:val="32"/>
                <w:szCs w:val="32"/>
              </w:rPr>
            </w:pPr>
            <w:r w:rsidRPr="00C83197">
              <w:rPr>
                <w:rFonts w:ascii="Calibri" w:hAnsi="Calibri" w:cs="Calibri"/>
                <w:color w:val="000000"/>
                <w:sz w:val="32"/>
                <w:szCs w:val="32"/>
              </w:rPr>
              <w:t>Full-Length</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15719</w:t>
            </w:r>
          </w:p>
        </w:tc>
        <w:tc>
          <w:tcPr>
            <w:tcW w:w="1824"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1.51479</w:t>
            </w:r>
          </w:p>
        </w:tc>
        <w:tc>
          <w:tcPr>
            <w:tcW w:w="2037"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238543</w:t>
            </w:r>
          </w:p>
        </w:tc>
        <w:tc>
          <w:tcPr>
            <w:tcW w:w="1395"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303</w:t>
            </w:r>
          </w:p>
        </w:tc>
        <w:tc>
          <w:tcPr>
            <w:tcW w:w="1824" w:type="dxa"/>
          </w:tcPr>
          <w:p w:rsidR="00C83197" w:rsidRPr="00C83197" w:rsidRDefault="00C83197" w:rsidP="00C83197">
            <w:pPr>
              <w:autoSpaceDE w:val="0"/>
              <w:autoSpaceDN w:val="0"/>
              <w:adjustRightInd w:val="0"/>
              <w:spacing w:line="380" w:lineRule="atLeast"/>
              <w:jc w:val="right"/>
              <w:rPr>
                <w:rFonts w:ascii="Calibri" w:hAnsi="Calibri" w:cs="Calibri"/>
                <w:color w:val="000000"/>
                <w:sz w:val="32"/>
                <w:szCs w:val="32"/>
              </w:rPr>
            </w:pPr>
            <w:r w:rsidRPr="00C83197">
              <w:rPr>
                <w:rFonts w:ascii="Calibri" w:hAnsi="Calibri" w:cs="Calibri"/>
                <w:color w:val="000000"/>
                <w:sz w:val="32"/>
                <w:szCs w:val="32"/>
              </w:rPr>
              <w:t>0.202</w:t>
            </w:r>
          </w:p>
        </w:tc>
      </w:tr>
    </w:tbl>
    <w:p w:rsidR="00C83197" w:rsidRDefault="00C83197" w:rsidP="00C83197">
      <w:pPr>
        <w:rPr>
          <w:rFonts w:ascii="Times New Roman" w:hAnsi="Times New Roman" w:cs="Times New Roman"/>
        </w:rPr>
      </w:pPr>
    </w:p>
    <w:p w:rsidR="00C83197" w:rsidRDefault="009028A3" w:rsidP="00C83197">
      <w:pPr>
        <w:rPr>
          <w:rFonts w:ascii="Times New Roman" w:hAnsi="Times New Roman" w:cs="Times New Roman"/>
        </w:rPr>
      </w:pPr>
      <w:r>
        <w:rPr>
          <w:rFonts w:ascii="Times New Roman" w:hAnsi="Times New Roman" w:cs="Times New Roman"/>
        </w:rPr>
        <w:t>The observations made when varying the collision resolution techniques were</w:t>
      </w:r>
      <w:r w:rsidR="00C83197">
        <w:rPr>
          <w:rFonts w:ascii="Times New Roman" w:hAnsi="Times New Roman" w:cs="Times New Roman"/>
        </w:rPr>
        <w:t xml:space="preserve"> as per my theoretical expectations. </w:t>
      </w:r>
      <w:r w:rsidR="0029049C">
        <w:rPr>
          <w:rFonts w:ascii="Times New Roman" w:hAnsi="Times New Roman" w:cs="Times New Roman"/>
        </w:rPr>
        <w:t xml:space="preserve">When counting the collisions using the chaining resolution technique, I used the length of the whole list at the index given by the hash function as the number of collisions. Thus, it is expected that chaining has the most collisions, as it makes use of the least of the hash table’s array size. Our probing implementations perform rehashing when the table </w:t>
      </w:r>
      <w:r w:rsidR="0029049C">
        <w:rPr>
          <w:rFonts w:ascii="Times New Roman" w:hAnsi="Times New Roman" w:cs="Times New Roman"/>
        </w:rPr>
        <w:lastRenderedPageBreak/>
        <w:t xml:space="preserve">gets too full. Additionally, quadratic probing resulting in fewer collisions than linear probing also matches the mathematically calculated theoretical bounds. The times for both insertion and querying </w:t>
      </w:r>
      <w:r>
        <w:rPr>
          <w:rFonts w:ascii="Times New Roman" w:hAnsi="Times New Roman" w:cs="Times New Roman"/>
        </w:rPr>
        <w:t xml:space="preserve">are inversely proportional to the number of collisions, which is expected. </w:t>
      </w:r>
    </w:p>
    <w:p w:rsidR="009028A3" w:rsidRDefault="009028A3" w:rsidP="00C83197">
      <w:pPr>
        <w:rPr>
          <w:rFonts w:ascii="Times New Roman" w:hAnsi="Times New Roman" w:cs="Times New Roman"/>
        </w:rPr>
      </w:pPr>
    </w:p>
    <w:p w:rsidR="009028A3" w:rsidRPr="00C83197" w:rsidRDefault="009028A3" w:rsidP="00C83197">
      <w:pPr>
        <w:rPr>
          <w:rFonts w:ascii="Times New Roman" w:hAnsi="Times New Roman" w:cs="Times New Roman"/>
        </w:rPr>
      </w:pPr>
      <w:r>
        <w:rPr>
          <w:rFonts w:ascii="Times New Roman" w:hAnsi="Times New Roman" w:cs="Times New Roman"/>
        </w:rPr>
        <w:t>The observation made when varying the hashing functions matched expectations to some extent, but it was also surprising by how little the total number of collisions varied across hash functions. While, as expected, the full-length hash function resulted in fewer collisions than the prefix hash function, the full-length hash function only had a tiny amount of fewer collisions than the simple hash function. Times for insertion were similar, with the simple hashing function pulling ahead</w:t>
      </w:r>
      <w:r w:rsidR="004017CC">
        <w:rPr>
          <w:rFonts w:ascii="Times New Roman" w:hAnsi="Times New Roman" w:cs="Times New Roman"/>
        </w:rPr>
        <w:t xml:space="preserve"> slightly</w:t>
      </w:r>
      <w:r>
        <w:rPr>
          <w:rFonts w:ascii="Times New Roman" w:hAnsi="Times New Roman" w:cs="Times New Roman"/>
        </w:rPr>
        <w:t>. Both the simple and full-len</w:t>
      </w:r>
      <w:bookmarkStart w:id="0" w:name="_GoBack"/>
      <w:bookmarkEnd w:id="0"/>
      <w:r>
        <w:rPr>
          <w:rFonts w:ascii="Times New Roman" w:hAnsi="Times New Roman" w:cs="Times New Roman"/>
        </w:rPr>
        <w:t xml:space="preserve">gth hash functions resulted in significantly longer search times than the prefix hash function, </w:t>
      </w:r>
      <w:r w:rsidR="005B4AA6">
        <w:rPr>
          <w:rFonts w:ascii="Times New Roman" w:hAnsi="Times New Roman" w:cs="Times New Roman"/>
        </w:rPr>
        <w:t>suggesting</w:t>
      </w:r>
      <w:r>
        <w:rPr>
          <w:rFonts w:ascii="Times New Roman" w:hAnsi="Times New Roman" w:cs="Times New Roman"/>
        </w:rPr>
        <w:t xml:space="preserve"> that, in our particular case, the speed of the hashing function was more important to overall search performance than number of collisions.</w:t>
      </w:r>
    </w:p>
    <w:sectPr w:rsidR="009028A3" w:rsidRPr="00C83197" w:rsidSect="008F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56A95"/>
    <w:multiLevelType w:val="hybridMultilevel"/>
    <w:tmpl w:val="DFA45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42A88"/>
    <w:multiLevelType w:val="hybridMultilevel"/>
    <w:tmpl w:val="732CD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B70AD"/>
    <w:multiLevelType w:val="hybridMultilevel"/>
    <w:tmpl w:val="A47CD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9D"/>
    <w:rsid w:val="000050F2"/>
    <w:rsid w:val="0029049C"/>
    <w:rsid w:val="002A7B9E"/>
    <w:rsid w:val="0035259D"/>
    <w:rsid w:val="004017CC"/>
    <w:rsid w:val="004B3E2F"/>
    <w:rsid w:val="00511283"/>
    <w:rsid w:val="005B4AA6"/>
    <w:rsid w:val="006C25EB"/>
    <w:rsid w:val="007307CA"/>
    <w:rsid w:val="008F3982"/>
    <w:rsid w:val="009028A3"/>
    <w:rsid w:val="00A45B91"/>
    <w:rsid w:val="00A51FC9"/>
    <w:rsid w:val="00B11FDA"/>
    <w:rsid w:val="00B734FE"/>
    <w:rsid w:val="00B76709"/>
    <w:rsid w:val="00C019AE"/>
    <w:rsid w:val="00C83197"/>
    <w:rsid w:val="00E416B2"/>
    <w:rsid w:val="00EC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3B057"/>
  <w14:defaultImageDpi w14:val="32767"/>
  <w15:chartTrackingRefBased/>
  <w15:docId w15:val="{78E54E73-B145-5347-8C9A-50A0CEAE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3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4FE"/>
    <w:pPr>
      <w:ind w:left="720"/>
      <w:contextualSpacing/>
    </w:pPr>
  </w:style>
  <w:style w:type="table" w:styleId="TableGrid">
    <w:name w:val="Table Grid"/>
    <w:basedOn w:val="TableNormal"/>
    <w:uiPriority w:val="39"/>
    <w:rsid w:val="00C83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Albert Jamie YiFeng</dc:creator>
  <cp:keywords/>
  <dc:description/>
  <cp:lastModifiedBy>Wu, Albert Jamie YiFeng</cp:lastModifiedBy>
  <cp:revision>17</cp:revision>
  <dcterms:created xsi:type="dcterms:W3CDTF">2018-11-22T22:39:00Z</dcterms:created>
  <dcterms:modified xsi:type="dcterms:W3CDTF">2018-11-22T23:17:00Z</dcterms:modified>
</cp:coreProperties>
</file>