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MySQL的CRUD操作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DejaVu Sans Mon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</w:rPr>
        <w:t>sudo mysql_secure_installation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#初始化密码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DejaVu Sans Mon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</w:rPr>
        <w:t>service mysql start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 xml:space="preserve"> #启动MySQL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服务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DejaVu Sans Mon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</w:rPr>
        <w:t xml:space="preserve">service mysql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 xml:space="preserve">stop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#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关闭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MySQL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9F2F4"/>
          <w:lang w:val="en-US" w:eastAsia="zh-CN"/>
        </w:rPr>
        <w:t>服务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DejaVu Sans Mono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AFAFA"/>
        </w:rPr>
        <w:t>mysql -uroot -proot//以root用户登录，密码为root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show databases; //查看库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create database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db_name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;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#创建db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#use db_name //进入库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#show tables; //查看表，需要进入一个db中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#create table 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table_name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(id int,name varchar(100)); //创建表(db1)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#insert into 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table_name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values(1,‘tom’); //表中插入数据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#select * from 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table_name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; //查看表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table_name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EF0F4"/>
          <w:lang w:val="en-US" w:eastAsia="zh-CN"/>
        </w:rPr>
        <w:t>#</w:t>
      </w:r>
      <w:r>
        <w:rPr>
          <w:rFonts w:hint="default" w:ascii="Times New Roman" w:hAnsi="Times New Roman" w:eastAsia="DejaVu Sans Mon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update 表名 set 待修改字段=某一值 where 条件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EF0F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EF0F4"/>
        </w:rPr>
        <w:t>UPDATE 表名 SET 字段名 = REPLACE(字段名, '替换之前的值', '替换之后的值')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EF0F4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EEF0F4"/>
        </w:rPr>
        <w:t>WHERE 修改条件;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#show table status [like “al%”];#可以查看到存储引擎类型；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#show variables like "%autocommit%";#查看自动commit是否on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MySQL修改表名称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一、rename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rename table 旧表名 to 新表名;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rename table mysu to new_su;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二、alter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alter table 旧表名 rename [as] 新表名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alter table mysu rename a</w:t>
      </w:r>
      <w:bookmarkStart w:id="0" w:name="_GoBack"/>
      <w:bookmarkEnd w:id="0"/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new_su;</w:t>
      </w:r>
    </w:p>
    <w:p>
      <w:pP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MySQL的授权操作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Windows配置Mysql任何主机都可访问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场景：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-------Windows配置Mysql如何主机都可访问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问题描述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-------本机可以正常连接mysql，但是局域网下其他主机无法连接！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原因分析：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mysql默认的用户表中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在MySQL数据库中，默认情况下，"root"用户的"host"字段值是 “localhost”。这意味着"root"用户只能从本地主机连接到MySQL服务器，要将其更改为允许从任何主机连接。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执行如下sql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1、查询用户表数据，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host,user from user;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2、修改root用户的host值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update user set host = '%' where user = 'root';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3、重新加载和刷新权限表，确保这些更改立即生效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flush privileges;</w:t>
      </w:r>
    </w:p>
    <w:p>
      <w:pPr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mysql -h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hostIP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-u root -p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#使用该命令测试是否可行。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————————————————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原文链接：https://blog.csdn.net/SmallCat0912/article/details/131739162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Kali下设置MySQL监听IP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修改绑定ip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可能的原因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事情经过是这样，自己安装kali，安装mysq（mariadb）后初始化账户密码后，尝试远程登录失败。。。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不懂就百度——设置远程mysql允许登录，尝试远程登录失败。。。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不懂就百度——设置关闭防火墙，尝试远程登录失败。。。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不懂就百度——启动mysql服务，尝试远程登录失败。。。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不懂就百度——查询了很多方法多是解决网络故障，无法解决我的问题，我的宿主机和kali网络互相可以ping通，kali也可以正常上网，所以他网络绝对是好的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最后，莫帖中提到3306端口一直绑定的是127.0.0.1地址，导致无法访问要切换绑定地址，恍然大悟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。不懂就百度——全是ubantu和centos修改ip的方法，修改mysql.cnf，kali里这个文件就没有bind-address这个字段，直接写也没有变化。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修改kali种mysql绑定地址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终于看到一个帖，修改的是mysql.conf.d中的mysqld.cnf,我就想到这个mysql是mariadb于是我就进入了/etc/mysql/mariadb.conf.d/目录里发现了还有一些配置文件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我感觉真相就在这里了，于是挨个文件查看,果然在50-server.cnf这个文件中找到了bind-address字段，尝试修改了下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 xml:space="preserve">vim /etc/mysql/mariadb.conf.d/50-server.cnf 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#找到bind-address = 127.0.0.1 修改未0.0.0.0或者注释掉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重启服务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：# service mysql restart;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查询结果：# netstat -autlnp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  <w:t>Active Internet connections (servers and established)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  <w:t xml:space="preserve">Proto Recv-Q Send-Q Local Address           Foreign Address         State       PID/Program name    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  <w:t xml:space="preserve">tcp        0      0 0.0.0.0:3306            0.0.0.0:*               LISTEN      18152/mariadbd      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  <w:t xml:space="preserve">tcp6       0      0 :::3306                 :::*                    LISTEN      18152/mariadbd      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13"/>
          <w:szCs w:val="13"/>
          <w:shd w:val="clear" w:fill="FAFAFA"/>
          <w:lang w:val="en-US" w:eastAsia="zh-CN"/>
        </w:rPr>
        <w:t xml:space="preserve">udp        0      0 99.99.99.164:68         99.99.99.99:67          ESTABLISHED 511/NetworkManager  </w:t>
      </w:r>
    </w:p>
    <w:p>
      <w:pPr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70C0"/>
          <w:spacing w:val="0"/>
          <w:sz w:val="24"/>
          <w:szCs w:val="24"/>
          <w:shd w:val="clear" w:fill="FAFAFA"/>
          <w:lang w:val="en-US" w:eastAsia="zh-CN"/>
        </w:rPr>
        <w:t>感觉是好了，3306绑定到了0.0.0.0上，宿主机终于连上了！！！</w:t>
      </w:r>
    </w:p>
    <w:p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来源：</w: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begin"/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instrText xml:space="preserve"> HYPERLINK "https://blog.csdn.net/qq_23390957/article/details/115379113" </w:instrTex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https://blog.csdn.net/qq_23390957/article/details/115379113</w: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end"/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begin"/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instrText xml:space="preserve"> HYPERLINK "https://blog.csdn.net/u014101410/article/details/104687131" </w:instrTex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https://blog.csdn.net/u014101410/article/details/104687131</w: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fldChar w:fldCharType="end"/>
      </w:r>
    </w:p>
    <w:p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设置进程端口状态信息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#netstat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na </w:t>
      </w:r>
      <w:r>
        <w:rPr>
          <w:rFonts w:hint="eastAsia" w:ascii="宋体" w:hAnsi="宋体" w:eastAsia="宋体" w:cs="宋体"/>
          <w:sz w:val="24"/>
          <w:szCs w:val="24"/>
        </w:rPr>
        <w:t>| grep 3306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#Linux下</w:t>
      </w:r>
      <w:r>
        <w:rPr>
          <w:rFonts w:hint="eastAsia" w:ascii="宋体" w:hAnsi="宋体" w:eastAsia="宋体" w:cs="宋体"/>
          <w:sz w:val="24"/>
          <w:szCs w:val="24"/>
        </w:rPr>
        <w:t>使用nestat命令查看3306端口状态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#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Linux下查询3306端口被哪些IP访问连接。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netstat -tun | grep ":3306"   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 xml:space="preserve">nmap -sV  localhost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#查看进程信息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 ss -tnlp | grep ssh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 xml:space="preserve"> #查看进程信息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1、netstat -na | findstr 3306#Win10下</w:t>
      </w:r>
      <w:r>
        <w:rPr>
          <w:rFonts w:hint="eastAsia" w:ascii="宋体" w:hAnsi="宋体" w:eastAsia="宋体" w:cs="宋体"/>
          <w:sz w:val="24"/>
          <w:szCs w:val="24"/>
        </w:rPr>
        <w:t>使用nestat查看3306端口状态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0.0.0.0:3306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表示本机上所有地址的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端口</w:t>
      </w:r>
    </w:p>
    <w:p>
      <w:pPr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[::]:3306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表示ipv6的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号端口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YzE5NDQwODYzMjM0M2NkOWJiNWE1YWFkZDIzMTgifQ=="/>
  </w:docVars>
  <w:rsids>
    <w:rsidRoot w:val="00000000"/>
    <w:rsid w:val="05FE1F21"/>
    <w:rsid w:val="09F94C76"/>
    <w:rsid w:val="13C86703"/>
    <w:rsid w:val="17DA10A9"/>
    <w:rsid w:val="1CD71AF0"/>
    <w:rsid w:val="200607D5"/>
    <w:rsid w:val="25DF5936"/>
    <w:rsid w:val="2B380738"/>
    <w:rsid w:val="2E6B280E"/>
    <w:rsid w:val="31794DCD"/>
    <w:rsid w:val="31B71492"/>
    <w:rsid w:val="34C87B6E"/>
    <w:rsid w:val="3E3C50E7"/>
    <w:rsid w:val="4A090012"/>
    <w:rsid w:val="4CF755FB"/>
    <w:rsid w:val="4F675ED1"/>
    <w:rsid w:val="501871CB"/>
    <w:rsid w:val="533D4D64"/>
    <w:rsid w:val="54204B98"/>
    <w:rsid w:val="57574075"/>
    <w:rsid w:val="617B49BF"/>
    <w:rsid w:val="62377B26"/>
    <w:rsid w:val="651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2024-03-15T13:31:36Z</dcterms:created>
  <dc:creator>albert</dc:creator>
  <cp:lastModifiedBy>名字不好取吖吖吖</cp:lastModifiedBy>
  <dcterms:modified xsi:type="dcterms:W3CDTF">2024-03-15T14:20:36Z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39C068741F0C4D8A9B1985F55004EDEA_12</vt:lpwstr>
  </property>
</Properties>
</file>