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3D93D0">
      <w:pPr>
        <w:pStyle w:val="15"/>
        <w:spacing w:after="200"/>
      </w:pPr>
      <w:r>
        <w:t>Tumbulella — Cosa è</w:t>
      </w:r>
    </w:p>
    <w:p w14:paraId="6D04E715">
      <w:pPr>
        <w:spacing w:after="400"/>
      </w:pPr>
      <w:r>
        <w:rPr>
          <w:i/>
          <w:iCs/>
          <w:color w:val="555555"/>
        </w:rPr>
        <w:t>La tombola napoletana raccontata da un'antica tradizione, in chiave moderna.</w:t>
      </w:r>
    </w:p>
    <w:p w14:paraId="1DF08235">
      <w:pPr>
        <w:pStyle w:val="2"/>
        <w:spacing w:before="200" w:after="200"/>
      </w:pPr>
      <w:r>
        <w:t>Cos'è Tumbulella</w:t>
      </w:r>
    </w:p>
    <w:p w14:paraId="046CA33F">
      <w:pPr>
        <w:spacing w:after="150"/>
      </w:pPr>
      <w:r>
        <w:t>Tumbulella non è un gioco completo, e non vuole sostituirsi alla tombola vera. È un compagno di gioco: un supporto pensato per rendere ancora più divertente la tombola che già giocate tra amici e in famiglia, aggiungendo un elemento in più — una storia, buffa e a tratti scabrosa, che nasce numero dopo numero, man mano che li estraete.</w:t>
      </w:r>
    </w:p>
    <w:p w14:paraId="58F4E905">
      <w:pPr>
        <w:spacing w:after="150"/>
      </w:pPr>
      <w:r>
        <w:t>Voi restate protagonisti della partita: cartelle, fagioli o ceci per coprire i numeri, chi grida "Tombola!"</w:t>
      </w:r>
      <w:r>
        <w:rPr>
          <w:rFonts w:hint="default"/>
          <w:lang w:val="it-IT"/>
        </w:rPr>
        <w:t xml:space="preserve"> oppure</w:t>
      </w:r>
      <w:r>
        <w:t xml:space="preserve"> </w:t>
      </w:r>
      <w:r>
        <w:rPr>
          <w:rFonts w:hint="default"/>
          <w:lang w:val="it-IT"/>
        </w:rPr>
        <w:t xml:space="preserve">chi grida «Ambo» dopo il primo numero. </w:t>
      </w:r>
      <w:r>
        <w:t>Tumbulella si limita ad accompagnare ogni numero estratto con la sua voce, la Smorfia, trasformando l'estrazione in un racconto che si costruisce da sé, con il ritmo e l'ironia della tradizione napoletana.</w:t>
      </w:r>
    </w:p>
    <w:p w14:paraId="7A87B5E2">
      <w:pPr>
        <w:pStyle w:val="2"/>
        <w:spacing w:before="300" w:after="200"/>
      </w:pPr>
      <w:bookmarkStart w:id="0" w:name="_GoBack"/>
      <w:bookmarkEnd w:id="0"/>
      <w:r>
        <w:t>La tombola: cos'è e come si gioca</w:t>
      </w:r>
    </w:p>
    <w:p w14:paraId="53C6BB2B">
      <w:pPr>
        <w:spacing w:after="150"/>
      </w:pPr>
      <w:r>
        <w:t>La tombola è uno dei giochi più amati delle feste italiane, in particolare a Napoli, dove è protagonista indiscussa delle serate di Natale e Capodanno. Il gioco del lotto da cui deriva nasce a Genova nel 1539, ma è a Napoli che la tombola come la conosciamo oggi prende forma, diventando un rito collettivo fatto di cartelle, numeri urlati a voce alta e significati popolari legati a ciascun numero.</w:t>
      </w:r>
    </w:p>
    <w:p w14:paraId="2DD871F6">
      <w:pPr>
        <w:spacing w:after="100"/>
      </w:pPr>
      <w:r>
        <w:t>Come si gioca, in breve:</w:t>
      </w:r>
    </w:p>
    <w:p w14:paraId="666E533C">
      <w:pPr>
        <w:pStyle w:val="16"/>
        <w:numPr>
          <w:ilvl w:val="0"/>
          <w:numId w:val="1"/>
        </w:numPr>
        <w:spacing w:after="80"/>
      </w:pPr>
      <w:r>
        <w:t>Ogni giocatore ha una o più cartelle, ciascuna con 15 numeri da 1 a 90, disposti su tre righe.</w:t>
      </w:r>
    </w:p>
    <w:p w14:paraId="007A5520">
      <w:pPr>
        <w:pStyle w:val="16"/>
        <w:numPr>
          <w:ilvl w:val="0"/>
          <w:numId w:val="1"/>
        </w:numPr>
        <w:spacing w:after="80"/>
      </w:pPr>
      <w:r>
        <w:t>A turno, una persona (la "chiamante") estrae un numero alla volta da un sacchetto o un panariello (il cestino intrecciato tradizionale) e lo annuncia ad alta voce, spesso accompagnandolo con il suo nome nella Smorfia.</w:t>
      </w:r>
    </w:p>
    <w:p w14:paraId="4D3400D7">
      <w:pPr>
        <w:pStyle w:val="16"/>
        <w:numPr>
          <w:ilvl w:val="0"/>
          <w:numId w:val="1"/>
        </w:numPr>
        <w:spacing w:after="80"/>
      </w:pPr>
      <w:r>
        <w:t>Chi ha quel numero sulla propria cartella lo copre, tipicamente con legumi secchi (fagioli o ceci) o gettoni.</w:t>
      </w:r>
    </w:p>
    <w:p w14:paraId="0C1383BE">
      <w:pPr>
        <w:pStyle w:val="16"/>
        <w:numPr>
          <w:ilvl w:val="0"/>
          <w:numId w:val="1"/>
        </w:numPr>
        <w:spacing w:after="80"/>
      </w:pPr>
      <w:r>
        <w:t>Si vince completando, nell'ordine, una combinazione di numeri su una riga: ambo (2 numeri), terno (3), quaterna (4), cinquina (5), fino alla tombola, che si ottiene coprendo tutti e 15 i numeri della cartella.</w:t>
      </w:r>
    </w:p>
    <w:p w14:paraId="6EFB6832">
      <w:pPr>
        <w:spacing w:before="150" w:after="300"/>
      </w:pPr>
      <w:r>
        <w:t>Non serve fortuna soltanto: la tombola napoletana è anche intrattenimento puro, fatto di battute, doppi sensi e improvvisazione — è proprio questa parte che Tumbulella riprende e rilancia.</w:t>
      </w:r>
    </w:p>
    <w:p w14:paraId="0F261EBA">
      <w:pPr>
        <w:pStyle w:val="2"/>
        <w:spacing w:before="300" w:after="200"/>
      </w:pPr>
      <w:r>
        <w:t>La storia della Smorfia e della Cabala a Napoli</w:t>
      </w:r>
    </w:p>
    <w:p w14:paraId="5DCCFD58">
      <w:pPr>
        <w:spacing w:after="150"/>
      </w:pPr>
      <w:r>
        <w:t>La Smorfia napoletana, chiamata anche Cabala, è il libro non scritto — tramandato oralmente di generazione in generazione — che associa a ciascuno dei 90 numeri del lotto un significato: un oggetto, una persona, una situazione della vita quotidiana, spesso legata ai sogni.</w:t>
      </w:r>
    </w:p>
    <w:p w14:paraId="27F845FD">
      <w:pPr>
        <w:spacing w:after="150"/>
      </w:pPr>
      <w:r>
        <w:t>Le sue origini si perdono nel tempo e restano in parte incerte. Una delle piste più accreditate la collega alla Cabala ebraica (la Qabbalah), la tradizione mistica secondo cui ogni parola e ogni lettera nasconde un significato più profondo da interpretare: un principio che i napoletani hanno reinterpretato in chiave popolare e goliardica, molto lontana dalla solennità originaria. Un'altra ipotesi risale fino alla civiltà greca, ad Artemidoro di Daldi, che nel suo trattato sui sogni cominciò a mettere in relazione le visioni notturne con significati nascosti — da cui deriverebbe anche il nome "Smorfia", legato a Morfeo, dio del sogno.</w:t>
      </w:r>
    </w:p>
    <w:p w14:paraId="3188C88C">
      <w:pPr>
        <w:spacing w:after="150"/>
      </w:pPr>
      <w:r>
        <w:t>Qualunque sia la vera origine, ciò che rende unica la Smorfia napoletana è come il popolo se ne sia appropriato: l'ha resa concreta, ironica, a tratti irriverente. I numeri non restano legati solo ai sogni, ma diventano personaggi, oggetti, situazioni della vita di ogni giorno — dal Re al morto che parla, dalla disgrazia alla festa — spesso con un secondo significato allusivo, affidato all'arte antica dell'eufemismo.</w:t>
      </w:r>
    </w:p>
    <w:p w14:paraId="6D1E615C">
      <w:pPr>
        <w:spacing w:after="150"/>
      </w:pPr>
      <w:r>
        <w:t>Ogni quartiere di Napoli, nel tempo, ha sviluppato le proprie varianti e le proprie "tombolelle": improvvisazioni recitate a ogni numero estratto, in cui la chiamante — spesso una vera protagonista di queste serate — costruiva sul momento piccole storie, intrecciando i significati dei numeri via via che uscivano, tra risate e ammiccamenti. È esattamente questa tradizione orale, viva nei bassi e nei vicoli della città, che Tumbulella prova a far rivivere in una veste digitale, senza perdere lo spirito originale: ironico, popolare, un po' scabroso — e sempre, prima di tutto, divertente.</w:t>
      </w: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bullet"/>
      <w:lvlText w:val="●"/>
      <w:lvlJc w:val="left"/>
      <w:pPr>
        <w:ind w:left="720" w:hanging="360"/>
      </w:pPr>
    </w:lvl>
    <w:lvl w:ilvl="1" w:tentative="0">
      <w:start w:val="1"/>
      <w:numFmt w:val="bullet"/>
      <w:lvlText w:val="○"/>
      <w:lvlJc w:val="left"/>
      <w:pPr>
        <w:ind w:left="1440" w:hanging="360"/>
      </w:pPr>
    </w:lvl>
    <w:lvl w:ilvl="2" w:tentative="0">
      <w:start w:val="1"/>
      <w:numFmt w:val="bullet"/>
      <w:lvlText w:val="■"/>
      <w:lvlJc w:val="left"/>
      <w:pPr>
        <w:ind w:left="2160" w:hanging="360"/>
      </w:pPr>
    </w:lvl>
    <w:lvl w:ilvl="3" w:tentative="0">
      <w:start w:val="1"/>
      <w:numFmt w:val="bullet"/>
      <w:lvlText w:val="●"/>
      <w:lvlJc w:val="left"/>
      <w:pPr>
        <w:ind w:left="2880" w:hanging="360"/>
      </w:pPr>
    </w:lvl>
    <w:lvl w:ilvl="4" w:tentative="0">
      <w:start w:val="1"/>
      <w:numFmt w:val="bullet"/>
      <w:lvlText w:val="○"/>
      <w:lvlJc w:val="left"/>
      <w:pPr>
        <w:ind w:left="3600" w:hanging="360"/>
      </w:pPr>
    </w:lvl>
    <w:lvl w:ilvl="5" w:tentative="0">
      <w:start w:val="1"/>
      <w:numFmt w:val="bullet"/>
      <w:lvlText w:val="■"/>
      <w:lvlJc w:val="left"/>
      <w:pPr>
        <w:ind w:left="4320" w:hanging="360"/>
      </w:pPr>
    </w:lvl>
    <w:lvl w:ilvl="6" w:tentative="0">
      <w:start w:val="1"/>
      <w:numFmt w:val="bullet"/>
      <w:lvlText w:val="●"/>
      <w:lvlJc w:val="left"/>
      <w:pPr>
        <w:ind w:left="5040" w:hanging="360"/>
      </w:pPr>
    </w:lvl>
    <w:lvl w:ilvl="7" w:tentative="0">
      <w:start w:val="1"/>
      <w:numFmt w:val="bullet"/>
      <w:lvlText w:val="●"/>
      <w:lvlJc w:val="left"/>
      <w:pPr>
        <w:ind w:left="5760" w:hanging="360"/>
      </w:pPr>
    </w:lvl>
    <w:lvl w:ilvl="8" w:tentative="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2CE1771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0" w:semiHidden="0" w:name="List Paragraph"/>
  </w:latentStyles>
  <w:style w:type="paragraph" w:default="1" w:styleId="1">
    <w:name w:val="Normal"/>
    <w:qFormat/>
    <w:uiPriority w:val="0"/>
    <w:rPr>
      <w:sz w:val="21"/>
      <w:szCs w:val="22"/>
    </w:rPr>
  </w:style>
  <w:style w:type="paragraph" w:styleId="2">
    <w:name w:val="heading 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color w:val="1F4D78"/>
      <w:sz w:val="21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character" w:styleId="11">
    <w:name w:val="footnote reference"/>
    <w:semiHidden/>
    <w:unhideWhenUsed/>
    <w:qFormat/>
    <w:uiPriority w:val="99"/>
    <w:rPr>
      <w:vertAlign w:val="superscript"/>
    </w:rPr>
  </w:style>
  <w:style w:type="character" w:styleId="12">
    <w:name w:val="Hyperlink"/>
    <w:unhideWhenUsed/>
    <w:qFormat/>
    <w:uiPriority w:val="99"/>
    <w:rPr>
      <w:color w:val="0563C1"/>
      <w:u w:val="single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paragraph" w:styleId="14">
    <w:name w:val="endnote text"/>
    <w:link w:val="18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paragraph" w:styleId="15">
    <w:name w:val="Title"/>
    <w:qFormat/>
    <w:uiPriority w:val="0"/>
    <w:rPr>
      <w:sz w:val="56"/>
      <w:szCs w:val="56"/>
    </w:rPr>
  </w:style>
  <w:style w:type="paragraph" w:styleId="16">
    <w:name w:val="List Paragraph"/>
    <w:qFormat/>
    <w:uiPriority w:val="0"/>
    <w:rPr>
      <w:sz w:val="21"/>
      <w:szCs w:val="22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4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TotalTime>2</TotalTime>
  <ScaleCrop>false</ScaleCrop>
  <LinksUpToDate>false</LinksUpToDate>
  <Application>WPS Office_12.1.0.28032_F1E327BC-269C-435d-A152-05C5408002CA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2026-08-07T08:34:00Z</dcterms:created>
  <dc:creator>Un-named</dc:creator>
  <cp:lastModifiedBy>PC</cp:lastModifiedBy>
  <dcterms:modified xsi:type="dcterms:W3CDTF">2026-08-07T08:38:07Z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eyJoZGlkIjoiMWZkNDE1NjUzYmFjYmJiODZlNTJkNzZjZjE5YjYxNjAifQ==</vt:lpwstr>
  </property>
  <property fmtid="{D5CDD505-2E9C-101B-9397-08002B2CF9AE}" pid="3" name="KSOProductBuildVer">
    <vt:lpwstr>3082-12.1.0.28032</vt:lpwstr>
  </property>
  <property fmtid="{D5CDD505-2E9C-101B-9397-08002B2CF9AE}" pid="4" name="ICV">
    <vt:lpwstr>0323694C47BD45DAA2C36D366B79E744_12</vt:lpwstr>
  </property>
</Properties>
</file>