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0C33365A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</w:t>
            </w:r>
            <w:r w:rsidR="00FB6BA6">
              <w:rPr>
                <w:b/>
                <w:i/>
                <w:noProof/>
                <w:snapToGrid w:val="0"/>
                <w:sz w:val="32"/>
              </w:rPr>
              <w:t xml:space="preserve">. </w:t>
            </w:r>
            <w:r w:rsidRPr="00873D1B">
              <w:rPr>
                <w:b/>
                <w:i/>
                <w:noProof/>
                <w:snapToGrid w:val="0"/>
                <w:sz w:val="32"/>
              </w:rPr>
              <w:t>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2CC34A2D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D84B90">
              <w:rPr>
                <w:b/>
                <w:i/>
                <w:snapToGrid w:val="0"/>
              </w:rPr>
              <w:t>16.12</w:t>
            </w:r>
            <w:r w:rsidR="00FB6BA6">
              <w:rPr>
                <w:b/>
                <w:i/>
                <w:snapToGrid w:val="0"/>
              </w:rPr>
              <w:t xml:space="preserve">.2024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D84B90">
              <w:rPr>
                <w:b/>
                <w:i/>
                <w:snapToGrid w:val="0"/>
              </w:rPr>
              <w:t>19.12</w:t>
            </w:r>
            <w:r w:rsidR="00FB6BA6">
              <w:rPr>
                <w:b/>
                <w:i/>
                <w:snapToGrid w:val="0"/>
              </w:rPr>
              <w:t>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045FE425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</w:t>
            </w:r>
            <w:r w:rsidR="00F532B2">
              <w:rPr>
                <w:b/>
                <w:i/>
                <w:snapToGrid w:val="0"/>
              </w:rPr>
              <w:t>1</w:t>
            </w:r>
            <w:r w:rsidR="00D84B90">
              <w:rPr>
                <w:b/>
                <w:i/>
                <w:snapToGrid w:val="0"/>
              </w:rPr>
              <w:t>216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7417D9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DA491" w14:textId="77777777" w:rsidR="00B61EB8" w:rsidRDefault="00B61EB8">
      <w:r>
        <w:separator/>
      </w:r>
    </w:p>
  </w:endnote>
  <w:endnote w:type="continuationSeparator" w:id="0">
    <w:p w14:paraId="2182534A" w14:textId="77777777" w:rsidR="00B61EB8" w:rsidRDefault="00B6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655F9" w14:textId="77777777" w:rsidR="00B61EB8" w:rsidRDefault="00B61EB8">
      <w:r>
        <w:separator/>
      </w:r>
    </w:p>
  </w:footnote>
  <w:footnote w:type="continuationSeparator" w:id="0">
    <w:p w14:paraId="0B1FD3E6" w14:textId="77777777" w:rsidR="00B61EB8" w:rsidRDefault="00B61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2F61BD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E591F"/>
    <w:rsid w:val="004F01AD"/>
    <w:rsid w:val="0051513F"/>
    <w:rsid w:val="00516771"/>
    <w:rsid w:val="00522079"/>
    <w:rsid w:val="0053770D"/>
    <w:rsid w:val="00540510"/>
    <w:rsid w:val="0055731E"/>
    <w:rsid w:val="00565867"/>
    <w:rsid w:val="005A573E"/>
    <w:rsid w:val="005F5521"/>
    <w:rsid w:val="00624A70"/>
    <w:rsid w:val="006317A8"/>
    <w:rsid w:val="006A673D"/>
    <w:rsid w:val="0070580E"/>
    <w:rsid w:val="007149A9"/>
    <w:rsid w:val="00722ED0"/>
    <w:rsid w:val="00731BF3"/>
    <w:rsid w:val="0074034D"/>
    <w:rsid w:val="007417D9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0445F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61EB8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031C"/>
    <w:rsid w:val="00D53F74"/>
    <w:rsid w:val="00D73B2F"/>
    <w:rsid w:val="00D84B90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52901"/>
    <w:rsid w:val="00E904CA"/>
    <w:rsid w:val="00EB3505"/>
    <w:rsid w:val="00EC2D6F"/>
    <w:rsid w:val="00ED2E28"/>
    <w:rsid w:val="00EF7C07"/>
    <w:rsid w:val="00F00705"/>
    <w:rsid w:val="00F20A00"/>
    <w:rsid w:val="00F532B2"/>
    <w:rsid w:val="00F628E6"/>
    <w:rsid w:val="00F64329"/>
    <w:rsid w:val="00F70FCD"/>
    <w:rsid w:val="00F84C9C"/>
    <w:rsid w:val="00F93FE4"/>
    <w:rsid w:val="00FA6828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2F61BD"/>
    <w:rsid w:val="00326DFE"/>
    <w:rsid w:val="0037437B"/>
    <w:rsid w:val="004146AA"/>
    <w:rsid w:val="00425DB5"/>
    <w:rsid w:val="00551546"/>
    <w:rsid w:val="0059405B"/>
    <w:rsid w:val="005B05E9"/>
    <w:rsid w:val="00661C2D"/>
    <w:rsid w:val="006664C0"/>
    <w:rsid w:val="007B0ED8"/>
    <w:rsid w:val="008A55C2"/>
    <w:rsid w:val="009303DC"/>
    <w:rsid w:val="00930C73"/>
    <w:rsid w:val="009A0E5B"/>
    <w:rsid w:val="009C553C"/>
    <w:rsid w:val="00A0445F"/>
    <w:rsid w:val="00A242F1"/>
    <w:rsid w:val="00A7595A"/>
    <w:rsid w:val="00B2617D"/>
    <w:rsid w:val="00B719D6"/>
    <w:rsid w:val="00BA014D"/>
    <w:rsid w:val="00BF20B2"/>
    <w:rsid w:val="00CA1064"/>
    <w:rsid w:val="00D16F6A"/>
    <w:rsid w:val="00D36269"/>
    <w:rsid w:val="00E52901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14</cp:revision>
  <cp:lastPrinted>2009-12-03T13:50:00Z</cp:lastPrinted>
  <dcterms:created xsi:type="dcterms:W3CDTF">2021-12-30T14:52:00Z</dcterms:created>
  <dcterms:modified xsi:type="dcterms:W3CDTF">2024-12-03T08:25:00Z</dcterms:modified>
</cp:coreProperties>
</file>