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10250" w:type="dxa"/>
        <w:tblInd w:w="-6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7"/>
        <w:gridCol w:w="6521"/>
        <w:gridCol w:w="964"/>
        <w:gridCol w:w="2126"/>
        <w:gridCol w:w="142"/>
      </w:tblGrid>
      <w:tr w:rsidR="00174471" w:rsidRPr="00372250" w14:paraId="3E4FE2B4" w14:textId="77777777" w:rsidTr="00570B8F">
        <w:trPr>
          <w:cantSplit/>
          <w:trHeight w:val="420"/>
        </w:trPr>
        <w:tc>
          <w:tcPr>
            <w:tcW w:w="7982" w:type="dxa"/>
            <w:gridSpan w:val="3"/>
            <w:tcBorders>
              <w:bottom w:val="single" w:sz="4" w:space="0" w:color="auto"/>
            </w:tcBorders>
          </w:tcPr>
          <w:p w14:paraId="487BFF5D" w14:textId="77777777" w:rsidR="00174471" w:rsidRPr="00372250" w:rsidRDefault="00174471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372250">
              <w:rPr>
                <w:sz w:val="44"/>
              </w:rPr>
              <w:t>Test końcowy</w:t>
            </w:r>
          </w:p>
        </w:tc>
        <w:tc>
          <w:tcPr>
            <w:tcW w:w="2268" w:type="dxa"/>
            <w:gridSpan w:val="2"/>
          </w:tcPr>
          <w:p w14:paraId="58007098" w14:textId="77777777" w:rsidR="008276A7" w:rsidRPr="00372250" w:rsidRDefault="00E27C25" w:rsidP="00791BC5">
            <w:pPr>
              <w:pStyle w:val="Stopka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72250">
              <w:rPr>
                <w:rFonts w:ascii="Arial" w:hAnsi="Arial" w:cs="Arial"/>
                <w:i/>
                <w:sz w:val="18"/>
                <w:szCs w:val="18"/>
              </w:rPr>
              <w:t xml:space="preserve">               </w:t>
            </w:r>
            <w:r w:rsidR="00791BC5" w:rsidRPr="00372250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8276A7" w:rsidRPr="00372250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23EC60F2" w14:textId="45C4C7CC" w:rsidR="00174471" w:rsidRPr="00372250" w:rsidRDefault="008276A7" w:rsidP="008276A7">
            <w:pPr>
              <w:jc w:val="right"/>
            </w:pPr>
            <w:r w:rsidRPr="00372250">
              <w:rPr>
                <w:rFonts w:ascii="Arial" w:hAnsi="Arial" w:cs="Arial"/>
                <w:sz w:val="18"/>
                <w:szCs w:val="18"/>
              </w:rPr>
              <w:t>Ważne od: 20</w:t>
            </w:r>
            <w:r w:rsidR="00CC08C7" w:rsidRPr="00372250">
              <w:rPr>
                <w:rFonts w:ascii="Arial" w:hAnsi="Arial" w:cs="Arial"/>
                <w:sz w:val="18"/>
                <w:szCs w:val="18"/>
              </w:rPr>
              <w:t>21</w:t>
            </w:r>
            <w:r w:rsidRPr="00372250">
              <w:rPr>
                <w:rFonts w:ascii="Arial" w:hAnsi="Arial" w:cs="Arial"/>
                <w:sz w:val="18"/>
                <w:szCs w:val="18"/>
              </w:rPr>
              <w:t>.0</w:t>
            </w:r>
            <w:r w:rsidR="00CC08C7" w:rsidRPr="00372250">
              <w:rPr>
                <w:rFonts w:ascii="Arial" w:hAnsi="Arial" w:cs="Arial"/>
                <w:sz w:val="18"/>
                <w:szCs w:val="18"/>
              </w:rPr>
              <w:t>7</w:t>
            </w:r>
            <w:r w:rsidRPr="00372250">
              <w:rPr>
                <w:rFonts w:ascii="Arial" w:hAnsi="Arial" w:cs="Arial"/>
                <w:sz w:val="18"/>
                <w:szCs w:val="18"/>
              </w:rPr>
              <w:t>.0</w:t>
            </w:r>
            <w:r w:rsidR="00CC08C7" w:rsidRPr="00372250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372250" w14:paraId="588D25C9" w14:textId="77777777" w:rsidTr="00C2290E">
        <w:trPr>
          <w:cantSplit/>
          <w:trHeight w:val="1587"/>
        </w:trPr>
        <w:tc>
          <w:tcPr>
            <w:tcW w:w="7982" w:type="dxa"/>
            <w:gridSpan w:val="3"/>
            <w:tcBorders>
              <w:top w:val="single" w:sz="4" w:space="0" w:color="auto"/>
            </w:tcBorders>
          </w:tcPr>
          <w:p w14:paraId="19B8F579" w14:textId="6DC0CB72" w:rsidR="00C333ED" w:rsidRPr="00372250" w:rsidRDefault="00220E72" w:rsidP="00C333ED">
            <w:pPr>
              <w:tabs>
                <w:tab w:val="left" w:pos="-2127"/>
                <w:tab w:val="left" w:pos="8310"/>
              </w:tabs>
              <w:ind w:left="355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372250">
              <w:rPr>
                <w:b/>
                <w:i/>
                <w:noProof/>
                <w:snapToGrid w:val="0"/>
                <w:sz w:val="32"/>
              </w:rPr>
              <w:t>Microsoft Excel – analizy statystyczne</w:t>
            </w:r>
          </w:p>
          <w:p w14:paraId="1771DF2C" w14:textId="72E055B5" w:rsidR="00C333ED" w:rsidRPr="00372250" w:rsidRDefault="00C333ED" w:rsidP="00C333ED">
            <w:pPr>
              <w:tabs>
                <w:tab w:val="left" w:pos="-2127"/>
                <w:tab w:val="left" w:pos="8310"/>
              </w:tabs>
              <w:ind w:left="355"/>
              <w:outlineLvl w:val="0"/>
              <w:rPr>
                <w:b/>
                <w:i/>
                <w:snapToGrid w:val="0"/>
              </w:rPr>
            </w:pPr>
            <w:r w:rsidRPr="00372250">
              <w:rPr>
                <w:b/>
                <w:i/>
                <w:snapToGrid w:val="0"/>
              </w:rPr>
              <w:t>Data:</w:t>
            </w:r>
            <w:r w:rsidR="00602F93" w:rsidRPr="00372250">
              <w:rPr>
                <w:b/>
                <w:i/>
                <w:snapToGrid w:val="0"/>
              </w:rPr>
              <w:t xml:space="preserve"> </w:t>
            </w:r>
            <w:r w:rsidR="00A95B41">
              <w:rPr>
                <w:b/>
                <w:i/>
                <w:snapToGrid w:val="0"/>
              </w:rPr>
              <w:t>19.05.2025-20.05.2025</w:t>
            </w:r>
          </w:p>
          <w:p w14:paraId="068B6C10" w14:textId="77777777" w:rsidR="00C333ED" w:rsidRPr="00372250" w:rsidRDefault="00C333ED" w:rsidP="00C333ED">
            <w:pPr>
              <w:tabs>
                <w:tab w:val="left" w:pos="-2127"/>
                <w:tab w:val="left" w:pos="8310"/>
              </w:tabs>
              <w:ind w:left="355"/>
              <w:outlineLvl w:val="0"/>
              <w:rPr>
                <w:b/>
                <w:i/>
                <w:snapToGrid w:val="0"/>
              </w:rPr>
            </w:pPr>
            <w:r w:rsidRPr="00372250">
              <w:rPr>
                <w:b/>
                <w:i/>
                <w:snapToGrid w:val="0"/>
              </w:rPr>
              <w:t>Wykładowca: Marcin Albiniak</w:t>
            </w:r>
          </w:p>
          <w:p w14:paraId="50D1A855" w14:textId="4BCBABE5" w:rsidR="00174471" w:rsidRPr="00372250" w:rsidRDefault="00F628E6" w:rsidP="00C2290E">
            <w:pPr>
              <w:ind w:left="355"/>
              <w:rPr>
                <w:b/>
                <w:i/>
                <w:snapToGrid w:val="0"/>
              </w:rPr>
            </w:pPr>
            <w:r w:rsidRPr="00372250">
              <w:rPr>
                <w:b/>
                <w:i/>
                <w:snapToGrid w:val="0"/>
              </w:rPr>
              <w:t>TES</w:t>
            </w:r>
            <w:r w:rsidRPr="00372250">
              <w:rPr>
                <w:b/>
                <w:i/>
                <w:snapToGrid w:val="0"/>
                <w:lang w:val="x-none"/>
              </w:rPr>
              <w:t>_</w:t>
            </w:r>
            <w:r w:rsidR="00220E72" w:rsidRPr="00372250">
              <w:rPr>
                <w:b/>
                <w:i/>
                <w:snapToGrid w:val="0"/>
              </w:rPr>
              <w:t>2</w:t>
            </w:r>
            <w:r w:rsidR="00A95B41">
              <w:rPr>
                <w:b/>
                <w:i/>
                <w:snapToGrid w:val="0"/>
              </w:rPr>
              <w:t>50519</w:t>
            </w:r>
            <w:r w:rsidR="00F11DC7">
              <w:rPr>
                <w:b/>
                <w:i/>
                <w:snapToGrid w:val="0"/>
              </w:rPr>
              <w:t>_</w:t>
            </w:r>
            <w:r w:rsidR="00E27C25" w:rsidRPr="00372250">
              <w:rPr>
                <w:b/>
                <w:i/>
                <w:snapToGrid w:val="0"/>
                <w:lang w:val="x-none"/>
              </w:rPr>
              <w:t>2551500</w:t>
            </w:r>
            <w:r w:rsidR="00274DED" w:rsidRPr="00372250">
              <w:rPr>
                <w:b/>
                <w:i/>
                <w:snapToGrid w:val="0"/>
              </w:rPr>
              <w:t>MIC</w:t>
            </w:r>
            <w:r w:rsidR="00602F93" w:rsidRPr="00372250">
              <w:rPr>
                <w:b/>
                <w:i/>
                <w:snapToGrid w:val="0"/>
                <w:lang w:val="x-none"/>
              </w:rPr>
              <w:t>_1404</w:t>
            </w:r>
            <w:r w:rsidR="00E27C25" w:rsidRPr="00372250">
              <w:rPr>
                <w:b/>
                <w:i/>
                <w:snapToGrid w:val="0"/>
                <w:lang w:val="x-none"/>
              </w:rPr>
              <w:t>08</w:t>
            </w:r>
            <w:r w:rsidR="00A95B41">
              <w:rPr>
                <w:b/>
                <w:i/>
                <w:snapToGrid w:val="0"/>
                <w:lang w:val="x-none"/>
              </w:rPr>
              <w:t>KC</w:t>
            </w:r>
            <w:r w:rsidR="00E27C25" w:rsidRPr="00372250">
              <w:rPr>
                <w:b/>
                <w:i/>
                <w:snapToGrid w:val="0"/>
                <w:lang w:val="x-none"/>
              </w:rPr>
              <w:t>_</w:t>
            </w:r>
          </w:p>
        </w:tc>
        <w:tc>
          <w:tcPr>
            <w:tcW w:w="2268" w:type="dxa"/>
            <w:gridSpan w:val="2"/>
          </w:tcPr>
          <w:p w14:paraId="1633B400" w14:textId="77777777" w:rsidR="00174471" w:rsidRPr="00372250" w:rsidRDefault="00174471" w:rsidP="0096437D"/>
        </w:tc>
      </w:tr>
      <w:tr w:rsidR="00174471" w:rsidRPr="00372250" w14:paraId="52C3D7B6" w14:textId="77777777" w:rsidTr="00372250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497" w:type="dxa"/>
          <w:wAfter w:w="142" w:type="dxa"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9EF7C4B" w14:textId="77777777" w:rsidR="00174471" w:rsidRPr="00372250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372250">
              <w:rPr>
                <w:b/>
                <w:i/>
              </w:rPr>
              <w:t>Dane uczestnika testu</w:t>
            </w:r>
          </w:p>
        </w:tc>
        <w:tc>
          <w:tcPr>
            <w:tcW w:w="3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3800EC8" w14:textId="77777777" w:rsidR="00174471" w:rsidRPr="00372250" w:rsidRDefault="00174471" w:rsidP="00570B8F">
            <w:pPr>
              <w:snapToGrid w:val="0"/>
              <w:spacing w:before="120"/>
              <w:ind w:left="113"/>
              <w:rPr>
                <w:b/>
                <w:i/>
              </w:rPr>
            </w:pPr>
            <w:r w:rsidRPr="00372250">
              <w:rPr>
                <w:b/>
                <w:i/>
              </w:rPr>
              <w:t>Wyniki – punktacja</w:t>
            </w:r>
          </w:p>
        </w:tc>
      </w:tr>
      <w:tr w:rsidR="00174471" w:rsidRPr="00372250" w14:paraId="338AD0A9" w14:textId="77777777" w:rsidTr="00372250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497" w:type="dxa"/>
          <w:wAfter w:w="142" w:type="dxa"/>
        </w:trPr>
        <w:tc>
          <w:tcPr>
            <w:tcW w:w="6521" w:type="dxa"/>
            <w:tcBorders>
              <w:left w:val="single" w:sz="4" w:space="0" w:color="000000"/>
              <w:bottom w:val="single" w:sz="4" w:space="0" w:color="000000"/>
            </w:tcBorders>
          </w:tcPr>
          <w:p w14:paraId="3E373EC7" w14:textId="2C4D4097" w:rsidR="00174471" w:rsidRPr="00372250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372250">
              <w:rPr>
                <w:b/>
                <w:i/>
              </w:rPr>
              <w:t>Imię:</w:t>
            </w:r>
            <w:r w:rsidR="00220E72" w:rsidRPr="00372250">
              <w:rPr>
                <w:b/>
                <w:i/>
              </w:rPr>
              <w:t xml:space="preserve">   </w:t>
            </w:r>
            <w:sdt>
              <w:sdtPr>
                <w:rPr>
                  <w:b/>
                  <w:i/>
                  <w:color w:val="A6A6A6"/>
                </w:rPr>
                <w:id w:val="1309662876"/>
                <w:placeholder>
                  <w:docPart w:val="8D88DB1022554CFC8E2E1560F901142B"/>
                </w:placeholder>
                <w:text/>
              </w:sdtPr>
              <w:sdtContent>
                <w:r w:rsidR="00F11DC7" w:rsidRPr="00F11DC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309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03414" w14:textId="135CF3CF" w:rsidR="00174471" w:rsidRPr="00372250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372250">
              <w:rPr>
                <w:b/>
                <w:i/>
              </w:rPr>
              <w:t xml:space="preserve">Maksymalna: </w:t>
            </w:r>
            <w:sdt>
              <w:sdtPr>
                <w:rPr>
                  <w:b/>
                  <w:i/>
                </w:rPr>
                <w:id w:val="-1320802644"/>
                <w:placeholder>
                  <w:docPart w:val="09B45B0071D749218E3B22326BF43B8E"/>
                </w:placeholder>
                <w:showingPlcHdr/>
                <w:text/>
              </w:sdtPr>
              <w:sdtContent>
                <w:r w:rsidR="00372250" w:rsidRPr="00EA3041">
                  <w:rPr>
                    <w:b/>
                    <w:i/>
                    <w:color w:val="A6A6A6" w:themeColor="background1" w:themeShade="A6"/>
                  </w:rPr>
                  <w:t>…</w:t>
                </w:r>
              </w:sdtContent>
            </w:sdt>
            <w:r w:rsidR="00220E72" w:rsidRPr="00372250">
              <w:rPr>
                <w:b/>
                <w:i/>
              </w:rPr>
              <w:t xml:space="preserve"> pkt.</w:t>
            </w:r>
          </w:p>
        </w:tc>
      </w:tr>
      <w:tr w:rsidR="00174471" w:rsidRPr="00372250" w14:paraId="39AECA33" w14:textId="77777777" w:rsidTr="00372250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497" w:type="dxa"/>
          <w:wAfter w:w="142" w:type="dxa"/>
        </w:trPr>
        <w:tc>
          <w:tcPr>
            <w:tcW w:w="6521" w:type="dxa"/>
            <w:tcBorders>
              <w:left w:val="single" w:sz="4" w:space="0" w:color="000000"/>
              <w:bottom w:val="single" w:sz="4" w:space="0" w:color="000000"/>
            </w:tcBorders>
          </w:tcPr>
          <w:p w14:paraId="6F73C4B9" w14:textId="443BD9AF" w:rsidR="00174471" w:rsidRPr="00372250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372250">
              <w:rPr>
                <w:b/>
                <w:i/>
              </w:rPr>
              <w:t>Nazwisko:</w:t>
            </w:r>
            <w:r w:rsidR="00220E72" w:rsidRPr="00372250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-1883395646"/>
                <w:placeholder>
                  <w:docPart w:val="ED77E3A18AA440439225ADE28F7711CA"/>
                </w:placeholder>
                <w:text/>
              </w:sdtPr>
              <w:sdtContent>
                <w:r w:rsidR="00F11DC7" w:rsidRPr="00F11DC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309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EB89" w14:textId="2F1B0C29" w:rsidR="00174471" w:rsidRPr="00372250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372250">
              <w:rPr>
                <w:b/>
                <w:i/>
              </w:rPr>
              <w:t>Uzyskana:</w:t>
            </w:r>
            <w:r w:rsidR="00220E72" w:rsidRPr="00372250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1361250660"/>
                <w:placeholder>
                  <w:docPart w:val="DE1423B6A4154DE99A096C45235162B6"/>
                </w:placeholder>
                <w:showingPlcHdr/>
                <w:text/>
              </w:sdtPr>
              <w:sdtContent>
                <w:r w:rsidR="00372250" w:rsidRPr="00EA3041">
                  <w:rPr>
                    <w:b/>
                    <w:i/>
                    <w:color w:val="A6A6A6" w:themeColor="background1" w:themeShade="A6"/>
                  </w:rPr>
                  <w:t>…</w:t>
                </w:r>
              </w:sdtContent>
            </w:sdt>
            <w:r w:rsidR="00372250" w:rsidRPr="00372250">
              <w:rPr>
                <w:b/>
                <w:i/>
              </w:rPr>
              <w:t xml:space="preserve"> </w:t>
            </w:r>
            <w:r w:rsidR="00220E72" w:rsidRPr="00372250">
              <w:rPr>
                <w:b/>
                <w:i/>
              </w:rPr>
              <w:t>pkt.</w:t>
            </w:r>
          </w:p>
        </w:tc>
      </w:tr>
      <w:tr w:rsidR="00174471" w:rsidRPr="00372250" w14:paraId="33CCF89A" w14:textId="77777777" w:rsidTr="00372250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497" w:type="dxa"/>
          <w:wAfter w:w="142" w:type="dxa"/>
        </w:trPr>
        <w:tc>
          <w:tcPr>
            <w:tcW w:w="6521" w:type="dxa"/>
            <w:tcBorders>
              <w:left w:val="single" w:sz="4" w:space="0" w:color="000000"/>
              <w:bottom w:val="single" w:sz="4" w:space="0" w:color="000000"/>
            </w:tcBorders>
          </w:tcPr>
          <w:p w14:paraId="018FE1CB" w14:textId="217F4C47" w:rsidR="00174471" w:rsidRPr="00372250" w:rsidRDefault="00174471" w:rsidP="00570B8F">
            <w:pPr>
              <w:snapToGrid w:val="0"/>
              <w:spacing w:before="120"/>
              <w:ind w:left="113"/>
              <w:rPr>
                <w:b/>
                <w:i/>
              </w:rPr>
            </w:pPr>
            <w:r w:rsidRPr="00372250">
              <w:rPr>
                <w:b/>
                <w:i/>
              </w:rPr>
              <w:t>Data wypełnienia testu:</w:t>
            </w:r>
            <w:r w:rsidR="00220E72" w:rsidRPr="00372250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-1998725131"/>
                <w:placeholder>
                  <w:docPart w:val="315F57EC2C5C40C696506DA6A92168BD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F11DC7" w:rsidRPr="00F11DC7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3090" w:type="dxa"/>
            <w:gridSpan w:val="2"/>
            <w:tcBorders>
              <w:left w:val="single" w:sz="4" w:space="0" w:color="000000"/>
            </w:tcBorders>
          </w:tcPr>
          <w:p w14:paraId="07D5E55E" w14:textId="77777777" w:rsidR="00174471" w:rsidRPr="00372250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596A0CCA" w14:textId="2783AA12" w:rsidR="00174471" w:rsidRPr="00372250" w:rsidRDefault="00174471" w:rsidP="00174471">
      <w:pPr>
        <w:rPr>
          <w:sz w:val="16"/>
          <w:szCs w:val="16"/>
        </w:rPr>
      </w:pPr>
    </w:p>
    <w:p w14:paraId="01203AD3" w14:textId="4C7D72AA" w:rsidR="00C2290E" w:rsidRPr="00372250" w:rsidRDefault="00C2290E" w:rsidP="00174471">
      <w:pPr>
        <w:rPr>
          <w:sz w:val="16"/>
          <w:szCs w:val="16"/>
        </w:rPr>
      </w:pPr>
    </w:p>
    <w:p w14:paraId="03A4BE93" w14:textId="77777777" w:rsidR="00C2290E" w:rsidRPr="00372250" w:rsidRDefault="00C2290E" w:rsidP="00174471">
      <w:pPr>
        <w:rPr>
          <w:sz w:val="16"/>
          <w:szCs w:val="16"/>
        </w:rPr>
      </w:pPr>
    </w:p>
    <w:p w14:paraId="54798599" w14:textId="77777777" w:rsidR="00A71024" w:rsidRPr="00372250" w:rsidRDefault="00A71024" w:rsidP="00EF7F4B">
      <w:pPr>
        <w:keepNext/>
        <w:numPr>
          <w:ilvl w:val="0"/>
          <w:numId w:val="3"/>
        </w:numPr>
        <w:suppressAutoHyphens w:val="0"/>
        <w:ind w:left="357" w:hanging="357"/>
        <w:rPr>
          <w:b/>
          <w:sz w:val="22"/>
          <w:szCs w:val="22"/>
        </w:rPr>
      </w:pPr>
      <w:r w:rsidRPr="00372250">
        <w:rPr>
          <w:b/>
          <w:sz w:val="22"/>
          <w:szCs w:val="22"/>
        </w:rPr>
        <w:t>Nazwy definiowane dla komórek i zakresów:</w:t>
      </w:r>
    </w:p>
    <w:p w14:paraId="5507296E" w14:textId="39DF9E36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95B4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można używać w formułach</w:t>
      </w:r>
    </w:p>
    <w:p w14:paraId="0ECD3B8D" w14:textId="3633CF9F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5598360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muszą składać się tylko z samych znaków</w:t>
      </w:r>
    </w:p>
    <w:p w14:paraId="72725AD9" w14:textId="1D0510C9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141207192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 xml:space="preserve">można wykorzystać do szybkie nawigacji w dokumencie </w:t>
      </w:r>
    </w:p>
    <w:p w14:paraId="281433BD" w14:textId="7A7F5B5F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85137592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 xml:space="preserve">mogą zawierać w nazwie cyfry  </w:t>
      </w:r>
    </w:p>
    <w:p w14:paraId="2A11ABB5" w14:textId="05CE42C9" w:rsidR="00A71024" w:rsidRPr="00372250" w:rsidRDefault="00A71024" w:rsidP="00A71024">
      <w:pPr>
        <w:pStyle w:val="Tekstkomentarza1"/>
        <w:spacing w:before="60" w:after="60"/>
        <w:ind w:left="5676" w:firstLine="696"/>
        <w:jc w:val="center"/>
        <w:rPr>
          <w:b/>
          <w:bCs/>
          <w:i/>
          <w:iCs/>
        </w:rPr>
      </w:pPr>
      <w:r w:rsidRPr="00372250">
        <w:rPr>
          <w:b/>
          <w:bCs/>
          <w:i/>
          <w:iCs/>
        </w:rPr>
        <w:t xml:space="preserve">Liczba punktów </w:t>
      </w:r>
      <w:sdt>
        <w:sdtPr>
          <w:rPr>
            <w:b/>
            <w:i/>
          </w:rPr>
          <w:id w:val="-1129548983"/>
          <w:placeholder>
            <w:docPart w:val="4810161A50E546BF97747E14B5106094"/>
          </w:placeholder>
          <w:showingPlcHdr/>
          <w:text/>
        </w:sdtPr>
        <w:sdtContent>
          <w:r w:rsidR="00372250" w:rsidRPr="00EA3041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0F24F7C0" w14:textId="77777777" w:rsidR="00A71024" w:rsidRPr="00372250" w:rsidRDefault="00A71024" w:rsidP="00EF7F4B">
      <w:pPr>
        <w:keepNext/>
        <w:numPr>
          <w:ilvl w:val="0"/>
          <w:numId w:val="3"/>
        </w:numPr>
        <w:suppressAutoHyphens w:val="0"/>
        <w:ind w:left="357" w:hanging="357"/>
        <w:rPr>
          <w:b/>
          <w:sz w:val="22"/>
          <w:szCs w:val="22"/>
        </w:rPr>
      </w:pPr>
      <w:r w:rsidRPr="00372250">
        <w:rPr>
          <w:b/>
          <w:sz w:val="22"/>
          <w:szCs w:val="22"/>
        </w:rPr>
        <w:t>Dane źródłowe do utworzenia tabeli przestawnej</w:t>
      </w:r>
    </w:p>
    <w:p w14:paraId="18412804" w14:textId="01AC1570" w:rsidR="00A71024" w:rsidRPr="00372250" w:rsidRDefault="00000000" w:rsidP="00220E72">
      <w:pPr>
        <w:keepNext/>
        <w:suppressAutoHyphens w:val="0"/>
        <w:ind w:left="709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8295993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muszą pochodzić ze źródeł zewnętrznych</w:t>
      </w:r>
    </w:p>
    <w:p w14:paraId="16A8F2D4" w14:textId="7EEECC28" w:rsidR="00A71024" w:rsidRPr="00372250" w:rsidRDefault="00000000" w:rsidP="00220E72">
      <w:pPr>
        <w:keepNext/>
        <w:suppressAutoHyphens w:val="0"/>
        <w:ind w:left="709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214333440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powinny zawierać wiersz nagłówka</w:t>
      </w:r>
    </w:p>
    <w:p w14:paraId="6A786C88" w14:textId="35C2B5F5" w:rsidR="00A71024" w:rsidRPr="00372250" w:rsidRDefault="00000000" w:rsidP="00220E72">
      <w:pPr>
        <w:keepNext/>
        <w:suppressAutoHyphens w:val="0"/>
        <w:ind w:left="709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51372365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 xml:space="preserve">muszą należeć do zakresu nazwanego lub zdefiniowanej tabeli </w:t>
      </w:r>
    </w:p>
    <w:p w14:paraId="28E87C1E" w14:textId="6FE9E238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857191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mogą pochodzić z innej tabeli przestawnej</w:t>
      </w:r>
    </w:p>
    <w:p w14:paraId="79EE5526" w14:textId="2465DF32" w:rsidR="00A71024" w:rsidRPr="00372250" w:rsidRDefault="00A71024" w:rsidP="00A71024">
      <w:pPr>
        <w:pStyle w:val="Tekstkomentarza1"/>
        <w:spacing w:before="60" w:after="60"/>
        <w:ind w:left="6656"/>
        <w:rPr>
          <w:b/>
          <w:bCs/>
          <w:i/>
          <w:iCs/>
        </w:rPr>
      </w:pPr>
      <w:r w:rsidRPr="00372250">
        <w:rPr>
          <w:b/>
          <w:bCs/>
          <w:i/>
          <w:iCs/>
        </w:rPr>
        <w:t xml:space="preserve">Liczba punktów </w:t>
      </w:r>
      <w:sdt>
        <w:sdtPr>
          <w:rPr>
            <w:b/>
            <w:i/>
          </w:rPr>
          <w:id w:val="-1175650632"/>
          <w:placeholder>
            <w:docPart w:val="9EA1F14796184011B128D5E04A3A494B"/>
          </w:placeholder>
          <w:showingPlcHdr/>
          <w:text/>
        </w:sdtPr>
        <w:sdtContent>
          <w:r w:rsidR="00372250" w:rsidRPr="00EA3041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1C045DD1" w14:textId="77777777" w:rsidR="00A71024" w:rsidRPr="00372250" w:rsidRDefault="00A71024" w:rsidP="00EF7F4B">
      <w:pPr>
        <w:keepNext/>
        <w:numPr>
          <w:ilvl w:val="0"/>
          <w:numId w:val="3"/>
        </w:numPr>
        <w:suppressAutoHyphens w:val="0"/>
        <w:ind w:left="357" w:hanging="357"/>
        <w:rPr>
          <w:b/>
          <w:sz w:val="22"/>
          <w:szCs w:val="22"/>
        </w:rPr>
      </w:pPr>
      <w:r w:rsidRPr="00372250">
        <w:rPr>
          <w:b/>
          <w:sz w:val="22"/>
          <w:szCs w:val="22"/>
        </w:rPr>
        <w:t>Aby zgrupować wiersze listy danych i utworzyć konspekt można wykonać następujące operacje</w:t>
      </w:r>
    </w:p>
    <w:p w14:paraId="6E8FCDE0" w14:textId="0590DFED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24345748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 xml:space="preserve">zaznaczyć jedną z komórek listy danych i użyć narzędzia </w:t>
      </w:r>
      <w:r w:rsidR="00A71024" w:rsidRPr="00372250">
        <w:rPr>
          <w:b/>
          <w:sz w:val="22"/>
          <w:szCs w:val="22"/>
        </w:rPr>
        <w:t>Sumy częściowe</w:t>
      </w:r>
    </w:p>
    <w:p w14:paraId="1DD9F7FF" w14:textId="0BBBDF9A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8863653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 xml:space="preserve">jeśli lista danych zawiera wiersze podsumowań, w których znajdują się komórki z formułami, wówczas można zaznaczyć jedną z komórek listy danych i wybrać z menu </w:t>
      </w:r>
      <w:r w:rsidR="00A71024" w:rsidRPr="00372250">
        <w:rPr>
          <w:b/>
          <w:sz w:val="22"/>
          <w:szCs w:val="22"/>
        </w:rPr>
        <w:t>Dane&gt;Grupuj&gt;Autokonspekt</w:t>
      </w:r>
      <w:r w:rsidR="00A71024" w:rsidRPr="00372250">
        <w:rPr>
          <w:sz w:val="22"/>
          <w:szCs w:val="22"/>
        </w:rPr>
        <w:t>.</w:t>
      </w:r>
    </w:p>
    <w:p w14:paraId="4E0BC196" w14:textId="0D636A07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74695280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 xml:space="preserve">zaznaczyć odpowiednie wiersze na liście danych i w zakładce </w:t>
      </w:r>
      <w:r w:rsidR="00A71024" w:rsidRPr="00372250">
        <w:rPr>
          <w:b/>
          <w:sz w:val="22"/>
          <w:szCs w:val="22"/>
        </w:rPr>
        <w:t>Dane</w:t>
      </w:r>
      <w:r w:rsidR="00A71024" w:rsidRPr="00372250">
        <w:rPr>
          <w:sz w:val="22"/>
          <w:szCs w:val="22"/>
        </w:rPr>
        <w:t xml:space="preserve"> wcisnąć przycisk </w:t>
      </w:r>
      <w:r w:rsidR="00A71024" w:rsidRPr="00372250">
        <w:rPr>
          <w:b/>
          <w:sz w:val="22"/>
          <w:szCs w:val="22"/>
        </w:rPr>
        <w:t>Konspekt</w:t>
      </w:r>
    </w:p>
    <w:p w14:paraId="340E6A10" w14:textId="6C8B3E57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160325838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 xml:space="preserve">zaznaczyć odpowiednie wiersze na liście danych i w zakładce </w:t>
      </w:r>
      <w:r w:rsidR="00A71024" w:rsidRPr="00372250">
        <w:rPr>
          <w:b/>
          <w:sz w:val="22"/>
          <w:szCs w:val="22"/>
        </w:rPr>
        <w:t>Dane</w:t>
      </w:r>
      <w:r w:rsidR="00A71024" w:rsidRPr="00372250">
        <w:rPr>
          <w:sz w:val="22"/>
          <w:szCs w:val="22"/>
        </w:rPr>
        <w:t xml:space="preserve"> wcisnąć przycisk </w:t>
      </w:r>
      <w:r w:rsidR="00A71024" w:rsidRPr="00372250">
        <w:rPr>
          <w:b/>
          <w:sz w:val="22"/>
          <w:szCs w:val="22"/>
        </w:rPr>
        <w:t>Grupuj</w:t>
      </w:r>
    </w:p>
    <w:p w14:paraId="62A35164" w14:textId="289D3AD4" w:rsidR="00C2290E" w:rsidRPr="00E43475" w:rsidRDefault="00A71024" w:rsidP="00E43475">
      <w:pPr>
        <w:pStyle w:val="Tekstkomentarza1"/>
        <w:spacing w:before="60" w:after="60"/>
        <w:ind w:left="4260" w:firstLine="696"/>
        <w:jc w:val="center"/>
        <w:rPr>
          <w:b/>
          <w:bCs/>
          <w:i/>
          <w:iCs/>
          <w:sz w:val="18"/>
          <w:szCs w:val="18"/>
        </w:rPr>
      </w:pPr>
      <w:r w:rsidRPr="00372250">
        <w:rPr>
          <w:b/>
          <w:sz w:val="22"/>
          <w:szCs w:val="22"/>
        </w:rPr>
        <w:tab/>
      </w:r>
      <w:r w:rsidRPr="00372250">
        <w:rPr>
          <w:b/>
          <w:bCs/>
          <w:i/>
          <w:iCs/>
        </w:rPr>
        <w:t xml:space="preserve">Liczba punktów </w:t>
      </w:r>
      <w:sdt>
        <w:sdtPr>
          <w:rPr>
            <w:b/>
            <w:i/>
          </w:rPr>
          <w:id w:val="945820492"/>
          <w:placeholder>
            <w:docPart w:val="3F1A8216F84F4E38B1B656698D597134"/>
          </w:placeholder>
          <w:showingPlcHdr/>
          <w:text/>
        </w:sdtPr>
        <w:sdtContent>
          <w:r w:rsidR="00372250" w:rsidRPr="00EA3041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125AF589" w14:textId="468A51AD" w:rsidR="00C2290E" w:rsidRPr="00372250" w:rsidRDefault="00C2290E" w:rsidP="00E43475">
      <w:pPr>
        <w:pStyle w:val="Tekstkomentarza1"/>
        <w:spacing w:before="60" w:after="60"/>
        <w:ind w:left="0"/>
        <w:rPr>
          <w:b/>
          <w:bCs/>
          <w:i/>
          <w:iCs/>
        </w:rPr>
      </w:pPr>
    </w:p>
    <w:p w14:paraId="48247697" w14:textId="77777777" w:rsidR="00A71024" w:rsidRPr="00372250" w:rsidRDefault="00A71024" w:rsidP="00EF7F4B">
      <w:pPr>
        <w:keepNext/>
        <w:numPr>
          <w:ilvl w:val="0"/>
          <w:numId w:val="3"/>
        </w:numPr>
        <w:suppressAutoHyphens w:val="0"/>
        <w:ind w:left="357" w:hanging="357"/>
        <w:rPr>
          <w:b/>
          <w:sz w:val="22"/>
          <w:szCs w:val="22"/>
        </w:rPr>
      </w:pPr>
      <w:r w:rsidRPr="00372250">
        <w:rPr>
          <w:b/>
          <w:sz w:val="22"/>
          <w:szCs w:val="22"/>
        </w:rPr>
        <w:t>Funkcja SUMY.CZĘŚCIOWE(109;Dane) pozwala</w:t>
      </w:r>
    </w:p>
    <w:p w14:paraId="39E66D4D" w14:textId="233612F5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6631686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 xml:space="preserve">wyliczyć sumę wartości, z pominięciem komórek ukrytych w wyniku filtrowania </w:t>
      </w:r>
    </w:p>
    <w:p w14:paraId="57FBF2C5" w14:textId="0B767434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5600555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wyliczyć sumę wartości, z uwzględnieniem komórek ukrytych w wyniku filtrowania</w:t>
      </w:r>
    </w:p>
    <w:p w14:paraId="779D5A90" w14:textId="5D86CB54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46751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 xml:space="preserve">wyliczyć średnią w zbiorze wartości, z pominięciem komórek ukrytych w wyniku filtrowania </w:t>
      </w:r>
    </w:p>
    <w:p w14:paraId="6AA82ED6" w14:textId="54112017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96188277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 xml:space="preserve">wyliczyć wartość maksymalną w zbiorze wartości, z pominięciem komórek ukrytych w wyniku filtrowania </w:t>
      </w:r>
    </w:p>
    <w:p w14:paraId="5119B091" w14:textId="55EDA43A" w:rsidR="00A71024" w:rsidRPr="00372250" w:rsidRDefault="00A71024" w:rsidP="00A71024">
      <w:pPr>
        <w:pStyle w:val="Tekstkomentarza1"/>
        <w:spacing w:before="60" w:after="60"/>
        <w:ind w:left="5676" w:firstLine="696"/>
        <w:rPr>
          <w:b/>
          <w:bCs/>
          <w:i/>
          <w:iCs/>
        </w:rPr>
      </w:pPr>
      <w:r w:rsidRPr="00372250">
        <w:rPr>
          <w:b/>
          <w:bCs/>
          <w:i/>
          <w:iCs/>
        </w:rPr>
        <w:t xml:space="preserve">Liczba punktów </w:t>
      </w:r>
      <w:sdt>
        <w:sdtPr>
          <w:rPr>
            <w:b/>
            <w:i/>
          </w:rPr>
          <w:id w:val="-1732835545"/>
          <w:placeholder>
            <w:docPart w:val="438323FC8BA64096BDAE9F94BE71E5E9"/>
          </w:placeholder>
          <w:showingPlcHdr/>
          <w:text/>
        </w:sdtPr>
        <w:sdtContent>
          <w:r w:rsidR="00372250" w:rsidRPr="00EA3041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0D6D2600" w14:textId="77777777" w:rsidR="00A71024" w:rsidRPr="00372250" w:rsidRDefault="00A71024" w:rsidP="00EF7F4B">
      <w:pPr>
        <w:keepNext/>
        <w:numPr>
          <w:ilvl w:val="0"/>
          <w:numId w:val="3"/>
        </w:numPr>
        <w:suppressAutoHyphens w:val="0"/>
        <w:ind w:left="357" w:hanging="357"/>
        <w:rPr>
          <w:b/>
          <w:sz w:val="22"/>
          <w:szCs w:val="22"/>
        </w:rPr>
      </w:pPr>
      <w:r w:rsidRPr="00372250">
        <w:rPr>
          <w:b/>
          <w:sz w:val="22"/>
          <w:szCs w:val="22"/>
        </w:rPr>
        <w:t>Prawidłowy zapis funkcji Rozkładu normalnego to:</w:t>
      </w:r>
    </w:p>
    <w:p w14:paraId="2F577411" w14:textId="26FADD5C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59682805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=ROZKŁAD.NORMALNY(A5;0)</w:t>
      </w:r>
    </w:p>
    <w:p w14:paraId="490C6E24" w14:textId="0E4AD677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78739725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=ROZKŁAD.NORMALNY(2;A6;sigma1;FAŁSZ)</w:t>
      </w:r>
    </w:p>
    <w:p w14:paraId="7CEA3D3B" w14:textId="309C709C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96014453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=ROZKŁ.NORMALNY(A5;0;sigma1;FAŁSZ)</w:t>
      </w:r>
    </w:p>
    <w:p w14:paraId="413BFEB0" w14:textId="0C499EF7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78139105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 xml:space="preserve">=ROZKŁ.NORM (A5;0;FAŁSZ)  </w:t>
      </w:r>
    </w:p>
    <w:p w14:paraId="35A68253" w14:textId="402DA818" w:rsidR="00A71024" w:rsidRPr="00372250" w:rsidRDefault="00A71024" w:rsidP="00A71024">
      <w:pPr>
        <w:pStyle w:val="Tekstkomentarza1"/>
        <w:spacing w:before="60" w:after="60"/>
        <w:ind w:left="5676" w:firstLine="696"/>
        <w:rPr>
          <w:b/>
          <w:bCs/>
          <w:i/>
          <w:iCs/>
        </w:rPr>
      </w:pPr>
      <w:r w:rsidRPr="00372250">
        <w:rPr>
          <w:b/>
          <w:bCs/>
          <w:i/>
          <w:iCs/>
        </w:rPr>
        <w:lastRenderedPageBreak/>
        <w:t xml:space="preserve">Liczba punktów </w:t>
      </w:r>
      <w:sdt>
        <w:sdtPr>
          <w:rPr>
            <w:b/>
            <w:i/>
          </w:rPr>
          <w:id w:val="-844319512"/>
          <w:placeholder>
            <w:docPart w:val="E5F38C1620614953B3D8DE156D4B3D4E"/>
          </w:placeholder>
          <w:showingPlcHdr/>
          <w:text/>
        </w:sdtPr>
        <w:sdtContent>
          <w:r w:rsidR="00372250" w:rsidRPr="00EA3041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FB7DB67" w14:textId="77777777" w:rsidR="00A71024" w:rsidRPr="00372250" w:rsidRDefault="00A71024" w:rsidP="00EF7F4B">
      <w:pPr>
        <w:keepNext/>
        <w:numPr>
          <w:ilvl w:val="0"/>
          <w:numId w:val="3"/>
        </w:numPr>
        <w:suppressAutoHyphens w:val="0"/>
        <w:ind w:left="357" w:hanging="357"/>
        <w:rPr>
          <w:b/>
          <w:sz w:val="22"/>
          <w:szCs w:val="22"/>
        </w:rPr>
      </w:pPr>
      <w:r w:rsidRPr="00372250">
        <w:rPr>
          <w:b/>
          <w:sz w:val="22"/>
          <w:szCs w:val="22"/>
        </w:rPr>
        <w:t>Statystyka opisowa charakteryzuje się następującymi miarami:</w:t>
      </w:r>
    </w:p>
    <w:p w14:paraId="0B68D962" w14:textId="06104F05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30431725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Miary tendencji centralnych</w:t>
      </w:r>
    </w:p>
    <w:p w14:paraId="50684BB5" w14:textId="7CB6467D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8407802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Miary regresji</w:t>
      </w:r>
    </w:p>
    <w:p w14:paraId="4C2D470E" w14:textId="46E9E13E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72063867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Miary rozproszenia</w:t>
      </w:r>
    </w:p>
    <w:p w14:paraId="000BB7EF" w14:textId="454CEE66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444657350"/>
          <w14:checkbox>
            <w14:checked w14:val="1"/>
            <w14:checkedState w14:val="221A" w14:font="Calibri"/>
            <w14:uncheckedState w14:val="2610" w14:font="MS Gothic"/>
          </w14:checkbox>
        </w:sdtPr>
        <w:sdtContent>
          <w:r w:rsidR="00C2290E" w:rsidRPr="00372250">
            <w:rPr>
              <w:rFonts w:ascii="Calibri" w:eastAsia="MS Gothic" w:hAnsi="Calibri" w:cs="Calibri"/>
              <w:sz w:val="22"/>
              <w:szCs w:val="22"/>
            </w:rPr>
            <w:t>√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Miary grupy średnich</w:t>
      </w:r>
    </w:p>
    <w:p w14:paraId="69168DB4" w14:textId="21FBC99E" w:rsidR="00A71024" w:rsidRPr="00372250" w:rsidRDefault="00A71024" w:rsidP="00A71024">
      <w:pPr>
        <w:pStyle w:val="Tekstkomentarza1"/>
        <w:spacing w:before="60" w:after="60"/>
        <w:ind w:left="4260" w:firstLine="696"/>
        <w:jc w:val="center"/>
        <w:rPr>
          <w:b/>
          <w:bCs/>
          <w:i/>
          <w:iCs/>
        </w:rPr>
      </w:pPr>
      <w:r w:rsidRPr="00372250">
        <w:rPr>
          <w:b/>
          <w:bCs/>
          <w:i/>
          <w:iCs/>
        </w:rPr>
        <w:t xml:space="preserve">Liczba punktów </w:t>
      </w:r>
      <w:sdt>
        <w:sdtPr>
          <w:rPr>
            <w:b/>
            <w:i/>
          </w:rPr>
          <w:id w:val="-819964498"/>
          <w:placeholder>
            <w:docPart w:val="75099D04F8844A54A128067D0F04DE78"/>
          </w:placeholder>
          <w:showingPlcHdr/>
          <w:text/>
        </w:sdtPr>
        <w:sdtContent>
          <w:r w:rsidR="00372250" w:rsidRPr="00EA3041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F3C9321" w14:textId="77777777" w:rsidR="00A71024" w:rsidRPr="00372250" w:rsidRDefault="00A71024" w:rsidP="00EF7F4B">
      <w:pPr>
        <w:keepNext/>
        <w:numPr>
          <w:ilvl w:val="0"/>
          <w:numId w:val="3"/>
        </w:numPr>
        <w:suppressAutoHyphens w:val="0"/>
        <w:ind w:left="357" w:hanging="357"/>
        <w:rPr>
          <w:b/>
          <w:sz w:val="22"/>
          <w:szCs w:val="22"/>
        </w:rPr>
      </w:pPr>
      <w:r w:rsidRPr="00372250">
        <w:rPr>
          <w:b/>
          <w:sz w:val="22"/>
          <w:szCs w:val="22"/>
        </w:rPr>
        <w:t>Do mierzenia siły i kierunku korelacji stosuje się następujący współczynnik:</w:t>
      </w:r>
    </w:p>
    <w:p w14:paraId="11E53501" w14:textId="51F0737C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35223253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współczynnik korelacji liniowej Pearsona</w:t>
      </w:r>
    </w:p>
    <w:p w14:paraId="212F1CF0" w14:textId="2F1307DA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66243894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współczynnik korelacji nieliniowej Persona</w:t>
      </w:r>
    </w:p>
    <w:p w14:paraId="2775F828" w14:textId="154C993E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99128460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 xml:space="preserve">współczynnik regresji </w:t>
      </w:r>
    </w:p>
    <w:p w14:paraId="73BDEF9E" w14:textId="4C12C2CD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13379611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 xml:space="preserve">współczynnik korelacji średnich  </w:t>
      </w:r>
    </w:p>
    <w:p w14:paraId="589E7F7A" w14:textId="0A92AD52" w:rsidR="00A71024" w:rsidRPr="00372250" w:rsidRDefault="00A71024" w:rsidP="00A71024">
      <w:pPr>
        <w:pStyle w:val="Tekstkomentarza1"/>
        <w:spacing w:before="60" w:after="60"/>
        <w:ind w:left="5948"/>
        <w:rPr>
          <w:b/>
          <w:bCs/>
          <w:i/>
          <w:iCs/>
        </w:rPr>
      </w:pPr>
      <w:r w:rsidRPr="00372250">
        <w:rPr>
          <w:b/>
          <w:bCs/>
          <w:i/>
          <w:iCs/>
        </w:rPr>
        <w:t xml:space="preserve">Liczba punktów </w:t>
      </w:r>
      <w:sdt>
        <w:sdtPr>
          <w:rPr>
            <w:b/>
            <w:i/>
          </w:rPr>
          <w:id w:val="-228539102"/>
          <w:placeholder>
            <w:docPart w:val="B277D789478849C187E16EEFEEC886ED"/>
          </w:placeholder>
          <w:showingPlcHdr/>
          <w:text/>
        </w:sdtPr>
        <w:sdtContent>
          <w:r w:rsidR="00372250" w:rsidRPr="00EA3041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6B335B90" w14:textId="77777777" w:rsidR="00A71024" w:rsidRPr="00372250" w:rsidRDefault="00A71024" w:rsidP="00EF7F4B">
      <w:pPr>
        <w:keepNext/>
        <w:numPr>
          <w:ilvl w:val="0"/>
          <w:numId w:val="3"/>
        </w:numPr>
        <w:suppressAutoHyphens w:val="0"/>
        <w:ind w:left="357" w:hanging="357"/>
        <w:rPr>
          <w:b/>
          <w:sz w:val="22"/>
          <w:szCs w:val="22"/>
        </w:rPr>
      </w:pPr>
      <w:r w:rsidRPr="00372250">
        <w:rPr>
          <w:b/>
          <w:sz w:val="22"/>
          <w:szCs w:val="22"/>
        </w:rPr>
        <w:t>Metoda </w:t>
      </w:r>
      <w:hyperlink r:id="rId8" w:tooltip="Statystyka" w:history="1">
        <w:r w:rsidRPr="00372250">
          <w:rPr>
            <w:b/>
            <w:sz w:val="22"/>
            <w:szCs w:val="22"/>
          </w:rPr>
          <w:t>statystyczna</w:t>
        </w:r>
      </w:hyperlink>
      <w:r w:rsidRPr="00372250">
        <w:rPr>
          <w:b/>
          <w:sz w:val="22"/>
          <w:szCs w:val="22"/>
        </w:rPr>
        <w:t> pozwalająca na badanie związku pomiędzy wielkościami danych i przewidywanie na tej podstawie nieznanych wartości jednych wielkości na podstawie znanych wartości innych to:</w:t>
      </w:r>
    </w:p>
    <w:p w14:paraId="2C4CA3F7" w14:textId="7194CFE4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1775793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C2290E" w:rsidRPr="0037225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Ufność</w:t>
      </w:r>
    </w:p>
    <w:p w14:paraId="133B0FED" w14:textId="7BD99D06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100343169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Kowariancja</w:t>
      </w:r>
    </w:p>
    <w:p w14:paraId="5BDEBEBA" w14:textId="788BF0E8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2632570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 xml:space="preserve">Mediana </w:t>
      </w:r>
    </w:p>
    <w:p w14:paraId="0B47D84A" w14:textId="573B9371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74178558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Regresja</w:t>
      </w:r>
    </w:p>
    <w:p w14:paraId="0922AF05" w14:textId="1113223B" w:rsidR="00A71024" w:rsidRPr="00372250" w:rsidRDefault="00A71024" w:rsidP="00C2290E">
      <w:pPr>
        <w:pStyle w:val="Tekstkomentarza1"/>
        <w:ind w:left="4258" w:firstLine="697"/>
        <w:jc w:val="center"/>
        <w:rPr>
          <w:b/>
          <w:bCs/>
          <w:i/>
          <w:iCs/>
        </w:rPr>
      </w:pPr>
      <w:r w:rsidRPr="00372250">
        <w:rPr>
          <w:b/>
          <w:bCs/>
          <w:i/>
          <w:iCs/>
        </w:rPr>
        <w:t xml:space="preserve">Liczba punktów </w:t>
      </w:r>
      <w:sdt>
        <w:sdtPr>
          <w:rPr>
            <w:b/>
            <w:i/>
          </w:rPr>
          <w:id w:val="1370646154"/>
          <w:placeholder>
            <w:docPart w:val="9DAB01F22411402C9559A434431D6B93"/>
          </w:placeholder>
          <w:showingPlcHdr/>
          <w:text/>
        </w:sdtPr>
        <w:sdtContent>
          <w:r w:rsidR="00372250" w:rsidRPr="00EA3041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462220ED" w14:textId="77777777" w:rsidR="00A71024" w:rsidRPr="00372250" w:rsidRDefault="00A71024" w:rsidP="00EF7F4B">
      <w:pPr>
        <w:keepNext/>
        <w:numPr>
          <w:ilvl w:val="0"/>
          <w:numId w:val="3"/>
        </w:numPr>
        <w:suppressAutoHyphens w:val="0"/>
        <w:ind w:left="357" w:hanging="357"/>
        <w:rPr>
          <w:b/>
          <w:sz w:val="22"/>
          <w:szCs w:val="22"/>
        </w:rPr>
      </w:pPr>
      <w:r w:rsidRPr="00372250">
        <w:rPr>
          <w:b/>
          <w:sz w:val="22"/>
          <w:szCs w:val="22"/>
        </w:rPr>
        <w:t>ANOVA to analiza:</w:t>
      </w:r>
    </w:p>
    <w:p w14:paraId="26560A27" w14:textId="142D2703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209530992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C2290E" w:rsidRPr="0037225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C2290E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Dystrybuanty</w:t>
      </w:r>
    </w:p>
    <w:p w14:paraId="4DD03CC7" w14:textId="5AC4EC80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1825538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C2290E" w:rsidRPr="0037225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C2290E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Wariacji</w:t>
      </w:r>
    </w:p>
    <w:p w14:paraId="48B88A7D" w14:textId="7622B52B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16208423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C2290E" w:rsidRPr="0037225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C2290E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Wariancji</w:t>
      </w:r>
    </w:p>
    <w:p w14:paraId="6AA5C256" w14:textId="3576E04E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49490883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C2290E" w:rsidRPr="0037225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C2290E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Kowariancji</w:t>
      </w:r>
    </w:p>
    <w:p w14:paraId="23B0E5F2" w14:textId="45F9F9AF" w:rsidR="00A71024" w:rsidRPr="00372250" w:rsidRDefault="00A71024" w:rsidP="00C2290E">
      <w:pPr>
        <w:pStyle w:val="Tekstkomentarza1"/>
        <w:ind w:left="4258" w:firstLine="697"/>
        <w:jc w:val="center"/>
        <w:rPr>
          <w:b/>
          <w:bCs/>
          <w:i/>
          <w:iCs/>
        </w:rPr>
      </w:pPr>
      <w:r w:rsidRPr="00372250">
        <w:rPr>
          <w:b/>
          <w:bCs/>
          <w:i/>
          <w:iCs/>
        </w:rPr>
        <w:t xml:space="preserve">Liczba punktów </w:t>
      </w:r>
      <w:sdt>
        <w:sdtPr>
          <w:rPr>
            <w:b/>
            <w:i/>
          </w:rPr>
          <w:id w:val="-2118892881"/>
          <w:placeholder>
            <w:docPart w:val="F63BB2B359E34DF597CC230A36399606"/>
          </w:placeholder>
          <w:showingPlcHdr/>
          <w:text/>
        </w:sdtPr>
        <w:sdtContent>
          <w:r w:rsidR="00372250" w:rsidRPr="00EA3041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5AB2486D" w14:textId="77777777" w:rsidR="00A71024" w:rsidRPr="00372250" w:rsidRDefault="00A71024" w:rsidP="00EF7F4B">
      <w:pPr>
        <w:keepNext/>
        <w:numPr>
          <w:ilvl w:val="0"/>
          <w:numId w:val="3"/>
        </w:numPr>
        <w:suppressAutoHyphens w:val="0"/>
        <w:ind w:left="357" w:hanging="357"/>
        <w:rPr>
          <w:b/>
          <w:sz w:val="22"/>
          <w:szCs w:val="22"/>
        </w:rPr>
      </w:pPr>
      <w:r w:rsidRPr="00372250">
        <w:rPr>
          <w:b/>
          <w:sz w:val="22"/>
          <w:szCs w:val="22"/>
        </w:rPr>
        <w:t>Trend to:</w:t>
      </w:r>
    </w:p>
    <w:p w14:paraId="04915618" w14:textId="45F39ED7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200765923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jeden z graficznych sposobów przedstawiania </w:t>
      </w:r>
      <w:hyperlink r:id="rId9" w:tooltip="Rozkład empiryczny" w:history="1">
        <w:r w:rsidR="00A71024" w:rsidRPr="00372250">
          <w:rPr>
            <w:sz w:val="22"/>
            <w:szCs w:val="22"/>
          </w:rPr>
          <w:t>rozkładu empirycznego</w:t>
        </w:r>
      </w:hyperlink>
      <w:r w:rsidR="00A71024" w:rsidRPr="00372250">
        <w:rPr>
          <w:sz w:val="22"/>
          <w:szCs w:val="22"/>
        </w:rPr>
        <w:t> cechy</w:t>
      </w:r>
    </w:p>
    <w:p w14:paraId="56A077B0" w14:textId="7281B749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12228972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jeden z graficznych sposobów analizy średnich</w:t>
      </w:r>
    </w:p>
    <w:p w14:paraId="651C71C7" w14:textId="7B69439C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8163444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rodzaj funkcji matematycznej</w:t>
      </w:r>
    </w:p>
    <w:p w14:paraId="0F45CD24" w14:textId="00C9A68B" w:rsidR="00A71024" w:rsidRPr="00372250" w:rsidRDefault="00000000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62118172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220E72" w:rsidRPr="00372250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372250">
        <w:rPr>
          <w:sz w:val="22"/>
          <w:szCs w:val="22"/>
        </w:rPr>
        <w:t xml:space="preserve"> </w:t>
      </w:r>
      <w:r w:rsidR="00A71024" w:rsidRPr="00372250">
        <w:rPr>
          <w:sz w:val="22"/>
          <w:szCs w:val="22"/>
        </w:rPr>
        <w:t>Funkcja excela</w:t>
      </w:r>
    </w:p>
    <w:p w14:paraId="1B0F7361" w14:textId="4C64E768" w:rsidR="0026195B" w:rsidRPr="00C2290E" w:rsidRDefault="00816909" w:rsidP="00C2290E">
      <w:pPr>
        <w:pStyle w:val="Tekstkomentarza1"/>
        <w:ind w:left="4258" w:firstLine="697"/>
        <w:jc w:val="center"/>
        <w:rPr>
          <w:sz w:val="24"/>
          <w:szCs w:val="24"/>
        </w:rPr>
      </w:pPr>
      <w:r w:rsidRPr="00372250">
        <w:rPr>
          <w:b/>
          <w:bCs/>
          <w:i/>
          <w:iCs/>
        </w:rPr>
        <w:t xml:space="preserve">Liczba punktów </w:t>
      </w:r>
      <w:sdt>
        <w:sdtPr>
          <w:rPr>
            <w:b/>
            <w:i/>
          </w:rPr>
          <w:id w:val="1159350833"/>
          <w:placeholder>
            <w:docPart w:val="1A22E0D08A0D4003987CB0448B2A0F3B"/>
          </w:placeholder>
          <w:showingPlcHdr/>
          <w:text/>
        </w:sdtPr>
        <w:sdtContent>
          <w:r w:rsidR="00372250" w:rsidRPr="00EA3041">
            <w:rPr>
              <w:b/>
              <w:i/>
              <w:color w:val="A6A6A6" w:themeColor="background1" w:themeShade="A6"/>
            </w:rPr>
            <w:t>…</w:t>
          </w:r>
        </w:sdtContent>
      </w:sdt>
    </w:p>
    <w:sectPr w:rsidR="0026195B" w:rsidRPr="00C2290E" w:rsidSect="00C2290E">
      <w:headerReference w:type="default" r:id="rId10"/>
      <w:footerReference w:type="default" r:id="rId11"/>
      <w:footnotePr>
        <w:pos w:val="beneathText"/>
      </w:footnotePr>
      <w:pgSz w:w="11905" w:h="16837"/>
      <w:pgMar w:top="851" w:right="1418" w:bottom="284" w:left="1418" w:header="426" w:footer="1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6A0A6" w14:textId="77777777" w:rsidR="0080702D" w:rsidRDefault="0080702D">
      <w:r>
        <w:separator/>
      </w:r>
    </w:p>
  </w:endnote>
  <w:endnote w:type="continuationSeparator" w:id="0">
    <w:p w14:paraId="7A95096B" w14:textId="77777777" w:rsidR="0080702D" w:rsidRDefault="00807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B2703" w14:textId="6FA171B6" w:rsidR="0080677B" w:rsidRDefault="00CC08C7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1A1E68D8" wp14:editId="59716E4D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A8F752" w14:textId="77777777" w:rsidR="0080677B" w:rsidRDefault="0080677B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 w:rsidR="00617CB6">
                            <w:rPr>
                              <w:rStyle w:val="Numerstrony"/>
                              <w:noProof/>
                            </w:rPr>
                            <w:t>1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1E68D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40.75pt;margin-top:.7pt;width:5pt;height:11.0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1BA8F752" w14:textId="77777777" w:rsidR="0080677B" w:rsidRDefault="0080677B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 w:rsidR="00617CB6">
                      <w:rPr>
                        <w:rStyle w:val="Numerstrony"/>
                        <w:noProof/>
                      </w:rPr>
                      <w:t>1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80677B">
      <w:rPr>
        <w:rFonts w:ascii="Arial" w:hAnsi="Arial"/>
        <w:sz w:val="16"/>
      </w:rPr>
      <w:tab/>
    </w:r>
  </w:p>
  <w:p w14:paraId="4204A1E4" w14:textId="77777777" w:rsidR="0080677B" w:rsidRDefault="0080677B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>Centrum  Szkoleniowe Com</w:t>
    </w:r>
    <w:r w:rsidR="002F741E">
      <w:rPr>
        <w:rFonts w:ascii="Bookman Old Style" w:hAnsi="Bookman Old Style"/>
        <w:smallCaps/>
        <w:sz w:val="16"/>
      </w:rPr>
      <w:t>a</w:t>
    </w:r>
    <w:r>
      <w:rPr>
        <w:rFonts w:ascii="Bookman Old Style" w:hAnsi="Bookman Old Style"/>
        <w:smallCaps/>
        <w:sz w:val="16"/>
      </w:rPr>
      <w:t xml:space="preserve">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</w:t>
    </w:r>
    <w:r w:rsidR="002F741E">
      <w:rPr>
        <w:rFonts w:ascii="Bookman Old Style" w:hAnsi="Bookman Old Style"/>
        <w:smallCaps/>
        <w:sz w:val="16"/>
      </w:rPr>
      <w:t>Wrocław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3C8E53" w14:textId="77777777" w:rsidR="0080702D" w:rsidRDefault="0080702D">
      <w:r>
        <w:separator/>
      </w:r>
    </w:p>
  </w:footnote>
  <w:footnote w:type="continuationSeparator" w:id="0">
    <w:p w14:paraId="5EC4D77E" w14:textId="77777777" w:rsidR="0080702D" w:rsidRDefault="00807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137C5" w14:textId="3D71E984" w:rsidR="008276A7" w:rsidRPr="00CC08C7" w:rsidRDefault="00CC08C7" w:rsidP="00CC08C7">
    <w:pPr>
      <w:pStyle w:val="Nagwek"/>
      <w:jc w:val="right"/>
    </w:pPr>
    <w:r w:rsidRPr="00BB0FDF">
      <w:rPr>
        <w:noProof/>
      </w:rPr>
      <w:drawing>
        <wp:inline distT="0" distB="0" distL="0" distR="0" wp14:anchorId="1C10C25E" wp14:editId="5A605A37">
          <wp:extent cx="1419225" cy="466725"/>
          <wp:effectExtent l="0" t="0" r="0" b="0"/>
          <wp:docPr id="10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000000F"/>
    <w:multiLevelType w:val="multilevel"/>
    <w:tmpl w:val="D5F49FA2"/>
    <w:name w:val="WW8Num14"/>
    <w:lvl w:ilvl="0">
      <w:start w:val="1"/>
      <w:numFmt w:val="decimal"/>
      <w:lvlText w:val="%1)"/>
      <w:lvlJc w:val="left"/>
      <w:pPr>
        <w:tabs>
          <w:tab w:val="num" w:pos="720"/>
        </w:tabs>
        <w:ind w:left="360" w:firstLine="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360" w:firstLine="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360" w:firstLine="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360" w:firstLine="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360" w:firstLine="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360" w:firstLine="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360" w:firstLine="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60" w:firstLine="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" w:firstLine="0"/>
      </w:pPr>
    </w:lvl>
  </w:abstractNum>
  <w:abstractNum w:abstractNumId="15" w15:restartNumberingAfterBreak="0">
    <w:nsid w:val="00000012"/>
    <w:multiLevelType w:val="multilevel"/>
    <w:tmpl w:val="00000012"/>
    <w:name w:val="WW8Num17"/>
    <w:lvl w:ilvl="0">
      <w:start w:val="1"/>
      <w:numFmt w:val="lowerLetter"/>
      <w:lvlText w:val="%1)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0" w:firstLine="0"/>
      </w:pPr>
    </w:lvl>
  </w:abstractNum>
  <w:abstractNum w:abstractNumId="16" w15:restartNumberingAfterBreak="0">
    <w:nsid w:val="00000014"/>
    <w:multiLevelType w:val="multilevel"/>
    <w:tmpl w:val="00000014"/>
    <w:name w:val="WW8Num19"/>
    <w:lvl w:ilvl="0">
      <w:start w:val="1"/>
      <w:numFmt w:val="lowerLetter"/>
      <w:lvlText w:val="%1)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0" w:firstLine="0"/>
      </w:pPr>
    </w:lvl>
  </w:abstractNum>
  <w:abstractNum w:abstractNumId="17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BB6056"/>
    <w:multiLevelType w:val="hybridMultilevel"/>
    <w:tmpl w:val="1568A994"/>
    <w:name w:val="WW8Num152"/>
    <w:lvl w:ilvl="0" w:tplc="B8ECA84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461196519">
    <w:abstractNumId w:val="0"/>
  </w:num>
  <w:num w:numId="2" w16cid:durableId="2052923929">
    <w:abstractNumId w:val="17"/>
  </w:num>
  <w:num w:numId="3" w16cid:durableId="1143933635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14246"/>
    <w:rsid w:val="00093645"/>
    <w:rsid w:val="000943CC"/>
    <w:rsid w:val="000B0B28"/>
    <w:rsid w:val="000B61B9"/>
    <w:rsid w:val="000F6E1D"/>
    <w:rsid w:val="00174471"/>
    <w:rsid w:val="00177898"/>
    <w:rsid w:val="001B27B4"/>
    <w:rsid w:val="001D4A39"/>
    <w:rsid w:val="001D6649"/>
    <w:rsid w:val="001F3F3F"/>
    <w:rsid w:val="00220E72"/>
    <w:rsid w:val="00231E7F"/>
    <w:rsid w:val="00243EE8"/>
    <w:rsid w:val="0026195B"/>
    <w:rsid w:val="00274DED"/>
    <w:rsid w:val="002A5AB2"/>
    <w:rsid w:val="002C2E7D"/>
    <w:rsid w:val="002E2A1E"/>
    <w:rsid w:val="002E68BB"/>
    <w:rsid w:val="002F741E"/>
    <w:rsid w:val="00303625"/>
    <w:rsid w:val="00303B7A"/>
    <w:rsid w:val="00313B71"/>
    <w:rsid w:val="0031539A"/>
    <w:rsid w:val="003563A4"/>
    <w:rsid w:val="00372250"/>
    <w:rsid w:val="00382E9C"/>
    <w:rsid w:val="003A7780"/>
    <w:rsid w:val="003E51B2"/>
    <w:rsid w:val="004525A6"/>
    <w:rsid w:val="00492B0F"/>
    <w:rsid w:val="004961CB"/>
    <w:rsid w:val="004C33A6"/>
    <w:rsid w:val="004D0A65"/>
    <w:rsid w:val="004F01AD"/>
    <w:rsid w:val="005106A2"/>
    <w:rsid w:val="0051513F"/>
    <w:rsid w:val="00535474"/>
    <w:rsid w:val="0053770D"/>
    <w:rsid w:val="00540510"/>
    <w:rsid w:val="0054411B"/>
    <w:rsid w:val="00570B8F"/>
    <w:rsid w:val="005920A6"/>
    <w:rsid w:val="005D1ADC"/>
    <w:rsid w:val="005F3AC7"/>
    <w:rsid w:val="00602F93"/>
    <w:rsid w:val="00617CB6"/>
    <w:rsid w:val="00624000"/>
    <w:rsid w:val="00637B49"/>
    <w:rsid w:val="006C56B0"/>
    <w:rsid w:val="006E2F88"/>
    <w:rsid w:val="0070441C"/>
    <w:rsid w:val="0070580E"/>
    <w:rsid w:val="00722ED0"/>
    <w:rsid w:val="007336B7"/>
    <w:rsid w:val="0074034D"/>
    <w:rsid w:val="00745145"/>
    <w:rsid w:val="00747FD0"/>
    <w:rsid w:val="00791BC5"/>
    <w:rsid w:val="00796043"/>
    <w:rsid w:val="007A737B"/>
    <w:rsid w:val="007B3023"/>
    <w:rsid w:val="007D4478"/>
    <w:rsid w:val="007E07C0"/>
    <w:rsid w:val="007F54E0"/>
    <w:rsid w:val="008037BB"/>
    <w:rsid w:val="0080677B"/>
    <w:rsid w:val="0080702D"/>
    <w:rsid w:val="00816909"/>
    <w:rsid w:val="008276A7"/>
    <w:rsid w:val="00892FA5"/>
    <w:rsid w:val="009364A2"/>
    <w:rsid w:val="00941721"/>
    <w:rsid w:val="0096437D"/>
    <w:rsid w:val="0099666E"/>
    <w:rsid w:val="009C4F8A"/>
    <w:rsid w:val="009D2DDC"/>
    <w:rsid w:val="009D3EF2"/>
    <w:rsid w:val="00A20A25"/>
    <w:rsid w:val="00A308C6"/>
    <w:rsid w:val="00A330B2"/>
    <w:rsid w:val="00A44302"/>
    <w:rsid w:val="00A71024"/>
    <w:rsid w:val="00A7772F"/>
    <w:rsid w:val="00A95B41"/>
    <w:rsid w:val="00AD0555"/>
    <w:rsid w:val="00B120F2"/>
    <w:rsid w:val="00B22602"/>
    <w:rsid w:val="00B373BB"/>
    <w:rsid w:val="00B866A5"/>
    <w:rsid w:val="00BA1832"/>
    <w:rsid w:val="00BB5017"/>
    <w:rsid w:val="00BC3DBA"/>
    <w:rsid w:val="00C11115"/>
    <w:rsid w:val="00C2290E"/>
    <w:rsid w:val="00C333ED"/>
    <w:rsid w:val="00CC08C7"/>
    <w:rsid w:val="00CC3AA9"/>
    <w:rsid w:val="00CE37B7"/>
    <w:rsid w:val="00D0425F"/>
    <w:rsid w:val="00D1555C"/>
    <w:rsid w:val="00D4779E"/>
    <w:rsid w:val="00D73B2F"/>
    <w:rsid w:val="00D916A5"/>
    <w:rsid w:val="00DF7864"/>
    <w:rsid w:val="00E05BFD"/>
    <w:rsid w:val="00E27C25"/>
    <w:rsid w:val="00E43475"/>
    <w:rsid w:val="00EB3505"/>
    <w:rsid w:val="00EC2D6F"/>
    <w:rsid w:val="00EE094D"/>
    <w:rsid w:val="00EF7F4B"/>
    <w:rsid w:val="00F00705"/>
    <w:rsid w:val="00F11DC7"/>
    <w:rsid w:val="00F20A00"/>
    <w:rsid w:val="00F21442"/>
    <w:rsid w:val="00F628E6"/>
    <w:rsid w:val="00F7735A"/>
    <w:rsid w:val="00F84C9C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6863EA"/>
  <w15:chartTrackingRefBased/>
  <w15:docId w15:val="{D208F010-D7CC-4C65-87FD-1743482C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0">
    <w:name w:val="Legenda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816909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3722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.wikipedia.org/wiki/Statystyka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l.wikipedia.org/wiki/Rozk%C5%82ad_empiryczny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9B45B0071D749218E3B22326BF43B8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23902D4-4065-418C-B7B1-871703038F7B}"/>
      </w:docPartPr>
      <w:docPartBody>
        <w:p w:rsidR="00A33C11" w:rsidRDefault="001E32CA" w:rsidP="001E32CA">
          <w:pPr>
            <w:pStyle w:val="09B45B0071D749218E3B22326BF43B8E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DE1423B6A4154DE99A096C45235162B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48EDE29-6166-4445-9DA0-8FE767B6BA75}"/>
      </w:docPartPr>
      <w:docPartBody>
        <w:p w:rsidR="00A33C11" w:rsidRDefault="001E32CA" w:rsidP="001E32CA">
          <w:pPr>
            <w:pStyle w:val="DE1423B6A4154DE99A096C45235162B6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4810161A50E546BF97747E14B510609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36E6FC4-3E1A-4152-892C-2C29AFE3F1E0}"/>
      </w:docPartPr>
      <w:docPartBody>
        <w:p w:rsidR="00A33C11" w:rsidRDefault="001E32CA" w:rsidP="001E32CA">
          <w:pPr>
            <w:pStyle w:val="4810161A50E546BF97747E14B5106094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9EA1F14796184011B128D5E04A3A494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54CBEFE-B8CC-4CA7-9415-9AA15CE5BB06}"/>
      </w:docPartPr>
      <w:docPartBody>
        <w:p w:rsidR="00A33C11" w:rsidRDefault="001E32CA" w:rsidP="001E32CA">
          <w:pPr>
            <w:pStyle w:val="9EA1F14796184011B128D5E04A3A494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3F1A8216F84F4E38B1B656698D59713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03995ED-1FA0-4ACA-89AE-923303CE85B5}"/>
      </w:docPartPr>
      <w:docPartBody>
        <w:p w:rsidR="00A33C11" w:rsidRDefault="001E32CA" w:rsidP="001E32CA">
          <w:pPr>
            <w:pStyle w:val="3F1A8216F84F4E38B1B656698D597134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438323FC8BA64096BDAE9F94BE71E5E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588B67F-A411-4756-BE72-01B4F4761666}"/>
      </w:docPartPr>
      <w:docPartBody>
        <w:p w:rsidR="00A33C11" w:rsidRDefault="001E32CA" w:rsidP="001E32CA">
          <w:pPr>
            <w:pStyle w:val="438323FC8BA64096BDAE9F94BE71E5E9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E5F38C1620614953B3D8DE156D4B3D4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660F891-76C5-4059-821D-6BA8EA93788B}"/>
      </w:docPartPr>
      <w:docPartBody>
        <w:p w:rsidR="00A33C11" w:rsidRDefault="001E32CA" w:rsidP="001E32CA">
          <w:pPr>
            <w:pStyle w:val="E5F38C1620614953B3D8DE156D4B3D4E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5099D04F8844A54A128067D0F04DE7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C9C5106-674F-4DCB-8453-F8546A97200D}"/>
      </w:docPartPr>
      <w:docPartBody>
        <w:p w:rsidR="00A33C11" w:rsidRDefault="001E32CA" w:rsidP="001E32CA">
          <w:pPr>
            <w:pStyle w:val="75099D04F8844A54A128067D0F04DE78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B277D789478849C187E16EEFEEC886E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FB370C-6219-42DA-AD4E-465F33D18E53}"/>
      </w:docPartPr>
      <w:docPartBody>
        <w:p w:rsidR="00A33C11" w:rsidRDefault="001E32CA" w:rsidP="001E32CA">
          <w:pPr>
            <w:pStyle w:val="B277D789478849C187E16EEFEEC886ED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9DAB01F22411402C9559A434431D6B9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5833B1B-7B4C-4157-A1FB-79A895A4CD40}"/>
      </w:docPartPr>
      <w:docPartBody>
        <w:p w:rsidR="00A33C11" w:rsidRDefault="001E32CA" w:rsidP="001E32CA">
          <w:pPr>
            <w:pStyle w:val="9DAB01F22411402C9559A434431D6B93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F63BB2B359E34DF597CC230A3639960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9FD1EB2-6E1A-41D6-8E82-3030B548F565}"/>
      </w:docPartPr>
      <w:docPartBody>
        <w:p w:rsidR="00A33C11" w:rsidRDefault="001E32CA" w:rsidP="001E32CA">
          <w:pPr>
            <w:pStyle w:val="F63BB2B359E34DF597CC230A36399606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1A22E0D08A0D4003987CB0448B2A0F3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56CFF17-5E5E-469F-A1AD-DE436F0BE270}"/>
      </w:docPartPr>
      <w:docPartBody>
        <w:p w:rsidR="00A33C11" w:rsidRDefault="001E32CA" w:rsidP="001E32CA">
          <w:pPr>
            <w:pStyle w:val="1A22E0D08A0D4003987CB0448B2A0F3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8D88DB1022554CFC8E2E1560F901142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AD423E7-73B7-4D72-A377-06633D7B2898}"/>
      </w:docPartPr>
      <w:docPartBody>
        <w:p w:rsidR="00A33C11" w:rsidRDefault="001E32CA" w:rsidP="001E32CA">
          <w:pPr>
            <w:pStyle w:val="8D88DB1022554CFC8E2E1560F901142B"/>
          </w:pPr>
          <w:r w:rsidRPr="00EC1447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ED77E3A18AA440439225ADE28F7711C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F22E217-70E9-46CD-8C1A-50100A715A0F}"/>
      </w:docPartPr>
      <w:docPartBody>
        <w:p w:rsidR="00A33C11" w:rsidRDefault="001E32CA" w:rsidP="001E32CA">
          <w:pPr>
            <w:pStyle w:val="ED77E3A18AA440439225ADE28F7711CA"/>
          </w:pPr>
          <w:r w:rsidRPr="00EC1447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315F57EC2C5C40C696506DA6A92168B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FA639EE-653C-4915-9961-78DD0B43B5C9}"/>
      </w:docPartPr>
      <w:docPartBody>
        <w:p w:rsidR="00A33C11" w:rsidRDefault="001E32CA" w:rsidP="001E32CA">
          <w:pPr>
            <w:pStyle w:val="315F57EC2C5C40C696506DA6A92168BD"/>
          </w:pPr>
          <w:r w:rsidRPr="00EC1447">
            <w:rPr>
              <w:rStyle w:val="Tekstzastpczy"/>
              <w:highlight w:val="yellow"/>
            </w:rPr>
            <w:t>Kliknij lub naciśnij, aby wprowadzić datę.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0A"/>
    <w:rsid w:val="00083C0A"/>
    <w:rsid w:val="001E32CA"/>
    <w:rsid w:val="004D7CE6"/>
    <w:rsid w:val="00651253"/>
    <w:rsid w:val="007772D0"/>
    <w:rsid w:val="007A7BBB"/>
    <w:rsid w:val="00840F26"/>
    <w:rsid w:val="00A308C6"/>
    <w:rsid w:val="00A33C11"/>
    <w:rsid w:val="00A956E2"/>
    <w:rsid w:val="00E86C28"/>
    <w:rsid w:val="00F7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1E32CA"/>
    <w:rPr>
      <w:color w:val="808080"/>
    </w:rPr>
  </w:style>
  <w:style w:type="paragraph" w:customStyle="1" w:styleId="09B45B0071D749218E3B22326BF43B8E">
    <w:name w:val="09B45B0071D749218E3B22326BF43B8E"/>
    <w:rsid w:val="001E32CA"/>
  </w:style>
  <w:style w:type="paragraph" w:customStyle="1" w:styleId="DE1423B6A4154DE99A096C45235162B6">
    <w:name w:val="DE1423B6A4154DE99A096C45235162B6"/>
    <w:rsid w:val="001E32CA"/>
  </w:style>
  <w:style w:type="paragraph" w:customStyle="1" w:styleId="4810161A50E546BF97747E14B5106094">
    <w:name w:val="4810161A50E546BF97747E14B5106094"/>
    <w:rsid w:val="001E32CA"/>
  </w:style>
  <w:style w:type="paragraph" w:customStyle="1" w:styleId="9EA1F14796184011B128D5E04A3A494B">
    <w:name w:val="9EA1F14796184011B128D5E04A3A494B"/>
    <w:rsid w:val="001E32CA"/>
  </w:style>
  <w:style w:type="paragraph" w:customStyle="1" w:styleId="3CD770471A144126A23D74C0B3B5AF1F">
    <w:name w:val="3CD770471A144126A23D74C0B3B5AF1F"/>
    <w:rsid w:val="001E32CA"/>
  </w:style>
  <w:style w:type="paragraph" w:customStyle="1" w:styleId="3F1A8216F84F4E38B1B656698D597134">
    <w:name w:val="3F1A8216F84F4E38B1B656698D597134"/>
    <w:rsid w:val="001E32CA"/>
  </w:style>
  <w:style w:type="paragraph" w:customStyle="1" w:styleId="438323FC8BA64096BDAE9F94BE71E5E9">
    <w:name w:val="438323FC8BA64096BDAE9F94BE71E5E9"/>
    <w:rsid w:val="001E32CA"/>
  </w:style>
  <w:style w:type="paragraph" w:customStyle="1" w:styleId="E5F38C1620614953B3D8DE156D4B3D4E">
    <w:name w:val="E5F38C1620614953B3D8DE156D4B3D4E"/>
    <w:rsid w:val="001E32CA"/>
  </w:style>
  <w:style w:type="paragraph" w:customStyle="1" w:styleId="75099D04F8844A54A128067D0F04DE78">
    <w:name w:val="75099D04F8844A54A128067D0F04DE78"/>
    <w:rsid w:val="001E32CA"/>
  </w:style>
  <w:style w:type="paragraph" w:customStyle="1" w:styleId="B277D789478849C187E16EEFEEC886ED">
    <w:name w:val="B277D789478849C187E16EEFEEC886ED"/>
    <w:rsid w:val="001E32CA"/>
  </w:style>
  <w:style w:type="paragraph" w:customStyle="1" w:styleId="9DAB01F22411402C9559A434431D6B93">
    <w:name w:val="9DAB01F22411402C9559A434431D6B93"/>
    <w:rsid w:val="001E32CA"/>
  </w:style>
  <w:style w:type="paragraph" w:customStyle="1" w:styleId="F63BB2B359E34DF597CC230A36399606">
    <w:name w:val="F63BB2B359E34DF597CC230A36399606"/>
    <w:rsid w:val="001E32CA"/>
  </w:style>
  <w:style w:type="paragraph" w:customStyle="1" w:styleId="87CB9127E4A944729138EE744F5EB733">
    <w:name w:val="87CB9127E4A944729138EE744F5EB733"/>
    <w:rsid w:val="001E32CA"/>
  </w:style>
  <w:style w:type="paragraph" w:customStyle="1" w:styleId="1A22E0D08A0D4003987CB0448B2A0F3B">
    <w:name w:val="1A22E0D08A0D4003987CB0448B2A0F3B"/>
    <w:rsid w:val="001E32CA"/>
  </w:style>
  <w:style w:type="paragraph" w:customStyle="1" w:styleId="8D88DB1022554CFC8E2E1560F901142B">
    <w:name w:val="8D88DB1022554CFC8E2E1560F901142B"/>
    <w:rsid w:val="001E32CA"/>
  </w:style>
  <w:style w:type="paragraph" w:customStyle="1" w:styleId="ED77E3A18AA440439225ADE28F7711CA">
    <w:name w:val="ED77E3A18AA440439225ADE28F7711CA"/>
    <w:rsid w:val="001E32CA"/>
  </w:style>
  <w:style w:type="paragraph" w:customStyle="1" w:styleId="315F57EC2C5C40C696506DA6A92168BD">
    <w:name w:val="315F57EC2C5C40C696506DA6A92168BD"/>
    <w:rsid w:val="001E3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9060E-94A4-4D17-9ADC-FD4BFA57F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461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3221</CharactersWithSpaces>
  <SharedDoc>false</SharedDoc>
  <HLinks>
    <vt:vector size="12" baseType="variant">
      <vt:variant>
        <vt:i4>6946889</vt:i4>
      </vt:variant>
      <vt:variant>
        <vt:i4>3</vt:i4>
      </vt:variant>
      <vt:variant>
        <vt:i4>0</vt:i4>
      </vt:variant>
      <vt:variant>
        <vt:i4>5</vt:i4>
      </vt:variant>
      <vt:variant>
        <vt:lpwstr>http://pl.wikipedia.org/wiki/Rozk%C5%82ad_empiryczny</vt:lpwstr>
      </vt:variant>
      <vt:variant>
        <vt:lpwstr/>
      </vt:variant>
      <vt:variant>
        <vt:i4>8257597</vt:i4>
      </vt:variant>
      <vt:variant>
        <vt:i4>0</vt:i4>
      </vt:variant>
      <vt:variant>
        <vt:i4>0</vt:i4>
      </vt:variant>
      <vt:variant>
        <vt:i4>5</vt:i4>
      </vt:variant>
      <vt:variant>
        <vt:lpwstr>http://pl.wikipedia.org/wiki/Statystyka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Marcin Albiniak</cp:lastModifiedBy>
  <cp:revision>9</cp:revision>
  <cp:lastPrinted>2009-12-03T13:50:00Z</cp:lastPrinted>
  <dcterms:created xsi:type="dcterms:W3CDTF">2022-06-10T05:29:00Z</dcterms:created>
  <dcterms:modified xsi:type="dcterms:W3CDTF">2025-05-20T04:18:00Z</dcterms:modified>
</cp:coreProperties>
</file>