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Ścieżka 10 Pytań: Zaburzenia osi HPA u człowieka</w:t>
      </w:r>
    </w:p>
    <w:p>
      <w:pPr>
        <w:pStyle w:val="Heading2"/>
      </w:pPr>
      <w:r>
        <w:t>1. Czym dokładnie jest oś HPA i jaka jest jej rola w organizmie?</w:t>
      </w:r>
    </w:p>
    <w:p>
      <w:r>
        <w:t>Wyjaśnij działanie osi HPA w kontekście odpowiedzi stresowej i regulacji hormonalnej.</w:t>
      </w:r>
    </w:p>
    <w:p>
      <w:pPr>
        <w:pStyle w:val="Heading2"/>
      </w:pPr>
      <w:r>
        <w:t>2. Co uruchamia aktywację osi HPA?</w:t>
      </w:r>
    </w:p>
    <w:p>
      <w:r>
        <w:t>Jakie bodźce (fizyczne lub psychiczne) powodują uruchomienie mechanizmu HPA?</w:t>
      </w:r>
    </w:p>
    <w:p>
      <w:pPr>
        <w:pStyle w:val="Heading2"/>
      </w:pPr>
      <w:r>
        <w:t>3. Jak wygląda prawidłowy przebieg reakcji stresowej z udziałem osi HPA?</w:t>
      </w:r>
    </w:p>
    <w:p>
      <w:r>
        <w:t>Opisz, co dzieje się krok po kroku — od percepcji stresora po wydzielenie kortyzolu.</w:t>
      </w:r>
    </w:p>
    <w:p>
      <w:pPr>
        <w:pStyle w:val="Heading2"/>
      </w:pPr>
      <w:r>
        <w:t>4. Jakie objawy świadczą o deregulacji osi HPA?</w:t>
      </w:r>
    </w:p>
    <w:p>
      <w:r>
        <w:t>Wymień typowe symptomy nadaktywności lub niedoczynności osi HPA (fizyczne, emocjonalne, hormonalne).</w:t>
      </w:r>
    </w:p>
    <w:p>
      <w:pPr>
        <w:pStyle w:val="Heading2"/>
      </w:pPr>
      <w:r>
        <w:t>5. Jakie są najczęstsze przyczyny przewlekłych zaburzeń osi HPA?</w:t>
      </w:r>
    </w:p>
    <w:p>
      <w:r>
        <w:t>Czy to zawsze stres, czy także inne czynniki (np. infekcje, toksyny, niedobory)?</w:t>
      </w:r>
    </w:p>
    <w:p>
      <w:pPr>
        <w:pStyle w:val="Heading2"/>
      </w:pPr>
      <w:r>
        <w:t>6. W jaki sposób przewlekły stres wpływa na wydzielanie kortyzolu?</w:t>
      </w:r>
    </w:p>
    <w:p>
      <w:r>
        <w:t>Czy poziom kortyzolu zawsze rośnie przy stresie? Kiedy może spaść?</w:t>
      </w:r>
    </w:p>
    <w:p>
      <w:pPr>
        <w:pStyle w:val="Heading2"/>
      </w:pPr>
      <w:r>
        <w:t>7. Jak oś HPA oddziałuje na inne układy — tarczycę, gonady, układ odpornościowy?</w:t>
      </w:r>
    </w:p>
    <w:p>
      <w:r>
        <w:t>Wytłumacz mechanizmy powiązania osi HPA z funkcjonowaniem tarczycy i układu immunologicznego.</w:t>
      </w:r>
    </w:p>
    <w:p>
      <w:pPr>
        <w:pStyle w:val="Heading2"/>
      </w:pPr>
      <w:r>
        <w:t>8. Jakie testy diagnostyczne służą do oceny funkcji osi HPA?</w:t>
      </w:r>
    </w:p>
    <w:p>
      <w:r>
        <w:t>Omów badania takie jak test hamowania deksametazonem, rytm dobowy kortyzolu, ACTH, DHEA.</w:t>
      </w:r>
    </w:p>
    <w:p>
      <w:pPr>
        <w:pStyle w:val="Heading2"/>
      </w:pPr>
      <w:r>
        <w:t>9. Jakie podejścia terapeutyczne można zastosować przy zaburzeniach osi HPA?</w:t>
      </w:r>
    </w:p>
    <w:p>
      <w:r>
        <w:t>Wymień interwencje: styl życia, dieta, adaptogeny, psychoterapia, farmakologia.</w:t>
      </w:r>
    </w:p>
    <w:p>
      <w:pPr>
        <w:pStyle w:val="Heading2"/>
      </w:pPr>
      <w:r>
        <w:t>10. Jak monitorować postępy i regenerację osi HPA u pacjenta?</w:t>
      </w:r>
    </w:p>
    <w:p>
      <w:r>
        <w:t>Jakie objawy, wskaźniki lub badania wskazują na powrót do homeostazy?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