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161E" w:rsidRDefault="00D84155">
      <w:pPr>
        <w:pStyle w:val="1"/>
      </w:pPr>
      <w:bookmarkStart w:id="0" w:name="_e7b4zj4573ma" w:colFirst="0" w:colLast="0"/>
      <w:bookmarkEnd w:id="0"/>
      <w:r>
        <w:t>ДЗ 1.3. Тестирование ПО. Тест-дизайн</w:t>
      </w:r>
    </w:p>
    <w:p w14:paraId="5B622289" w14:textId="2850427C" w:rsidR="00D84155" w:rsidRDefault="00D84155">
      <w:pPr>
        <w:pStyle w:val="2"/>
        <w:rPr>
          <w:lang w:val="ru-RU"/>
        </w:rPr>
      </w:pPr>
      <w:bookmarkStart w:id="1" w:name="_lyc7htkmo5q6" w:colFirst="0" w:colLast="0"/>
      <w:bookmarkEnd w:id="1"/>
      <w:r>
        <w:rPr>
          <w:lang w:val="ru-RU"/>
        </w:rPr>
        <w:t>Ссылка на задание:</w:t>
      </w:r>
      <w:r w:rsidRPr="00D84155">
        <w:t xml:space="preserve"> </w:t>
      </w:r>
      <w:hyperlink r:id="rId5" w:history="1">
        <w:r w:rsidRPr="00A95A40">
          <w:rPr>
            <w:rStyle w:val="a5"/>
            <w:lang w:val="ru-RU"/>
          </w:rPr>
          <w:t>https://github.com/netology-code/iqa-homeworks/tree/836de2e898908dfb64f32152c2355690935a6462/1.3</w:t>
        </w:r>
      </w:hyperlink>
      <w:r>
        <w:rPr>
          <w:lang w:val="ru-RU"/>
        </w:rPr>
        <w:t xml:space="preserve"> </w:t>
      </w:r>
      <w:bookmarkStart w:id="2" w:name="_GoBack"/>
      <w:bookmarkEnd w:id="2"/>
    </w:p>
    <w:p w14:paraId="33FF1CE5" w14:textId="77777777" w:rsidR="00D84155" w:rsidRPr="00D84155" w:rsidRDefault="00D84155" w:rsidP="00D84155">
      <w:pPr>
        <w:rPr>
          <w:lang w:val="ru-RU"/>
        </w:rPr>
      </w:pPr>
    </w:p>
    <w:p w14:paraId="00000002" w14:textId="29D494ED" w:rsidR="001D161E" w:rsidRDefault="00D84155">
      <w:pPr>
        <w:pStyle w:val="2"/>
      </w:pPr>
      <w:r>
        <w:t>Задание 1</w:t>
      </w:r>
    </w:p>
    <w:p w14:paraId="00000003" w14:textId="77777777" w:rsidR="001D161E" w:rsidRDefault="00D84155">
      <w:pPr>
        <w:pStyle w:val="3"/>
      </w:pPr>
      <w:bookmarkStart w:id="3" w:name="_bu9xx2re0vq2" w:colFirst="0" w:colLast="0"/>
      <w:bookmarkEnd w:id="3"/>
      <w:r>
        <w:t>1.</w:t>
      </w:r>
    </w:p>
    <w:p w14:paraId="00000004" w14:textId="77777777" w:rsidR="001D161E" w:rsidRDefault="00D84155">
      <w:r>
        <w:rPr>
          <w:b/>
        </w:rPr>
        <w:t>Что используем:</w:t>
      </w:r>
      <w:r>
        <w:t xml:space="preserve"> методы чёрного ящика и методы на основе опыта:</w:t>
      </w:r>
    </w:p>
    <w:p w14:paraId="00000005" w14:textId="1947E2B3" w:rsidR="001D161E" w:rsidRDefault="00D84155">
      <w:pPr>
        <w:numPr>
          <w:ilvl w:val="0"/>
          <w:numId w:val="1"/>
        </w:numPr>
      </w:pPr>
      <w:r>
        <w:t>Метод исследовательского тестирования — т.к. видим лендинг в первый раз и нет документаци</w:t>
      </w:r>
      <w:r>
        <w:rPr>
          <w:lang w:val="ru-RU"/>
        </w:rPr>
        <w:t>и</w:t>
      </w:r>
      <w:r>
        <w:t xml:space="preserve"> :) </w:t>
      </w:r>
    </w:p>
    <w:p w14:paraId="00000006" w14:textId="77777777" w:rsidR="001D161E" w:rsidRDefault="00D84155">
      <w:pPr>
        <w:numPr>
          <w:ilvl w:val="0"/>
          <w:numId w:val="1"/>
        </w:numPr>
      </w:pPr>
      <w:r>
        <w:t>Эквивалентные значения — для проверки ввода данных в отдельные поля формы; смотрим, как форма реагирует на разные классы значений</w:t>
      </w:r>
    </w:p>
    <w:p w14:paraId="00000007" w14:textId="77777777" w:rsidR="001D161E" w:rsidRDefault="00D84155">
      <w:pPr>
        <w:numPr>
          <w:ilvl w:val="0"/>
          <w:numId w:val="1"/>
        </w:numPr>
      </w:pPr>
      <w:r>
        <w:t>Тестирование состояний и переходов — для проверки работы прогресс-бара: как меняется его значение при разных действиях с формо</w:t>
      </w:r>
      <w:r>
        <w:t>й</w:t>
      </w:r>
    </w:p>
    <w:p w14:paraId="00000008" w14:textId="77777777" w:rsidR="001D161E" w:rsidRDefault="00D84155">
      <w:pPr>
        <w:pStyle w:val="3"/>
      </w:pPr>
      <w:bookmarkStart w:id="4" w:name="_eet63zhfj879" w:colFirst="0" w:colLast="0"/>
      <w:bookmarkEnd w:id="4"/>
      <w:r>
        <w:t>2.</w:t>
      </w:r>
    </w:p>
    <w:p w14:paraId="00000009" w14:textId="77777777" w:rsidR="001D161E" w:rsidRDefault="00D84155">
      <w:r>
        <w:rPr>
          <w:b/>
        </w:rPr>
        <w:t>Что используем:</w:t>
      </w:r>
      <w:r>
        <w:t xml:space="preserve"> методы чёрного ящика:</w:t>
      </w:r>
    </w:p>
    <w:p w14:paraId="0000000A" w14:textId="77777777" w:rsidR="001D161E" w:rsidRDefault="00D84155">
      <w:pPr>
        <w:numPr>
          <w:ilvl w:val="0"/>
          <w:numId w:val="3"/>
        </w:numPr>
      </w:pPr>
      <w:r>
        <w:t xml:space="preserve">Таблица принятия решений — для проверки работы формы при отметке </w:t>
      </w:r>
      <w:hyperlink r:id="rId6">
        <w:r>
          <w:rPr>
            <w:color w:val="1155CC"/>
            <w:u w:val="single"/>
          </w:rPr>
          <w:t>че</w:t>
        </w:r>
        <w:r>
          <w:rPr>
            <w:color w:val="1155CC"/>
            <w:u w:val="single"/>
          </w:rPr>
          <w:t>к</w:t>
        </w:r>
        <w:r>
          <w:rPr>
            <w:color w:val="1155CC"/>
            <w:u w:val="single"/>
          </w:rPr>
          <w:t>-боксов</w:t>
        </w:r>
      </w:hyperlink>
      <w:r>
        <w:t xml:space="preserve"> (условий, которые добавляют скидку к платежу)</w:t>
      </w:r>
    </w:p>
    <w:p w14:paraId="0000000B" w14:textId="77777777" w:rsidR="001D161E" w:rsidRDefault="00D84155">
      <w:pPr>
        <w:numPr>
          <w:ilvl w:val="0"/>
          <w:numId w:val="3"/>
        </w:numPr>
      </w:pPr>
      <w:r>
        <w:t>Тестирование состояний и переходов — для проверк</w:t>
      </w:r>
      <w:r>
        <w:t>и отображения некоторых элементов и их состояний. Например, точно ли при выборе “Вторички” исчезает чек-бокс “Программа гос. поддержки в новостройках”? Или проверка параметров, при которых появляется надпись “Снизьте ставку” под полем первоначального взнос</w:t>
      </w:r>
      <w:r>
        <w:t>а</w:t>
      </w:r>
    </w:p>
    <w:p w14:paraId="0000000C" w14:textId="77777777" w:rsidR="001D161E" w:rsidRDefault="00D84155">
      <w:pPr>
        <w:pStyle w:val="3"/>
      </w:pPr>
      <w:bookmarkStart w:id="5" w:name="_lzv13wrn03pb" w:colFirst="0" w:colLast="0"/>
      <w:bookmarkEnd w:id="5"/>
      <w:r>
        <w:t>3.</w:t>
      </w:r>
    </w:p>
    <w:p w14:paraId="0000000D" w14:textId="77777777" w:rsidR="001D161E" w:rsidRDefault="00D84155">
      <w:r>
        <w:rPr>
          <w:b/>
        </w:rPr>
        <w:t xml:space="preserve">Что используем: </w:t>
      </w:r>
      <w:r>
        <w:t>методы чёрного ящика и методы на основе опыта</w:t>
      </w:r>
    </w:p>
    <w:p w14:paraId="0000000E" w14:textId="77777777" w:rsidR="001D161E" w:rsidRDefault="00D84155">
      <w:pPr>
        <w:numPr>
          <w:ilvl w:val="0"/>
          <w:numId w:val="2"/>
        </w:numPr>
      </w:pPr>
      <w:r>
        <w:t>Метод предположения об ошибках — т.к. уже давно тестируем это приложение, вспоминаем, что уже ранее ломалось из функций авторизации и аутентификации — ищем ошибки в этих местах</w:t>
      </w:r>
    </w:p>
    <w:p w14:paraId="0000000F" w14:textId="77777777" w:rsidR="001D161E" w:rsidRDefault="00D84155">
      <w:pPr>
        <w:numPr>
          <w:ilvl w:val="0"/>
          <w:numId w:val="2"/>
        </w:numPr>
      </w:pPr>
      <w:r>
        <w:t>Тестирование</w:t>
      </w:r>
      <w:r>
        <w:t xml:space="preserve"> на основе чек-листов — для проверки аутентификации пользователей: работает ли проверка подлинности пользователя при вводе пароля, верные ли права выдаются разным типам пользователей.</w:t>
      </w:r>
    </w:p>
    <w:p w14:paraId="00000010" w14:textId="77777777" w:rsidR="001D161E" w:rsidRDefault="00D84155">
      <w:pPr>
        <w:pStyle w:val="2"/>
      </w:pPr>
      <w:bookmarkStart w:id="6" w:name="_qhq577iib2pv" w:colFirst="0" w:colLast="0"/>
      <w:bookmarkEnd w:id="6"/>
      <w:r>
        <w:t>Задание 2</w:t>
      </w:r>
    </w:p>
    <w:p w14:paraId="00000011" w14:textId="77777777" w:rsidR="001D161E" w:rsidRDefault="00D84155">
      <w:pPr>
        <w:numPr>
          <w:ilvl w:val="0"/>
          <w:numId w:val="4"/>
        </w:numPr>
      </w:pPr>
      <w:r>
        <w:t>Альбина — валидное имя на русском языке</w:t>
      </w:r>
    </w:p>
    <w:p w14:paraId="00000012" w14:textId="77777777" w:rsidR="001D161E" w:rsidRDefault="00D84155">
      <w:pPr>
        <w:numPr>
          <w:ilvl w:val="0"/>
          <w:numId w:val="4"/>
        </w:numPr>
      </w:pPr>
      <w:r>
        <w:t>Albina — проверяем воз</w:t>
      </w:r>
      <w:r>
        <w:t>можность ввода латиницы</w:t>
      </w:r>
    </w:p>
    <w:p w14:paraId="00000013" w14:textId="77777777" w:rsidR="001D161E" w:rsidRDefault="00D84155">
      <w:pPr>
        <w:numPr>
          <w:ilvl w:val="0"/>
          <w:numId w:val="4"/>
        </w:numPr>
      </w:pPr>
      <w:r>
        <w:t xml:space="preserve">СкоропостижнаяАлександраВячеславовна — проверяем максимальное число знаков </w:t>
      </w:r>
    </w:p>
    <w:p w14:paraId="00000014" w14:textId="77777777" w:rsidR="001D161E" w:rsidRDefault="00D84155">
      <w:pPr>
        <w:numPr>
          <w:ilvl w:val="0"/>
          <w:numId w:val="4"/>
        </w:numPr>
      </w:pPr>
      <w:r>
        <w:lastRenderedPageBreak/>
        <w:t>О — проверяем граничное значение (1 символ)</w:t>
      </w:r>
    </w:p>
    <w:p w14:paraId="00000015" w14:textId="77777777" w:rsidR="001D161E" w:rsidRDefault="00D84155">
      <w:pPr>
        <w:numPr>
          <w:ilvl w:val="0"/>
          <w:numId w:val="4"/>
        </w:numPr>
      </w:pPr>
      <w:r>
        <w:t>&lt;пустое значение&gt; — проверяем минимальное число знаков</w:t>
      </w:r>
    </w:p>
    <w:p w14:paraId="00000016" w14:textId="77777777" w:rsidR="001D161E" w:rsidRDefault="00D84155">
      <w:pPr>
        <w:numPr>
          <w:ilvl w:val="0"/>
          <w:numId w:val="4"/>
        </w:numPr>
      </w:pPr>
      <w:r>
        <w:t>Маркова Альбина — ввод нескольких слов, не разделённых де</w:t>
      </w:r>
      <w:r>
        <w:t>фисом или апострофом</w:t>
      </w:r>
    </w:p>
    <w:p w14:paraId="00000017" w14:textId="77777777" w:rsidR="001D161E" w:rsidRDefault="00D84155">
      <w:pPr>
        <w:numPr>
          <w:ilvl w:val="0"/>
          <w:numId w:val="4"/>
        </w:numPr>
      </w:pPr>
      <w:r>
        <w:t>Маркова-Альбина — проверка на имя с дефисом</w:t>
      </w:r>
    </w:p>
    <w:p w14:paraId="00000018" w14:textId="77777777" w:rsidR="001D161E" w:rsidRDefault="00D84155">
      <w:pPr>
        <w:numPr>
          <w:ilvl w:val="0"/>
          <w:numId w:val="4"/>
        </w:numPr>
      </w:pPr>
      <w:r>
        <w:t>А’Льбина — проверка на имя с апострофом</w:t>
      </w:r>
    </w:p>
    <w:p w14:paraId="00000019" w14:textId="77777777" w:rsidR="001D161E" w:rsidRDefault="00D84155">
      <w:pPr>
        <w:numPr>
          <w:ilvl w:val="0"/>
          <w:numId w:val="4"/>
        </w:numPr>
      </w:pPr>
      <w:r>
        <w:t>12345 — ввод цифр</w:t>
      </w:r>
    </w:p>
    <w:p w14:paraId="0000001A" w14:textId="77777777" w:rsidR="001D161E" w:rsidRDefault="00D84155">
      <w:pPr>
        <w:numPr>
          <w:ilvl w:val="0"/>
          <w:numId w:val="4"/>
        </w:numPr>
      </w:pPr>
      <w:r>
        <w:t>+*:%., — ввод невалидных символов</w:t>
      </w:r>
    </w:p>
    <w:p w14:paraId="0000001B" w14:textId="77777777" w:rsidR="001D161E" w:rsidRDefault="00D84155">
      <w:pPr>
        <w:numPr>
          <w:ilvl w:val="0"/>
          <w:numId w:val="4"/>
        </w:numPr>
      </w:pPr>
      <w:r>
        <w:t>ALьбинa — ввод кириллицы и латиницы вместе</w:t>
      </w:r>
    </w:p>
    <w:p w14:paraId="0000001C" w14:textId="77777777" w:rsidR="001D161E" w:rsidRDefault="00D84155">
      <w:pPr>
        <w:numPr>
          <w:ilvl w:val="0"/>
          <w:numId w:val="4"/>
        </w:numPr>
      </w:pPr>
      <w:r>
        <w:t xml:space="preserve">   Альбина — проверка на пробелы (как поведёт себя программа — обрежет их или нет)</w:t>
      </w:r>
    </w:p>
    <w:p w14:paraId="0000001D" w14:textId="77777777" w:rsidR="001D161E" w:rsidRDefault="00D84155">
      <w:pPr>
        <w:numPr>
          <w:ilvl w:val="0"/>
          <w:numId w:val="4"/>
        </w:numPr>
      </w:pPr>
      <w:r>
        <w:t>Алёна — проверка работы формы при вводе слова с буквой Ё</w:t>
      </w:r>
    </w:p>
    <w:p w14:paraId="0000001E" w14:textId="77777777" w:rsidR="001D161E" w:rsidRDefault="001D161E"/>
    <w:p w14:paraId="0000001F" w14:textId="77777777" w:rsidR="001D161E" w:rsidRDefault="001D161E"/>
    <w:sectPr w:rsidR="001D161E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41EC"/>
    <w:multiLevelType w:val="multilevel"/>
    <w:tmpl w:val="81541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460CFD"/>
    <w:multiLevelType w:val="multilevel"/>
    <w:tmpl w:val="EFBC8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BF4FBD"/>
    <w:multiLevelType w:val="multilevel"/>
    <w:tmpl w:val="B8342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496C4C"/>
    <w:multiLevelType w:val="multilevel"/>
    <w:tmpl w:val="E0386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1E"/>
    <w:rsid w:val="001D161E"/>
    <w:rsid w:val="00D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40CE"/>
  <w15:docId w15:val="{5988ECCF-E8ED-4201-B25D-1A2E2AC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841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213t17s" TargetMode="External"/><Relationship Id="rId5" Type="http://schemas.openxmlformats.org/officeDocument/2006/relationships/hyperlink" Target="https://github.com/netology-code/iqa-homeworks/tree/836de2e898908dfb64f32152c2355690935a6462/1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Альбина Маркова</cp:lastModifiedBy>
  <cp:revision>2</cp:revision>
  <dcterms:created xsi:type="dcterms:W3CDTF">2022-12-20T15:53:00Z</dcterms:created>
  <dcterms:modified xsi:type="dcterms:W3CDTF">2022-12-20T15:58:00Z</dcterms:modified>
</cp:coreProperties>
</file>