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3864"/>
          <w:sz w:val="52"/>
          <w:szCs w:val="52"/>
        </w:rPr>
        <w:t xml:space="preserve">Brain-Inspired Memory Architecture</w:t>
      </w:r>
    </w:p>
    <w:p>
      <w:pPr>
        <w:spacing w:after="200"/>
        <w:jc w:val="center"/>
      </w:pPr>
      <w:r>
        <w:rPr>
          <w:rFonts w:ascii="Arial" w:cs="Arial" w:eastAsia="Arial" w:hAnsi="Arial"/>
          <w:b/>
          <w:bCs/>
          <w:color w:val="2E5FAC"/>
          <w:sz w:val="44"/>
          <w:szCs w:val="44"/>
        </w:rPr>
        <w:t xml:space="preserve">for Large Language Models</w:t>
      </w:r>
    </w:p>
    <w:p>
      <w:pPr>
        <w:spacing w:after="100"/>
        <w:jc w:val="center"/>
      </w:pPr>
      <w:r>
        <w:rPr>
          <w:rFonts w:ascii="Arial" w:cs="Arial" w:eastAsia="Arial" w:hAnsi="Arial"/>
          <w:i/>
          <w:iCs/>
          <w:color w:val="595959"/>
          <w:sz w:val="24"/>
          <w:szCs w:val="24"/>
        </w:rPr>
        <w:t xml:space="preserve">Research Design Document  ·  Prototype v0.1</w:t>
      </w:r>
    </w:p>
    <w:p>
      <w:pPr>
        <w:jc w:val="center"/>
      </w:pPr>
      <w:r>
        <w:rPr>
          <w:rFonts w:ascii="Arial" w:cs="Arial" w:eastAsia="Arial" w:hAnsi="Arial"/>
          <w:color w:val="595959"/>
          <w:sz w:val="22"/>
          <w:szCs w:val="22"/>
        </w:rPr>
        <w:t xml:space="preserve">March 2026</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1"/>
              <w:left w:val="single" w:color="2E5FAC" w:sz="1"/>
              <w:bottom w:val="single" w:color="2E5FAC" w:sz="1"/>
              <w:right w:val="single" w:color="2E5FAC" w:sz="1"/>
            </w:tcBorders>
            <w:shd w:fill="EBF3FB" w:val="clear"/>
            <w:tcMar>
              <w:top w:type="dxa" w:w="160"/>
              <w:left w:type="dxa" w:w="200"/>
              <w:bottom w:type="dxa" w:w="160"/>
              <w:right w:type="dxa" w:w="200"/>
            </w:tcMar>
          </w:tcPr>
          <w:p>
            <w:pPr>
              <w:spacing w:after="60"/>
            </w:pPr>
            <w:r>
              <w:rPr>
                <w:rFonts w:ascii="Arial" w:cs="Arial" w:eastAsia="Arial" w:hAnsi="Arial"/>
                <w:b/>
                <w:bCs/>
                <w:color w:val="1F3864"/>
                <w:sz w:val="22"/>
                <w:szCs w:val="22"/>
              </w:rPr>
              <w:t xml:space="preserve">Project Goal</w:t>
            </w:r>
          </w:p>
          <w:p>
            <w:pPr>
              <w:spacing w:after="0"/>
            </w:pPr>
            <w:r>
              <w:rPr>
                <w:rFonts w:ascii="Arial" w:cs="Arial" w:eastAsia="Arial" w:hAnsi="Arial"/>
                <w:i/>
                <w:iCs/>
                <w:sz w:val="20"/>
                <w:szCs w:val="20"/>
              </w:rPr>
              <w:t xml:space="preserve">Design a brain-like memory subsystem that operates alongside an LLM — observing conversations, deciding what becomes memory, storing structured memories, automatically activating relevant memories when context appears, and injecting them into the LLM context. The LLM itself should not handle memory logic. Architecture should mimic how the hippocampus interacts with the cortex in the human brain.</w:t>
            </w:r>
          </w:p>
        </w:tc>
      </w:tr>
    </w:tbl>
    <w:p>
      <w:r>
        <w:t xml:space="preserve"/>
      </w:r>
    </w:p>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1.  Brain Memory Mechanisms Relevant to This Architecture</w:t>
      </w:r>
    </w:p>
    <w:p>
      <w:pPr>
        <w:spacing w:after="120"/>
      </w:pPr>
      <w:r>
        <w:rPr>
          <w:rFonts w:ascii="Arial" w:cs="Arial" w:eastAsia="Arial" w:hAnsi="Arial"/>
          <w:sz w:val="22"/>
          <w:szCs w:val="22"/>
        </w:rPr>
        <w:t xml:space="preserve">Human memory is not a static database — it is an active, reconstructive, and constantly evolving system. Understanding its biological underpinnings provides the design constraints and inspiration for a brain-like memory subsystem for LLMs.</w:t>
      </w:r>
    </w:p>
    <w:p>
      <w:r>
        <w:t xml:space="preserve"/>
      </w:r>
    </w:p>
    <w:p>
      <w:pPr>
        <w:pStyle w:val="Heading2"/>
      </w:pPr>
      <w:r>
        <w:rPr>
          <w:rFonts w:ascii="Arial" w:cs="Arial" w:eastAsia="Arial" w:hAnsi="Arial"/>
          <w:b/>
          <w:bCs/>
          <w:color w:val="2E5FAC"/>
          <w:sz w:val="26"/>
          <w:szCs w:val="26"/>
        </w:rPr>
        <w:t xml:space="preserve">1.1  Complementary Learning Systems (CLS) Theory</w:t>
      </w:r>
    </w:p>
    <w:p>
      <w:pPr>
        <w:spacing w:after="120"/>
      </w:pPr>
      <w:r>
        <w:rPr>
          <w:rFonts w:ascii="Arial" w:cs="Arial" w:eastAsia="Arial" w:hAnsi="Arial"/>
          <w:sz w:val="22"/>
          <w:szCs w:val="22"/>
        </w:rPr>
        <w:t xml:space="preserve">The most influential computational theory of how the brain stores memory is Complementary Learning Systems (CLS) theory, introduced by McClelland, McNaughton, and O'Reilly in 1995. CLS proposes that the brain uses two complementary learning systems operating in parallel:</w:t>
      </w:r>
    </w:p>
    <w:p>
      <w:pPr>
        <w:pStyle w:val="ListParagraph"/>
        <w:numPr>
          <w:ilvl w:val="0"/>
          <w:numId w:val="2"/>
        </w:numPr>
        <w:spacing w:after="80"/>
      </w:pPr>
      <w:r>
        <w:rPr>
          <w:rFonts w:ascii="Arial" w:cs="Arial" w:eastAsia="Arial" w:hAnsi="Arial"/>
          <w:sz w:val="22"/>
          <w:szCs w:val="22"/>
        </w:rPr>
        <w:t xml:space="preserve">Hippocampus — A fast, one-shot learner that rapidly encodes specific episodes with minimal interference. Uses sparse, pattern-separated representations so new experiences do not overwrite old ones. Acts as an "index" to neocortical patterns.</w:t>
      </w:r>
    </w:p>
    <w:p>
      <w:pPr>
        <w:pStyle w:val="ListParagraph"/>
        <w:numPr>
          <w:ilvl w:val="0"/>
          <w:numId w:val="2"/>
        </w:numPr>
        <w:spacing w:after="80"/>
      </w:pPr>
      <w:r>
        <w:rPr>
          <w:rFonts w:ascii="Arial" w:cs="Arial" w:eastAsia="Arial" w:hAnsi="Arial"/>
          <w:sz w:val="22"/>
          <w:szCs w:val="22"/>
        </w:rPr>
        <w:t xml:space="preserve">Neocortex — A slow, statistical learner that gradually extracts regularities and general knowledge from many experiences. Representations are dense and overlapping. This is where stable semantic knowledge lives.</w:t>
      </w:r>
    </w:p>
    <w:p>
      <w:pPr>
        <w:spacing w:after="120"/>
      </w:pPr>
      <w:r>
        <w:rPr>
          <w:rFonts w:ascii="Arial" w:cs="Arial" w:eastAsia="Arial" w:hAnsi="Arial"/>
          <w:sz w:val="22"/>
          <w:szCs w:val="22"/>
        </w:rPr>
        <w:t xml:space="preserve">For the LLM memory system: the hippocampus maps to an episodic buffer that records individual conversation events; the neocortex maps to a semantic knowledge store that accumulates consolidated facts. This mirrors the architecture proposed in the Larimar paper (IBM, 2024) and the bioRxiv paper "Hippocampo-neocortical Interaction as Compressive Retrieval-Augmented Generation" (2024).</w:t>
      </w:r>
    </w:p>
    <w:p>
      <w:r>
        <w:t xml:space="preserve"/>
      </w:r>
    </w:p>
    <w:p>
      <w:pPr>
        <w:pStyle w:val="Heading2"/>
      </w:pPr>
      <w:r>
        <w:rPr>
          <w:rFonts w:ascii="Arial" w:cs="Arial" w:eastAsia="Arial" w:hAnsi="Arial"/>
          <w:b/>
          <w:bCs/>
          <w:color w:val="2E5FAC"/>
          <w:sz w:val="26"/>
          <w:szCs w:val="26"/>
        </w:rPr>
        <w:t xml:space="preserve">1.2  Episodic Memory</w:t>
      </w:r>
    </w:p>
    <w:p>
      <w:pPr>
        <w:spacing w:after="120"/>
      </w:pPr>
      <w:r>
        <w:rPr>
          <w:rFonts w:ascii="Arial" w:cs="Arial" w:eastAsia="Arial" w:hAnsi="Arial"/>
          <w:sz w:val="22"/>
          <w:szCs w:val="22"/>
        </w:rPr>
        <w:t xml:space="preserve">Episodic memory is the memory of autobiographical events — experiences situated in a specific time, place, and context (the "what, where, when" triad, as described by Tulving). Key properties relevant to a machine implementation:</w:t>
      </w:r>
    </w:p>
    <w:p>
      <w:pPr>
        <w:pStyle w:val="ListParagraph"/>
        <w:numPr>
          <w:ilvl w:val="0"/>
          <w:numId w:val="2"/>
        </w:numPr>
        <w:spacing w:after="80"/>
      </w:pPr>
      <w:r>
        <w:rPr>
          <w:rFonts w:ascii="Arial" w:cs="Arial" w:eastAsia="Arial" w:hAnsi="Arial"/>
          <w:sz w:val="22"/>
          <w:szCs w:val="22"/>
        </w:rPr>
        <w:t xml:space="preserve">Events are time-stamped and context-tagged. Each episode records not only the content but the circumstances under which it was encoded.</w:t>
      </w:r>
    </w:p>
    <w:p>
      <w:pPr>
        <w:pStyle w:val="ListParagraph"/>
        <w:numPr>
          <w:ilvl w:val="0"/>
          <w:numId w:val="2"/>
        </w:numPr>
        <w:spacing w:after="80"/>
      </w:pPr>
      <w:r>
        <w:rPr>
          <w:rFonts w:ascii="Arial" w:cs="Arial" w:eastAsia="Arial" w:hAnsi="Arial"/>
          <w:sz w:val="22"/>
          <w:szCs w:val="22"/>
        </w:rPr>
        <w:t xml:space="preserve">Episodic memories are reconstructive, not reproductive. Each recall reconstructs the event from stored components rather than retrieving a verbatim copy.</w:t>
      </w:r>
    </w:p>
    <w:p>
      <w:pPr>
        <w:pStyle w:val="ListParagraph"/>
        <w:numPr>
          <w:ilvl w:val="0"/>
          <w:numId w:val="2"/>
        </w:numPr>
        <w:spacing w:after="80"/>
      </w:pPr>
      <w:r>
        <w:rPr>
          <w:rFonts w:ascii="Arial" w:cs="Arial" w:eastAsia="Arial" w:hAnsi="Arial"/>
          <w:sz w:val="22"/>
          <w:szCs w:val="22"/>
        </w:rPr>
        <w:t xml:space="preserve">Episodes can be replayed (consciously and during sleep) to reinforce or transform them.</w:t>
      </w:r>
    </w:p>
    <w:p>
      <w:pPr>
        <w:pStyle w:val="ListParagraph"/>
        <w:numPr>
          <w:ilvl w:val="0"/>
          <w:numId w:val="2"/>
        </w:numPr>
        <w:spacing w:after="80"/>
      </w:pPr>
      <w:r>
        <w:rPr>
          <w:rFonts w:ascii="Arial" w:cs="Arial" w:eastAsia="Arial" w:hAnsi="Arial"/>
          <w:sz w:val="22"/>
          <w:szCs w:val="22"/>
        </w:rPr>
        <w:t xml:space="preserve">The hippocampus binds together the distributed neocortical elements of an experience (people, places, words, emotions) into a unified episode.</w:t>
      </w:r>
    </w:p>
    <w:p>
      <w:pPr>
        <w:spacing w:after="120"/>
      </w:pPr>
      <w:r>
        <w:rPr>
          <w:rFonts w:ascii="Arial" w:cs="Arial" w:eastAsia="Arial" w:hAnsi="Arial"/>
          <w:sz w:val="22"/>
          <w:szCs w:val="22"/>
        </w:rPr>
        <w:t xml:space="preserve">Computational translation: Each conversation turn becomes an episode — a data structure carrying: timestamp, speaker role, compressed content embedding, context tags (topic, entities, sentiment), and a salience score.</w:t>
      </w:r>
    </w:p>
    <w:p>
      <w:r>
        <w:t xml:space="preserve"/>
      </w:r>
    </w:p>
    <w:p>
      <w:pPr>
        <w:pStyle w:val="Heading2"/>
      </w:pPr>
      <w:r>
        <w:rPr>
          <w:rFonts w:ascii="Arial" w:cs="Arial" w:eastAsia="Arial" w:hAnsi="Arial"/>
          <w:b/>
          <w:bCs/>
          <w:color w:val="2E5FAC"/>
          <w:sz w:val="26"/>
          <w:szCs w:val="26"/>
        </w:rPr>
        <w:t xml:space="preserve">1.3  Semantic Memory</w:t>
      </w:r>
    </w:p>
    <w:p>
      <w:pPr>
        <w:spacing w:after="120"/>
      </w:pPr>
      <w:r>
        <w:rPr>
          <w:rFonts w:ascii="Arial" w:cs="Arial" w:eastAsia="Arial" w:hAnsi="Arial"/>
          <w:sz w:val="22"/>
          <w:szCs w:val="22"/>
        </w:rPr>
        <w:t xml:space="preserve">Semantic memory stores general knowledge about the world — facts, concepts, relationships, and rules — without attachment to any particular episode. It is organized as a network of concepts linked by typed relationships. Key properties:</w:t>
      </w:r>
    </w:p>
    <w:p>
      <w:pPr>
        <w:pStyle w:val="ListParagraph"/>
        <w:numPr>
          <w:ilvl w:val="0"/>
          <w:numId w:val="2"/>
        </w:numPr>
        <w:spacing w:after="80"/>
      </w:pPr>
      <w:r>
        <w:rPr>
          <w:rFonts w:ascii="Arial" w:cs="Arial" w:eastAsia="Arial" w:hAnsi="Arial"/>
          <w:sz w:val="22"/>
          <w:szCs w:val="22"/>
        </w:rPr>
        <w:t xml:space="preserve">Concepts are represented as nodes; relationships are typed edges (e.g., "User — dislikes → WordPress").</w:t>
      </w:r>
    </w:p>
    <w:p>
      <w:pPr>
        <w:pStyle w:val="ListParagraph"/>
        <w:numPr>
          <w:ilvl w:val="0"/>
          <w:numId w:val="2"/>
        </w:numPr>
        <w:spacing w:after="80"/>
      </w:pPr>
      <w:r>
        <w:rPr>
          <w:rFonts w:ascii="Arial" w:cs="Arial" w:eastAsia="Arial" w:hAnsi="Arial"/>
          <w:sz w:val="22"/>
          <w:szCs w:val="22"/>
        </w:rPr>
        <w:t xml:space="preserve">Semantic knowledge is gradually extracted from many episodic experiences through a consolidation process.</w:t>
      </w:r>
    </w:p>
    <w:p>
      <w:pPr>
        <w:pStyle w:val="ListParagraph"/>
        <w:numPr>
          <w:ilvl w:val="0"/>
          <w:numId w:val="2"/>
        </w:numPr>
        <w:spacing w:after="80"/>
      </w:pPr>
      <w:r>
        <w:rPr>
          <w:rFonts w:ascii="Arial" w:cs="Arial" w:eastAsia="Arial" w:hAnsi="Arial"/>
          <w:sz w:val="22"/>
          <w:szCs w:val="22"/>
        </w:rPr>
        <w:t xml:space="preserve">Unlike episodic memory, semantic memory is context-free and does not carry temporal tags.</w:t>
      </w:r>
    </w:p>
    <w:p>
      <w:pPr>
        <w:pStyle w:val="ListParagraph"/>
        <w:numPr>
          <w:ilvl w:val="0"/>
          <w:numId w:val="2"/>
        </w:numPr>
        <w:spacing w:after="80"/>
      </w:pPr>
      <w:r>
        <w:rPr>
          <w:rFonts w:ascii="Arial" w:cs="Arial" w:eastAsia="Arial" w:hAnsi="Arial"/>
          <w:sz w:val="22"/>
          <w:szCs w:val="22"/>
        </w:rPr>
        <w:t xml:space="preserve">Retrieval is by spreading activation: accessing one concept automatically activates associated concepts.</w:t>
      </w:r>
    </w:p>
    <w:p>
      <w:pPr>
        <w:spacing w:after="120"/>
      </w:pPr>
      <w:r>
        <w:rPr>
          <w:rFonts w:ascii="Arial" w:cs="Arial" w:eastAsia="Arial" w:hAnsi="Arial"/>
          <w:sz w:val="22"/>
          <w:szCs w:val="22"/>
        </w:rPr>
        <w:t xml:space="preserve">Computational translation: A knowledge graph where nodes are entities/concepts and edges are typed relations with weights. The graph is incrementally built by the consolidation process.</w:t>
      </w:r>
    </w:p>
    <w:p>
      <w:r>
        <w:t xml:space="preserve"/>
      </w:r>
    </w:p>
    <w:p>
      <w:pPr>
        <w:pStyle w:val="Heading2"/>
      </w:pPr>
      <w:r>
        <w:rPr>
          <w:rFonts w:ascii="Arial" w:cs="Arial" w:eastAsia="Arial" w:hAnsi="Arial"/>
          <w:b/>
          <w:bCs/>
          <w:color w:val="2E5FAC"/>
          <w:sz w:val="26"/>
          <w:szCs w:val="26"/>
        </w:rPr>
        <w:t xml:space="preserve">1.4  Working Memory</w:t>
      </w:r>
    </w:p>
    <w:p>
      <w:pPr>
        <w:spacing w:after="120"/>
      </w:pPr>
      <w:r>
        <w:rPr>
          <w:rFonts w:ascii="Arial" w:cs="Arial" w:eastAsia="Arial" w:hAnsi="Arial"/>
          <w:sz w:val="22"/>
          <w:szCs w:val="22"/>
        </w:rPr>
        <w:t xml:space="preserve">Working memory is the brain's "mental scratch-pad" — a limited-capacity, short-term store for information that is currently being processed. Baddeley's influential model (1974, revised 2000) describes four components:</w:t>
      </w:r>
    </w:p>
    <w:p>
      <w:pPr>
        <w:pStyle w:val="ListParagraph"/>
        <w:numPr>
          <w:ilvl w:val="0"/>
          <w:numId w:val="2"/>
        </w:numPr>
        <w:spacing w:after="80"/>
      </w:pPr>
      <w:r>
        <w:rPr>
          <w:rFonts w:ascii="Arial" w:cs="Arial" w:eastAsia="Arial" w:hAnsi="Arial"/>
          <w:sz w:val="22"/>
          <w:szCs w:val="22"/>
        </w:rPr>
        <w:t xml:space="preserve">Central Executive — Attentional control system that manages what enters and is maintained in working memory.</w:t>
      </w:r>
    </w:p>
    <w:p>
      <w:pPr>
        <w:pStyle w:val="ListParagraph"/>
        <w:numPr>
          <w:ilvl w:val="0"/>
          <w:numId w:val="2"/>
        </w:numPr>
        <w:spacing w:after="80"/>
      </w:pPr>
      <w:r>
        <w:rPr>
          <w:rFonts w:ascii="Arial" w:cs="Arial" w:eastAsia="Arial" w:hAnsi="Arial"/>
          <w:sz w:val="22"/>
          <w:szCs w:val="22"/>
        </w:rPr>
        <w:t xml:space="preserve">Phonological Loop — Stores verbal/linguistic information for a few seconds.</w:t>
      </w:r>
    </w:p>
    <w:p>
      <w:pPr>
        <w:pStyle w:val="ListParagraph"/>
        <w:numPr>
          <w:ilvl w:val="0"/>
          <w:numId w:val="2"/>
        </w:numPr>
        <w:spacing w:after="80"/>
      </w:pPr>
      <w:r>
        <w:rPr>
          <w:rFonts w:ascii="Arial" w:cs="Arial" w:eastAsia="Arial" w:hAnsi="Arial"/>
          <w:sz w:val="22"/>
          <w:szCs w:val="22"/>
        </w:rPr>
        <w:t xml:space="preserve">Visuospatial Sketchpad — Stores spatial and visual information.</w:t>
      </w:r>
    </w:p>
    <w:p>
      <w:pPr>
        <w:pStyle w:val="ListParagraph"/>
        <w:numPr>
          <w:ilvl w:val="0"/>
          <w:numId w:val="2"/>
        </w:numPr>
        <w:spacing w:after="80"/>
      </w:pPr>
      <w:r>
        <w:rPr>
          <w:rFonts w:ascii="Arial" w:cs="Arial" w:eastAsia="Arial" w:hAnsi="Arial"/>
          <w:sz w:val="22"/>
          <w:szCs w:val="22"/>
        </w:rPr>
        <w:t xml:space="preserve">Episodic Buffer — Integrates information from long-term memory and the other sub-systems into a unified episode.</w:t>
      </w:r>
    </w:p>
    <w:p>
      <w:pPr>
        <w:spacing w:after="120"/>
      </w:pPr>
      <w:r>
        <w:rPr>
          <w:rFonts w:ascii="Arial" w:cs="Arial" w:eastAsia="Arial" w:hAnsi="Arial"/>
          <w:sz w:val="22"/>
          <w:szCs w:val="22"/>
        </w:rPr>
        <w:t xml:space="preserve">Working memory is characterized by its limited capacity (approximately 4±1 "chunks"), rapid decay (typically seconds), and its role as the interface between long-term memory and current cognition. It governs what information is attended to and actively processed in the present moment.</w:t>
      </w:r>
    </w:p>
    <w:p>
      <w:pPr>
        <w:spacing w:after="120"/>
      </w:pPr>
      <w:r>
        <w:rPr>
          <w:rFonts w:ascii="Arial" w:cs="Arial" w:eastAsia="Arial" w:hAnsi="Arial"/>
          <w:sz w:val="22"/>
          <w:szCs w:val="22"/>
        </w:rPr>
        <w:t xml:space="preserve">Computational translation: A fixed-size rolling context window (e.g., the last N conversation turns) maintained in RAM, augmented by a gating mechanism that promotes items to long-term storage based on salience.</w:t>
      </w:r>
    </w:p>
    <w:p>
      <w:r>
        <w:t xml:space="preserve"/>
      </w:r>
    </w:p>
    <w:p>
      <w:pPr>
        <w:pStyle w:val="Heading2"/>
      </w:pPr>
      <w:r>
        <w:rPr>
          <w:rFonts w:ascii="Arial" w:cs="Arial" w:eastAsia="Arial" w:hAnsi="Arial"/>
          <w:b/>
          <w:bCs/>
          <w:color w:val="2E5FAC"/>
          <w:sz w:val="26"/>
          <w:szCs w:val="26"/>
        </w:rPr>
        <w:t xml:space="preserve">1.5  Spreading Activation</w:t>
      </w:r>
    </w:p>
    <w:p>
      <w:pPr>
        <w:spacing w:after="120"/>
      </w:pPr>
      <w:r>
        <w:rPr>
          <w:rFonts w:ascii="Arial" w:cs="Arial" w:eastAsia="Arial" w:hAnsi="Arial"/>
          <w:sz w:val="22"/>
          <w:szCs w:val="22"/>
        </w:rPr>
        <w:t xml:space="preserve">Spreading activation is the mechanism by which retrieval of one concept automatically propagates activation to related concepts, making them more accessible. Originally proposed by Collins and Loftus (1975), the model has the following key properties:</w:t>
      </w:r>
    </w:p>
    <w:p>
      <w:pPr>
        <w:pStyle w:val="ListParagraph"/>
        <w:numPr>
          <w:ilvl w:val="0"/>
          <w:numId w:val="2"/>
        </w:numPr>
        <w:spacing w:after="80"/>
      </w:pPr>
      <w:r>
        <w:rPr>
          <w:rFonts w:ascii="Arial" w:cs="Arial" w:eastAsia="Arial" w:hAnsi="Arial"/>
          <w:sz w:val="22"/>
          <w:szCs w:val="22"/>
        </w:rPr>
        <w:t xml:space="preserve">Memory is organized as a semantic network — nodes are concepts, edges are associative links with weights reflecting relationship strength.</w:t>
      </w:r>
    </w:p>
    <w:p>
      <w:pPr>
        <w:pStyle w:val="ListParagraph"/>
        <w:numPr>
          <w:ilvl w:val="0"/>
          <w:numId w:val="2"/>
        </w:numPr>
        <w:spacing w:after="80"/>
      </w:pPr>
      <w:r>
        <w:rPr>
          <w:rFonts w:ascii="Arial" w:cs="Arial" w:eastAsia="Arial" w:hAnsi="Arial"/>
          <w:sz w:val="22"/>
          <w:szCs w:val="22"/>
        </w:rPr>
        <w:t xml:space="preserve">When a node is activated, it spreads activation to its neighbors proportionally to edge weights.</w:t>
      </w:r>
    </w:p>
    <w:p>
      <w:pPr>
        <w:pStyle w:val="ListParagraph"/>
        <w:numPr>
          <w:ilvl w:val="0"/>
          <w:numId w:val="2"/>
        </w:numPr>
        <w:spacing w:after="80"/>
      </w:pPr>
      <w:r>
        <w:rPr>
          <w:rFonts w:ascii="Arial" w:cs="Arial" w:eastAsia="Arial" w:hAnsi="Arial"/>
          <w:sz w:val="22"/>
          <w:szCs w:val="22"/>
        </w:rPr>
        <w:t xml:space="preserve">Activation decays with distance from the source and over time.</w:t>
      </w:r>
    </w:p>
    <w:p>
      <w:pPr>
        <w:pStyle w:val="ListParagraph"/>
        <w:numPr>
          <w:ilvl w:val="0"/>
          <w:numId w:val="2"/>
        </w:numPr>
        <w:spacing w:after="80"/>
      </w:pPr>
      <w:r>
        <w:rPr>
          <w:rFonts w:ascii="Arial" w:cs="Arial" w:eastAsia="Arial" w:hAnsi="Arial"/>
          <w:sz w:val="22"/>
          <w:szCs w:val="22"/>
        </w:rPr>
        <w:t xml:space="preserve">Multiple concurrent activations produce a pattern of pre-activated concepts that collectively constitute the "context" for upcoming cognition.</w:t>
      </w:r>
    </w:p>
    <w:p>
      <w:pPr>
        <w:pStyle w:val="ListParagraph"/>
        <w:numPr>
          <w:ilvl w:val="0"/>
          <w:numId w:val="2"/>
        </w:numPr>
        <w:spacing w:after="80"/>
      </w:pPr>
      <w:r>
        <w:rPr>
          <w:rFonts w:ascii="Arial" w:cs="Arial" w:eastAsia="Arial" w:hAnsi="Arial"/>
          <w:sz w:val="22"/>
          <w:szCs w:val="22"/>
        </w:rPr>
        <w:t xml:space="preserve">Lateral inhibition between competing concepts is used to sharpen focus and prevent runaway activation.</w:t>
      </w:r>
    </w:p>
    <w:p>
      <w:pPr>
        <w:spacing w:after="120"/>
      </w:pPr>
      <w:r>
        <w:rPr>
          <w:rFonts w:ascii="Arial" w:cs="Arial" w:eastAsia="Arial" w:hAnsi="Arial"/>
          <w:sz w:val="22"/>
          <w:szCs w:val="22"/>
        </w:rPr>
        <w:t xml:space="preserve">The key insight for this project: spreading activation means memory "lights up automatically" in response to context — rather than requiring an explicit query. Nodes relevant to the current conversation become active simply because they are connected to the concepts appearing in the input.</w:t>
      </w:r>
    </w:p>
    <w:p>
      <w:r>
        <w:t xml:space="preserve"/>
      </w:r>
    </w:p>
    <w:p>
      <w:pPr>
        <w:pStyle w:val="Heading2"/>
      </w:pPr>
      <w:r>
        <w:rPr>
          <w:rFonts w:ascii="Arial" w:cs="Arial" w:eastAsia="Arial" w:hAnsi="Arial"/>
          <w:b/>
          <w:bCs/>
          <w:color w:val="2E5FAC"/>
          <w:sz w:val="26"/>
          <w:szCs w:val="26"/>
        </w:rPr>
        <w:t xml:space="preserve">1.6  Memory Consolidation and Hippocampal Replay</w:t>
      </w:r>
    </w:p>
    <w:p>
      <w:pPr>
        <w:spacing w:after="120"/>
      </w:pPr>
      <w:r>
        <w:rPr>
          <w:rFonts w:ascii="Arial" w:cs="Arial" w:eastAsia="Arial" w:hAnsi="Arial"/>
          <w:sz w:val="22"/>
          <w:szCs w:val="22"/>
        </w:rPr>
        <w:t xml:space="preserve">Memory consolidation is the process by which newly encoded, fragile episodic memories are stabilized and transformed into long-term representations. Two forms are distinguished:</w:t>
      </w:r>
    </w:p>
    <w:p>
      <w:pPr>
        <w:pStyle w:val="ListParagraph"/>
        <w:numPr>
          <w:ilvl w:val="0"/>
          <w:numId w:val="2"/>
        </w:numPr>
        <w:spacing w:after="80"/>
      </w:pPr>
      <w:r>
        <w:rPr>
          <w:rFonts w:ascii="Arial" w:cs="Arial" w:eastAsia="Arial" w:hAnsi="Arial"/>
          <w:sz w:val="22"/>
          <w:szCs w:val="22"/>
        </w:rPr>
        <w:t xml:space="preserve">Synaptic consolidation — Local biochemical changes at synapses that stabilize new memories within hours of encoding.</w:t>
      </w:r>
    </w:p>
    <w:p>
      <w:pPr>
        <w:pStyle w:val="ListParagraph"/>
        <w:numPr>
          <w:ilvl w:val="0"/>
          <w:numId w:val="2"/>
        </w:numPr>
        <w:spacing w:after="80"/>
      </w:pPr>
      <w:r>
        <w:rPr>
          <w:rFonts w:ascii="Arial" w:cs="Arial" w:eastAsia="Arial" w:hAnsi="Arial"/>
          <w:sz w:val="22"/>
          <w:szCs w:val="22"/>
        </w:rPr>
        <w:t xml:space="preserve">Systems-level consolidation — The gradual reorganization of memory traces across brain regions, occurring over days, months, or years. This involves hippocampal replay.</w:t>
      </w:r>
    </w:p>
    <w:p>
      <w:pPr>
        <w:spacing w:after="120"/>
      </w:pPr>
      <w:r>
        <w:rPr>
          <w:rFonts w:ascii="Arial" w:cs="Arial" w:eastAsia="Arial" w:hAnsi="Arial"/>
          <w:sz w:val="22"/>
          <w:szCs w:val="22"/>
        </w:rPr>
        <w:t xml:space="preserve">Hippocampal replay is the key mechanism: during slow-wave sleep (and awake rest), the hippocampus spontaneously replays compressed sequences of recent experience — in the form of sharp-wave ripples (SWRs) — at 5–20× real-time speed. This replay repeatedly reactivates neocortical patterns associated with the original episode, driving the gradual transfer of memory from hippocampus to neocortex. Over many replays, the neocortex extracts the statistical regularities (semantic knowledge) while the hippocampus can release the specific episodic trace.</w:t>
      </w:r>
    </w:p>
    <w:p>
      <w:pPr>
        <w:spacing w:after="120"/>
      </w:pPr>
      <w:r>
        <w:rPr>
          <w:rFonts w:ascii="Arial" w:cs="Arial" w:eastAsia="Arial" w:hAnsi="Arial"/>
          <w:sz w:val="22"/>
          <w:szCs w:val="22"/>
        </w:rPr>
        <w:t xml:space="preserve">The 2024 Nature Human Behaviour paper by Huth et al. formalizes this as: hippocampal autoassociative replay trains a neocortical variational autoencoder (VAE) to reconstruct experiences from latent semantic representations.</w:t>
      </w:r>
    </w:p>
    <w:p>
      <w:pPr>
        <w:spacing w:after="120"/>
      </w:pPr>
      <w:r>
        <w:rPr>
          <w:rFonts w:ascii="Arial" w:cs="Arial" w:eastAsia="Arial" w:hAnsi="Arial"/>
          <w:sz w:val="22"/>
          <w:szCs w:val="22"/>
        </w:rPr>
        <w:t xml:space="preserve">Computational translation: A background consolidation process that periodically clusters related episodic memories and extracts shared patterns — abstracting "User complained about WordPress on 3 occasions" into the semantic fact "User dislikes WordPress."</w:t>
      </w:r>
    </w:p>
    <w:p>
      <w:r>
        <w:t xml:space="preserve"/>
      </w:r>
    </w:p>
    <w:p>
      <w:pPr>
        <w:pStyle w:val="Heading2"/>
      </w:pPr>
      <w:r>
        <w:rPr>
          <w:rFonts w:ascii="Arial" w:cs="Arial" w:eastAsia="Arial" w:hAnsi="Arial"/>
          <w:b/>
          <w:bCs/>
          <w:color w:val="2E5FAC"/>
          <w:sz w:val="26"/>
          <w:szCs w:val="26"/>
        </w:rPr>
        <w:t xml:space="preserve">1.7  Forgetting and Memory Decay</w:t>
      </w:r>
    </w:p>
    <w:p>
      <w:pPr>
        <w:spacing w:after="120"/>
      </w:pPr>
      <w:r>
        <w:rPr>
          <w:rFonts w:ascii="Arial" w:cs="Arial" w:eastAsia="Arial" w:hAnsi="Arial"/>
          <w:sz w:val="22"/>
          <w:szCs w:val="22"/>
        </w:rPr>
        <w:t xml:space="preserve">Forgetting is not merely failure — it is an adaptive mechanism that removes outdated, irrelevant, or frequently contradicted information from memory. Key mechanisms:</w:t>
      </w:r>
    </w:p>
    <w:p>
      <w:pPr>
        <w:pStyle w:val="ListParagraph"/>
        <w:numPr>
          <w:ilvl w:val="0"/>
          <w:numId w:val="2"/>
        </w:numPr>
        <w:spacing w:after="80"/>
      </w:pPr>
      <w:r>
        <w:rPr>
          <w:rFonts w:ascii="Arial" w:cs="Arial" w:eastAsia="Arial" w:hAnsi="Arial"/>
          <w:sz w:val="22"/>
          <w:szCs w:val="22"/>
        </w:rPr>
        <w:t xml:space="preserve">Trace decay — Memory strength decays passively over time following Ebbinghaus's "forgetting curve" (roughly exponential, later approximated as a power function).</w:t>
      </w:r>
    </w:p>
    <w:p>
      <w:pPr>
        <w:pStyle w:val="ListParagraph"/>
        <w:numPr>
          <w:ilvl w:val="0"/>
          <w:numId w:val="2"/>
        </w:numPr>
        <w:spacing w:after="80"/>
      </w:pPr>
      <w:r>
        <w:rPr>
          <w:rFonts w:ascii="Arial" w:cs="Arial" w:eastAsia="Arial" w:hAnsi="Arial"/>
          <w:sz w:val="22"/>
          <w:szCs w:val="22"/>
        </w:rPr>
        <w:t xml:space="preserve">Interference — New information that conflicts with or is similar to old information can cause retroactive or proactive forgetting.</w:t>
      </w:r>
    </w:p>
    <w:p>
      <w:pPr>
        <w:pStyle w:val="ListParagraph"/>
        <w:numPr>
          <w:ilvl w:val="0"/>
          <w:numId w:val="2"/>
        </w:numPr>
        <w:spacing w:after="80"/>
      </w:pPr>
      <w:r>
        <w:rPr>
          <w:rFonts w:ascii="Arial" w:cs="Arial" w:eastAsia="Arial" w:hAnsi="Arial"/>
          <w:sz w:val="22"/>
          <w:szCs w:val="22"/>
        </w:rPr>
        <w:t xml:space="preserve">Motivated forgetting — Emotionally aversive or contextually irrelevant memories are actively suppressed.</w:t>
      </w:r>
    </w:p>
    <w:p>
      <w:pPr>
        <w:pStyle w:val="ListParagraph"/>
        <w:numPr>
          <w:ilvl w:val="0"/>
          <w:numId w:val="2"/>
        </w:numPr>
        <w:spacing w:after="80"/>
      </w:pPr>
      <w:r>
        <w:rPr>
          <w:rFonts w:ascii="Arial" w:cs="Arial" w:eastAsia="Arial" w:hAnsi="Arial"/>
          <w:sz w:val="22"/>
          <w:szCs w:val="22"/>
        </w:rPr>
        <w:t xml:space="preserve">Reconsolidation — Every time a memory is recalled, it briefly becomes labile and can be updated or weakened.</w:t>
      </w:r>
    </w:p>
    <w:p>
      <w:pPr>
        <w:spacing w:after="120"/>
      </w:pPr>
      <w:r>
        <w:rPr>
          <w:rFonts w:ascii="Arial" w:cs="Arial" w:eastAsia="Arial" w:hAnsi="Arial"/>
          <w:sz w:val="22"/>
          <w:szCs w:val="22"/>
        </w:rPr>
        <w:t xml:space="preserve">ACT-R (Adaptive Control of Thought-Rational) provides the most precise computational model of memory decay: every memory trace has an "activation level" that decays according to a power function with decay parameter d. The activation of a memory chunk i at time t is:</w:t>
      </w:r>
    </w:p>
    <w:p>
      <w:pPr>
        <w:shd w:fill="F0F0F0" w:val="clear"/>
        <w:spacing w:after="0"/>
      </w:pPr>
      <w:r>
        <w:rPr>
          <w:rFonts w:ascii="Courier New" w:cs="Courier New" w:eastAsia="Courier New" w:hAnsi="Courier New"/>
          <w:color w:val="2D2D2D"/>
          <w:sz w:val="18"/>
          <w:szCs w:val="18"/>
        </w:rPr>
        <w:t xml:space="preserve">Activation(i, t) = ln( Σ(t - t_j)^(-d) )   for all recall events j</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where t_j = time of jth activation of memory i</w:t>
      </w:r>
    </w:p>
    <w:p>
      <w:pPr>
        <w:shd w:fill="F0F0F0" w:val="clear"/>
        <w:spacing w:after="160"/>
      </w:pPr>
      <w:r>
        <w:rPr>
          <w:rFonts w:ascii="Courier New" w:cs="Courier New" w:eastAsia="Courier New" w:hAnsi="Courier New"/>
          <w:color w:val="2D2D2D"/>
          <w:sz w:val="18"/>
          <w:szCs w:val="18"/>
        </w:rPr>
        <w:t xml:space="preserve">        d   = decay rate (typically 0.5 in ACT-R)</w:t>
      </w:r>
    </w:p>
    <w:p>
      <w:pPr>
        <w:spacing w:after="120"/>
      </w:pPr>
      <w:r>
        <w:rPr>
          <w:rFonts w:ascii="Arial" w:cs="Arial" w:eastAsia="Arial" w:hAnsi="Arial"/>
          <w:sz w:val="22"/>
          <w:szCs w:val="22"/>
        </w:rPr>
        <w:t xml:space="preserve">The probability of retrieving a memory is determined by whether its activation exceeds a retrieval threshold, and its retrieval latency is inversely related to its activation level.</w:t>
      </w:r>
    </w:p>
    <w:p>
      <w:r>
        <w:t xml:space="preserve"/>
      </w:r>
    </w:p>
    <w:p>
      <w:pPr>
        <w:pStyle w:val="Heading2"/>
      </w:pPr>
      <w:r>
        <w:rPr>
          <w:rFonts w:ascii="Arial" w:cs="Arial" w:eastAsia="Arial" w:hAnsi="Arial"/>
          <w:b/>
          <w:bCs/>
          <w:color w:val="2E5FAC"/>
          <w:sz w:val="26"/>
          <w:szCs w:val="26"/>
        </w:rPr>
        <w:t xml:space="preserve">1.8  Salience Detection and Importance Gating</w:t>
      </w:r>
    </w:p>
    <w:p>
      <w:pPr>
        <w:spacing w:after="120"/>
      </w:pPr>
      <w:r>
        <w:rPr>
          <w:rFonts w:ascii="Arial" w:cs="Arial" w:eastAsia="Arial" w:hAnsi="Arial"/>
          <w:sz w:val="22"/>
          <w:szCs w:val="22"/>
        </w:rPr>
        <w:t xml:space="preserve">Not all experiences are equally likely to become memories. The brain selects what to encode based on a combination of factors that collectively determine the "memorability" of an experience:</w:t>
      </w:r>
    </w:p>
    <w:p>
      <w:pPr>
        <w:pStyle w:val="ListParagraph"/>
        <w:numPr>
          <w:ilvl w:val="0"/>
          <w:numId w:val="2"/>
        </w:numPr>
        <w:spacing w:after="80"/>
      </w:pPr>
      <w:r>
        <w:rPr>
          <w:rFonts w:ascii="Arial" w:cs="Arial" w:eastAsia="Arial" w:hAnsi="Arial"/>
          <w:sz w:val="22"/>
          <w:szCs w:val="22"/>
        </w:rPr>
        <w:t xml:space="preserve">Novelty — Stimuli that deviate from established patterns (prediction errors) trigger dopamine release in the hippocampus via the locus coeruleus-norepinephrine system, promoting synaptic plasticity and encoding.</w:t>
      </w:r>
    </w:p>
    <w:p>
      <w:pPr>
        <w:pStyle w:val="ListParagraph"/>
        <w:numPr>
          <w:ilvl w:val="0"/>
          <w:numId w:val="2"/>
        </w:numPr>
        <w:spacing w:after="80"/>
      </w:pPr>
      <w:r>
        <w:rPr>
          <w:rFonts w:ascii="Arial" w:cs="Arial" w:eastAsia="Arial" w:hAnsi="Arial"/>
          <w:sz w:val="22"/>
          <w:szCs w:val="22"/>
        </w:rPr>
        <w:t xml:space="preserve">Reward prediction error — Events whose outcomes deviate from expected rewards are strongly encoded. This is the dopaminergic signal that tags events as "worth remembering."</w:t>
      </w:r>
    </w:p>
    <w:p>
      <w:pPr>
        <w:pStyle w:val="ListParagraph"/>
        <w:numPr>
          <w:ilvl w:val="0"/>
          <w:numId w:val="2"/>
        </w:numPr>
        <w:spacing w:after="80"/>
      </w:pPr>
      <w:r>
        <w:rPr>
          <w:rFonts w:ascii="Arial" w:cs="Arial" w:eastAsia="Arial" w:hAnsi="Arial"/>
          <w:sz w:val="22"/>
          <w:szCs w:val="22"/>
        </w:rPr>
        <w:t xml:space="preserve">Emotional salience — The amygdala modulates hippocampal encoding based on emotional arousal, causing emotionally significant events to be encoded more strongly and durably.</w:t>
      </w:r>
    </w:p>
    <w:p>
      <w:pPr>
        <w:pStyle w:val="ListParagraph"/>
        <w:numPr>
          <w:ilvl w:val="0"/>
          <w:numId w:val="2"/>
        </w:numPr>
        <w:spacing w:after="80"/>
      </w:pPr>
      <w:r>
        <w:rPr>
          <w:rFonts w:ascii="Arial" w:cs="Arial" w:eastAsia="Arial" w:hAnsi="Arial"/>
          <w:sz w:val="22"/>
          <w:szCs w:val="22"/>
        </w:rPr>
        <w:t xml:space="preserve">Attention — Working memory attention gates what information reaches the hippocampus. Only items that pass attentional filters are encoded.</w:t>
      </w:r>
    </w:p>
    <w:p>
      <w:pPr>
        <w:pStyle w:val="ListParagraph"/>
        <w:numPr>
          <w:ilvl w:val="0"/>
          <w:numId w:val="2"/>
        </w:numPr>
        <w:spacing w:after="80"/>
      </w:pPr>
      <w:r>
        <w:rPr>
          <w:rFonts w:ascii="Arial" w:cs="Arial" w:eastAsia="Arial" w:hAnsi="Arial"/>
          <w:sz w:val="22"/>
          <w:szCs w:val="22"/>
        </w:rPr>
        <w:t xml:space="preserve">Schema congruence/incongruence — Events that are schema-incongruent (surprising relative to prior knowledge) are encoded more strongly at the item level, while schema-congruent events are assimilated faster.</w:t>
      </w:r>
    </w:p>
    <w:p>
      <w:pPr>
        <w:spacing w:after="120"/>
      </w:pPr>
      <w:r>
        <w:rPr>
          <w:rFonts w:ascii="Arial" w:cs="Arial" w:eastAsia="Arial" w:hAnsi="Arial"/>
          <w:sz w:val="22"/>
          <w:szCs w:val="22"/>
        </w:rPr>
        <w:t xml:space="preserve">Computational translation: A salience scoring function that combines novelty (distance from current knowledge embeddings), prediction error (deviation from expected conversational trajectory), and user behavioral signals (corrections, emphasis, repetition) to produce an encoding priority score.</w:t>
      </w:r>
    </w:p>
    <w:p>
      <w:r>
        <w:t xml:space="preserve"/>
      </w:r>
    </w:p>
    <w:p>
      <w:r>
        <w:br w:type="page"/>
      </w:r>
    </w:p>
    <w:p>
      <w:pPr>
        <w:pStyle w:val="Heading1"/>
      </w:pPr>
      <w:r>
        <w:rPr>
          <w:rFonts w:ascii="Arial" w:cs="Arial" w:eastAsia="Arial" w:hAnsi="Arial"/>
          <w:b/>
          <w:bCs/>
          <w:color w:val="1F3864"/>
          <w:sz w:val="32"/>
          <w:szCs w:val="32"/>
        </w:rPr>
        <w:t xml:space="preserve">2.  Existing AI Research on Brain-Inspired Memory Architectures</w:t>
      </w:r>
    </w:p>
    <w:p>
      <w:pPr>
        <w:spacing w:after="120"/>
      </w:pPr>
      <w:r>
        <w:rPr>
          <w:rFonts w:ascii="Arial" w:cs="Arial" w:eastAsia="Arial" w:hAnsi="Arial"/>
          <w:sz w:val="22"/>
          <w:szCs w:val="22"/>
        </w:rPr>
        <w:t xml:space="preserve">Several research threads in AI have attempted to build systems with brain-like memory. This section surveys the most relevant architectures and their mechanisms, limitations, and relevance to this project.</w:t>
      </w:r>
    </w:p>
    <w:p>
      <w:r>
        <w:t xml:space="preserve"/>
      </w:r>
    </w:p>
    <w:p>
      <w:pPr>
        <w:pStyle w:val="Heading2"/>
      </w:pPr>
      <w:r>
        <w:rPr>
          <w:rFonts w:ascii="Arial" w:cs="Arial" w:eastAsia="Arial" w:hAnsi="Arial"/>
          <w:b/>
          <w:bCs/>
          <w:color w:val="2E5FAC"/>
          <w:sz w:val="26"/>
          <w:szCs w:val="26"/>
        </w:rPr>
        <w:t xml:space="preserve">2.1  Neural Turing Machines (NTM)</w:t>
      </w:r>
    </w:p>
    <w:p>
      <w:pPr>
        <w:spacing w:after="120"/>
      </w:pPr>
      <w:r>
        <w:rPr>
          <w:rFonts w:ascii="Arial" w:cs="Arial" w:eastAsia="Arial" w:hAnsi="Arial"/>
          <w:sz w:val="22"/>
          <w:szCs w:val="22"/>
        </w:rPr>
        <w:t xml:space="preserve">Neural Turing Machines (Graves, Wayne, &amp; Danihelka, DeepMind, 2014) were the first neural network architecture to combine a differentiable neural network controller with an external memory matrix that can be read and written to in a differentiable, end-to-end trainable manner.</w:t>
      </w:r>
    </w:p>
    <w:p>
      <w:pPr>
        <w:spacing w:after="120"/>
      </w:pPr>
      <w:r>
        <w:rPr>
          <w:rFonts w:ascii="Arial" w:cs="Arial" w:eastAsia="Arial" w:hAnsi="Arial"/>
          <w:sz w:val="22"/>
          <w:szCs w:val="22"/>
        </w:rPr>
        <w:t xml:space="preserve">Mechanism:</w:t>
      </w:r>
    </w:p>
    <w:p>
      <w:pPr>
        <w:pStyle w:val="ListParagraph"/>
        <w:numPr>
          <w:ilvl w:val="0"/>
          <w:numId w:val="2"/>
        </w:numPr>
        <w:spacing w:after="80"/>
      </w:pPr>
      <w:r>
        <w:rPr>
          <w:rFonts w:ascii="Arial" w:cs="Arial" w:eastAsia="Arial" w:hAnsi="Arial"/>
          <w:sz w:val="22"/>
          <w:szCs w:val="22"/>
        </w:rPr>
        <w:t xml:space="preserve">A neural network controller emits "attention heads" — soft probability distributions over memory locations.</w:t>
      </w:r>
    </w:p>
    <w:p>
      <w:pPr>
        <w:pStyle w:val="ListParagraph"/>
        <w:numPr>
          <w:ilvl w:val="0"/>
          <w:numId w:val="2"/>
        </w:numPr>
        <w:spacing w:after="80"/>
      </w:pPr>
      <w:r>
        <w:rPr>
          <w:rFonts w:ascii="Arial" w:cs="Arial" w:eastAsia="Arial" w:hAnsi="Arial"/>
          <w:sz w:val="22"/>
          <w:szCs w:val="22"/>
        </w:rPr>
        <w:t xml:space="preserve">Memory is read by computing a weighted sum of memory rows according to the attention distribution.</w:t>
      </w:r>
    </w:p>
    <w:p>
      <w:pPr>
        <w:pStyle w:val="ListParagraph"/>
        <w:numPr>
          <w:ilvl w:val="0"/>
          <w:numId w:val="2"/>
        </w:numPr>
        <w:spacing w:after="80"/>
      </w:pPr>
      <w:r>
        <w:rPr>
          <w:rFonts w:ascii="Arial" w:cs="Arial" w:eastAsia="Arial" w:hAnsi="Arial"/>
          <w:sz w:val="22"/>
          <w:szCs w:val="22"/>
        </w:rPr>
        <w:t xml:space="preserve">Memory is written by erasing and then adding information at locations specified by the attention distribution.</w:t>
      </w:r>
    </w:p>
    <w:p>
      <w:pPr>
        <w:pStyle w:val="ListParagraph"/>
        <w:numPr>
          <w:ilvl w:val="0"/>
          <w:numId w:val="2"/>
        </w:numPr>
        <w:spacing w:after="80"/>
      </w:pPr>
      <w:r>
        <w:rPr>
          <w:rFonts w:ascii="Arial" w:cs="Arial" w:eastAsia="Arial" w:hAnsi="Arial"/>
          <w:sz w:val="22"/>
          <w:szCs w:val="22"/>
        </w:rPr>
        <w:t xml:space="preserve">Addressing is done by content-based (cosine similarity to a key) or location-based mechanisms.</w:t>
      </w:r>
    </w:p>
    <w:p>
      <w:pPr>
        <w:spacing w:after="120"/>
      </w:pPr>
      <w:r>
        <w:rPr>
          <w:rFonts w:ascii="Arial" w:cs="Arial" w:eastAsia="Arial" w:hAnsi="Arial"/>
          <w:sz w:val="22"/>
          <w:szCs w:val="22"/>
        </w:rPr>
        <w:t xml:space="preserve">Limitations relevant to this project:</w:t>
      </w:r>
    </w:p>
    <w:p>
      <w:pPr>
        <w:pStyle w:val="ListParagraph"/>
        <w:numPr>
          <w:ilvl w:val="0"/>
          <w:numId w:val="2"/>
        </w:numPr>
        <w:spacing w:after="80"/>
      </w:pPr>
      <w:r>
        <w:rPr>
          <w:rFonts w:ascii="Arial" w:cs="Arial" w:eastAsia="Arial" w:hAnsi="Arial"/>
          <w:sz w:val="22"/>
          <w:szCs w:val="22"/>
        </w:rPr>
        <w:t xml:space="preserve">Memory is a flat matrix — no structure, no types, no relationships between memory entries.</w:t>
      </w:r>
    </w:p>
    <w:p>
      <w:pPr>
        <w:pStyle w:val="ListParagraph"/>
        <w:numPr>
          <w:ilvl w:val="0"/>
          <w:numId w:val="2"/>
        </w:numPr>
        <w:spacing w:after="80"/>
      </w:pPr>
      <w:r>
        <w:rPr>
          <w:rFonts w:ascii="Arial" w:cs="Arial" w:eastAsia="Arial" w:hAnsi="Arial"/>
          <w:sz w:val="22"/>
          <w:szCs w:val="22"/>
        </w:rPr>
        <w:t xml:space="preserve">No notion of episodic versus semantic memory — all content is homogeneous.</w:t>
      </w:r>
    </w:p>
    <w:p>
      <w:pPr>
        <w:pStyle w:val="ListParagraph"/>
        <w:numPr>
          <w:ilvl w:val="0"/>
          <w:numId w:val="2"/>
        </w:numPr>
        <w:spacing w:after="80"/>
      </w:pPr>
      <w:r>
        <w:rPr>
          <w:rFonts w:ascii="Arial" w:cs="Arial" w:eastAsia="Arial" w:hAnsi="Arial"/>
          <w:sz w:val="22"/>
          <w:szCs w:val="22"/>
        </w:rPr>
        <w:t xml:space="preserve">No forgetting or decay — memory either persists or is overwritten.</w:t>
      </w:r>
    </w:p>
    <w:p>
      <w:pPr>
        <w:pStyle w:val="ListParagraph"/>
        <w:numPr>
          <w:ilvl w:val="0"/>
          <w:numId w:val="2"/>
        </w:numPr>
        <w:spacing w:after="80"/>
      </w:pPr>
      <w:r>
        <w:rPr>
          <w:rFonts w:ascii="Arial" w:cs="Arial" w:eastAsia="Arial" w:hAnsi="Arial"/>
          <w:sz w:val="22"/>
          <w:szCs w:val="22"/>
        </w:rPr>
        <w:t xml:space="preserve">Requires end-to-end training — cannot be plugged into a pre-trained LLM as a side system.</w:t>
      </w:r>
    </w:p>
    <w:p>
      <w:pPr>
        <w:pStyle w:val="ListParagraph"/>
        <w:numPr>
          <w:ilvl w:val="0"/>
          <w:numId w:val="2"/>
        </w:numPr>
        <w:spacing w:after="80"/>
      </w:pPr>
      <w:r>
        <w:rPr>
          <w:rFonts w:ascii="Arial" w:cs="Arial" w:eastAsia="Arial" w:hAnsi="Arial"/>
          <w:sz w:val="22"/>
          <w:szCs w:val="22"/>
        </w:rPr>
        <w:t xml:space="preserve">Memory size is fixed at initialization.</w:t>
      </w:r>
    </w:p>
    <w:p>
      <w:r>
        <w:t xml:space="preserve"/>
      </w:r>
    </w:p>
    <w:p>
      <w:pPr>
        <w:pStyle w:val="Heading2"/>
      </w:pPr>
      <w:r>
        <w:rPr>
          <w:rFonts w:ascii="Arial" w:cs="Arial" w:eastAsia="Arial" w:hAnsi="Arial"/>
          <w:b/>
          <w:bCs/>
          <w:color w:val="2E5FAC"/>
          <w:sz w:val="26"/>
          <w:szCs w:val="26"/>
        </w:rPr>
        <w:t xml:space="preserve">2.2  Differentiable Neural Computers (DNC)</w:t>
      </w:r>
    </w:p>
    <w:p>
      <w:pPr>
        <w:spacing w:after="120"/>
      </w:pPr>
      <w:r>
        <w:rPr>
          <w:rFonts w:ascii="Arial" w:cs="Arial" w:eastAsia="Arial" w:hAnsi="Arial"/>
          <w:sz w:val="22"/>
          <w:szCs w:val="22"/>
        </w:rPr>
        <w:t xml:space="preserve">Differentiable Neural Computers (Graves et al., DeepMind, 2016) extended NTMs with two key innovations that address some of the biological plausibility concerns:</w:t>
      </w:r>
    </w:p>
    <w:p>
      <w:pPr>
        <w:pStyle w:val="ListParagraph"/>
        <w:numPr>
          <w:ilvl w:val="0"/>
          <w:numId w:val="2"/>
        </w:numPr>
        <w:spacing w:after="80"/>
      </w:pPr>
      <w:r>
        <w:rPr>
          <w:rFonts w:ascii="Arial" w:cs="Arial" w:eastAsia="Arial" w:hAnsi="Arial"/>
          <w:sz w:val="22"/>
          <w:szCs w:val="22"/>
        </w:rPr>
        <w:t xml:space="preserve">Dynamic memory allocation — A "free list" of memory locations tracks which locations are available, allowing dynamic allocation and deallocation (analogous to memory management in biological systems).</w:t>
      </w:r>
    </w:p>
    <w:p>
      <w:pPr>
        <w:pStyle w:val="ListParagraph"/>
        <w:numPr>
          <w:ilvl w:val="0"/>
          <w:numId w:val="2"/>
        </w:numPr>
        <w:spacing w:after="80"/>
      </w:pPr>
      <w:r>
        <w:rPr>
          <w:rFonts w:ascii="Arial" w:cs="Arial" w:eastAsia="Arial" w:hAnsi="Arial"/>
          <w:sz w:val="22"/>
          <w:szCs w:val="22"/>
        </w:rPr>
        <w:t xml:space="preserve">Temporal memory linkage — A temporal link matrix tracks the order in which memory locations were written, enabling the controller to traverse memory in the sequence in which events occurred — a primitive form of episodic temporal ordering.</w:t>
      </w:r>
    </w:p>
    <w:p>
      <w:pPr>
        <w:spacing w:after="120"/>
      </w:pPr>
      <w:r>
        <w:rPr>
          <w:rFonts w:ascii="Arial" w:cs="Arial" w:eastAsia="Arial" w:hAnsi="Arial"/>
          <w:sz w:val="22"/>
          <w:szCs w:val="22"/>
        </w:rPr>
        <w:t xml:space="preserve">DNCs demonstrated notable performance on graph traversal, question-answering, and sequential reasoning tasks. However, they suffer from the same core limitations as NTMs: no structured memory taxonomy, no decay, and no separation of episodic and semantic stores. Most critically, they require full end-to-end training, making them incompatible with the goal of attaching a memory system to a pre-trained LLM.</w:t>
      </w:r>
    </w:p>
    <w:p>
      <w:r>
        <w:t xml:space="preserve"/>
      </w:r>
    </w:p>
    <w:p>
      <w:pPr>
        <w:pStyle w:val="Heading2"/>
      </w:pPr>
      <w:r>
        <w:rPr>
          <w:rFonts w:ascii="Arial" w:cs="Arial" w:eastAsia="Arial" w:hAnsi="Arial"/>
          <w:b/>
          <w:bCs/>
          <w:color w:val="2E5FAC"/>
          <w:sz w:val="26"/>
          <w:szCs w:val="26"/>
        </w:rPr>
        <w:t xml:space="preserve">2.3  Memory-Augmented Neural Networks (MANNs)</w:t>
      </w:r>
    </w:p>
    <w:p>
      <w:pPr>
        <w:spacing w:after="120"/>
      </w:pPr>
      <w:r>
        <w:rPr>
          <w:rFonts w:ascii="Arial" w:cs="Arial" w:eastAsia="Arial" w:hAnsi="Arial"/>
          <w:sz w:val="22"/>
          <w:szCs w:val="22"/>
        </w:rPr>
        <w:t xml:space="preserve">Memory-Augmented Neural Networks is a broader class encompassing NTMs, DNCs, and related architectures. Research by Santoro et al. (2016) applied MANNs to one-shot learning tasks, where the memory serves as a rapidly-updateable episodic store. The "one-shot" property is important: it means the memory can be updated from a single example without gradient descent — analogous to hippocampal rapid encoding.</w:t>
      </w:r>
    </w:p>
    <w:p>
      <w:pPr>
        <w:spacing w:after="120"/>
      </w:pPr>
      <w:r>
        <w:rPr>
          <w:rFonts w:ascii="Arial" w:cs="Arial" w:eastAsia="Arial" w:hAnsi="Arial"/>
          <w:sz w:val="22"/>
          <w:szCs w:val="22"/>
        </w:rPr>
        <w:t xml:space="preserve">Work on Sparse Reads and Writes (Rae et al., 2016) addressed scalability by making memory access sparse — only a subset of memory rows are read or written at each step, making the system tractable for large memories. This is analogous to the brain's use of sparse representations (pattern separation) in the hippocampus.</w:t>
      </w:r>
    </w:p>
    <w:p>
      <w:r>
        <w:t xml:space="preserve"/>
      </w:r>
    </w:p>
    <w:p>
      <w:pPr>
        <w:pStyle w:val="Heading2"/>
      </w:pPr>
      <w:r>
        <w:rPr>
          <w:rFonts w:ascii="Arial" w:cs="Arial" w:eastAsia="Arial" w:hAnsi="Arial"/>
          <w:b/>
          <w:bCs/>
          <w:color w:val="2E5FAC"/>
          <w:sz w:val="26"/>
          <w:szCs w:val="26"/>
        </w:rPr>
        <w:t xml:space="preserve">2.4  Episodic Memory Networks and EM-LLM</w:t>
      </w:r>
    </w:p>
    <w:p>
      <w:pPr>
        <w:spacing w:after="120"/>
      </w:pPr>
      <w:r>
        <w:rPr>
          <w:rFonts w:ascii="Arial" w:cs="Arial" w:eastAsia="Arial" w:hAnsi="Arial"/>
          <w:sz w:val="22"/>
          <w:szCs w:val="22"/>
        </w:rPr>
        <w:t xml:space="preserve">EM-LLM (Fountas et al., 2024) bridges cognitive science and LLM context management. It models the human episodic memory system by:</w:t>
      </w:r>
    </w:p>
    <w:p>
      <w:pPr>
        <w:pStyle w:val="ListParagraph"/>
        <w:numPr>
          <w:ilvl w:val="0"/>
          <w:numId w:val="2"/>
        </w:numPr>
        <w:spacing w:after="80"/>
      </w:pPr>
      <w:r>
        <w:rPr>
          <w:rFonts w:ascii="Arial" w:cs="Arial" w:eastAsia="Arial" w:hAnsi="Arial"/>
          <w:sz w:val="22"/>
          <w:szCs w:val="22"/>
        </w:rPr>
        <w:t xml:space="preserve">Segmenting the context stream into "events" using surprise-based boundary detection (analogous to event segmentation theory in cognitive science).</w:t>
      </w:r>
    </w:p>
    <w:p>
      <w:pPr>
        <w:pStyle w:val="ListParagraph"/>
        <w:numPr>
          <w:ilvl w:val="0"/>
          <w:numId w:val="2"/>
        </w:numPr>
        <w:spacing w:after="80"/>
      </w:pPr>
      <w:r>
        <w:rPr>
          <w:rFonts w:ascii="Arial" w:cs="Arial" w:eastAsia="Arial" w:hAnsi="Arial"/>
          <w:sz w:val="22"/>
          <w:szCs w:val="22"/>
        </w:rPr>
        <w:t xml:space="preserve">Storing events in a fixed-capacity episodic buffer that uses a two-level retrieval hierarchy: exact temporal neighborhood (recent events) plus associative similarity (older but relevant events).</w:t>
      </w:r>
    </w:p>
    <w:p>
      <w:pPr>
        <w:pStyle w:val="ListParagraph"/>
        <w:numPr>
          <w:ilvl w:val="0"/>
          <w:numId w:val="2"/>
        </w:numPr>
        <w:spacing w:after="80"/>
      </w:pPr>
      <w:r>
        <w:rPr>
          <w:rFonts w:ascii="Arial" w:cs="Arial" w:eastAsia="Arial" w:hAnsi="Arial"/>
          <w:sz w:val="22"/>
          <w:szCs w:val="22"/>
        </w:rPr>
        <w:t xml:space="preserve">Using a graph-theoretic clustering algorithm (the Infomap algorithm, borrowed from network science) to form episodic boundaries.</w:t>
      </w:r>
    </w:p>
    <w:p>
      <w:pPr>
        <w:spacing w:after="120"/>
      </w:pPr>
      <w:r>
        <w:rPr>
          <w:rFonts w:ascii="Arial" w:cs="Arial" w:eastAsia="Arial" w:hAnsi="Arial"/>
          <w:sz w:val="22"/>
          <w:szCs w:val="22"/>
        </w:rPr>
        <w:t xml:space="preserve">EM-LLM enables LLMs to operate on theoretically infinite context by storing older context in episodic memory and retrieving only the relevant fragments. This is architecturally close to the system described in this project, though it still lacks spreading activation, semantic consolidation, and salience-gated encoding.</w:t>
      </w:r>
    </w:p>
    <w:p>
      <w:r>
        <w:t xml:space="preserve"/>
      </w:r>
    </w:p>
    <w:p>
      <w:pPr>
        <w:pStyle w:val="Heading2"/>
      </w:pPr>
      <w:r>
        <w:rPr>
          <w:rFonts w:ascii="Arial" w:cs="Arial" w:eastAsia="Arial" w:hAnsi="Arial"/>
          <w:b/>
          <w:bCs/>
          <w:color w:val="2E5FAC"/>
          <w:sz w:val="26"/>
          <w:szCs w:val="26"/>
        </w:rPr>
        <w:t xml:space="preserve">2.5  Larimar: LLMs with Episodic Memory Control</w:t>
      </w:r>
    </w:p>
    <w:p>
      <w:pPr>
        <w:spacing w:after="120"/>
      </w:pPr>
      <w:r>
        <w:rPr>
          <w:rFonts w:ascii="Arial" w:cs="Arial" w:eastAsia="Arial" w:hAnsi="Arial"/>
          <w:sz w:val="22"/>
          <w:szCs w:val="22"/>
        </w:rPr>
        <w:t xml:space="preserve">Larimar (IBM Research, 2024) directly implements the Complementary Learning Systems framework for LLMs. It adds an external episodic memory controller following the CLS view:</w:t>
      </w:r>
    </w:p>
    <w:p>
      <w:pPr>
        <w:pStyle w:val="ListParagraph"/>
        <w:numPr>
          <w:ilvl w:val="0"/>
          <w:numId w:val="2"/>
        </w:numPr>
        <w:spacing w:after="80"/>
      </w:pPr>
      <w:r>
        <w:rPr>
          <w:rFonts w:ascii="Arial" w:cs="Arial" w:eastAsia="Arial" w:hAnsi="Arial"/>
          <w:sz w:val="22"/>
          <w:szCs w:val="22"/>
        </w:rPr>
        <w:t xml:space="preserve">Hippocampal fast-learning system: records conversation samples as episodic memory entries in a fast-writable external store.</w:t>
      </w:r>
    </w:p>
    <w:p>
      <w:pPr>
        <w:pStyle w:val="ListParagraph"/>
        <w:numPr>
          <w:ilvl w:val="0"/>
          <w:numId w:val="2"/>
        </w:numPr>
        <w:spacing w:after="80"/>
      </w:pPr>
      <w:r>
        <w:rPr>
          <w:rFonts w:ascii="Arial" w:cs="Arial" w:eastAsia="Arial" w:hAnsi="Arial"/>
          <w:sz w:val="22"/>
          <w:szCs w:val="22"/>
        </w:rPr>
        <w:t xml:space="preserve">Neocortical slow-learning system: the LLM itself, which is not modified.</w:t>
      </w:r>
    </w:p>
    <w:p>
      <w:pPr>
        <w:pStyle w:val="ListParagraph"/>
        <w:numPr>
          <w:ilvl w:val="0"/>
          <w:numId w:val="2"/>
        </w:numPr>
        <w:spacing w:after="80"/>
      </w:pPr>
      <w:r>
        <w:rPr>
          <w:rFonts w:ascii="Arial" w:cs="Arial" w:eastAsia="Arial" w:hAnsi="Arial"/>
          <w:sz w:val="22"/>
          <w:szCs w:val="22"/>
        </w:rPr>
        <w:t xml:space="preserve">Memory updates use a one-shot Hebbian-like write rule rather than gradient descent.</w:t>
      </w:r>
    </w:p>
    <w:p>
      <w:pPr>
        <w:pStyle w:val="ListParagraph"/>
        <w:numPr>
          <w:ilvl w:val="0"/>
          <w:numId w:val="2"/>
        </w:numPr>
        <w:spacing w:after="80"/>
      </w:pPr>
      <w:r>
        <w:rPr>
          <w:rFonts w:ascii="Arial" w:cs="Arial" w:eastAsia="Arial" w:hAnsi="Arial"/>
          <w:sz w:val="22"/>
          <w:szCs w:val="22"/>
        </w:rPr>
        <w:t xml:space="preserve">Retrieval uses a differentiable attention mechanism over the episodic store.</w:t>
      </w:r>
    </w:p>
    <w:p>
      <w:pPr>
        <w:spacing w:after="120"/>
      </w:pPr>
      <w:r>
        <w:rPr>
          <w:rFonts w:ascii="Arial" w:cs="Arial" w:eastAsia="Arial" w:hAnsi="Arial"/>
          <w:sz w:val="22"/>
          <w:szCs w:val="22"/>
        </w:rPr>
        <w:t xml:space="preserve">Larimar achieves 4–10× speedups over fine-tuning for knowledge updates while maintaining accuracy. It is among the closest existing implementations to the architecture proposed in this project, but still relies on similarity-based retrieval rather than spreading activation.</w:t>
      </w:r>
    </w:p>
    <w:p>
      <w:r>
        <w:t xml:space="preserve"/>
      </w:r>
    </w:p>
    <w:p>
      <w:pPr>
        <w:pStyle w:val="Heading2"/>
      </w:pPr>
      <w:r>
        <w:rPr>
          <w:rFonts w:ascii="Arial" w:cs="Arial" w:eastAsia="Arial" w:hAnsi="Arial"/>
          <w:b/>
          <w:bCs/>
          <w:color w:val="2E5FAC"/>
          <w:sz w:val="26"/>
          <w:szCs w:val="26"/>
        </w:rPr>
        <w:t xml:space="preserve">2.6  Synapse: Spreading Activation for LLM Agents</w:t>
      </w:r>
    </w:p>
    <w:p>
      <w:pPr>
        <w:spacing w:after="120"/>
      </w:pPr>
      <w:r>
        <w:rPr>
          <w:rFonts w:ascii="Arial" w:cs="Arial" w:eastAsia="Arial" w:hAnsi="Arial"/>
          <w:sz w:val="22"/>
          <w:szCs w:val="22"/>
        </w:rPr>
        <w:t xml:space="preserve">Synapse (arXiv, 2026) is the most directly relevant recent work. It introduces a unified memory architecture for LLM agents that uses spreading activation over a memory graph rather than vector similarity search. Key mechanisms:</w:t>
      </w:r>
    </w:p>
    <w:p>
      <w:pPr>
        <w:pStyle w:val="ListParagraph"/>
        <w:numPr>
          <w:ilvl w:val="0"/>
          <w:numId w:val="2"/>
        </w:numPr>
        <w:spacing w:after="80"/>
      </w:pPr>
      <w:r>
        <w:rPr>
          <w:rFonts w:ascii="Arial" w:cs="Arial" w:eastAsia="Arial" w:hAnsi="Arial"/>
          <w:sz w:val="22"/>
          <w:szCs w:val="22"/>
        </w:rPr>
        <w:t xml:space="preserve">Memory is organized as a dynamic graph where nodes represent episodic and semantic memories and edges represent associations.</w:t>
      </w:r>
    </w:p>
    <w:p>
      <w:pPr>
        <w:pStyle w:val="ListParagraph"/>
        <w:numPr>
          <w:ilvl w:val="0"/>
          <w:numId w:val="2"/>
        </w:numPr>
        <w:spacing w:after="80"/>
      </w:pPr>
      <w:r>
        <w:rPr>
          <w:rFonts w:ascii="Arial" w:cs="Arial" w:eastAsia="Arial" w:hAnsi="Arial"/>
          <w:sz w:val="22"/>
          <w:szCs w:val="22"/>
        </w:rPr>
        <w:t xml:space="preserve">Retrieval is triggered by activating seed nodes relevant to the current context, then propagating activation through the graph.</w:t>
      </w:r>
    </w:p>
    <w:p>
      <w:pPr>
        <w:pStyle w:val="ListParagraph"/>
        <w:numPr>
          <w:ilvl w:val="0"/>
          <w:numId w:val="2"/>
        </w:numPr>
        <w:spacing w:after="80"/>
      </w:pPr>
      <w:r>
        <w:rPr>
          <w:rFonts w:ascii="Arial" w:cs="Arial" w:eastAsia="Arial" w:hAnsi="Arial"/>
          <w:sz w:val="22"/>
          <w:szCs w:val="22"/>
        </w:rPr>
        <w:t xml:space="preserve">Lateral inhibition is applied to prevent runaway activation and sharpen focus on the most relevant sub-graph.</w:t>
      </w:r>
    </w:p>
    <w:p>
      <w:pPr>
        <w:pStyle w:val="ListParagraph"/>
        <w:numPr>
          <w:ilvl w:val="0"/>
          <w:numId w:val="2"/>
        </w:numPr>
        <w:spacing w:after="80"/>
      </w:pPr>
      <w:r>
        <w:rPr>
          <w:rFonts w:ascii="Arial" w:cs="Arial" w:eastAsia="Arial" w:hAnsi="Arial"/>
          <w:sz w:val="22"/>
          <w:szCs w:val="22"/>
        </w:rPr>
        <w:t xml:space="preserve">Temporal decay degrades edge weights for memories that have not been recently co-activated.</w:t>
      </w:r>
    </w:p>
    <w:p>
      <w:pPr>
        <w:pStyle w:val="ListParagraph"/>
        <w:numPr>
          <w:ilvl w:val="0"/>
          <w:numId w:val="2"/>
        </w:numPr>
        <w:spacing w:after="80"/>
      </w:pPr>
      <w:r>
        <w:rPr>
          <w:rFonts w:ascii="Arial" w:cs="Arial" w:eastAsia="Arial" w:hAnsi="Arial"/>
          <w:sz w:val="22"/>
          <w:szCs w:val="22"/>
        </w:rPr>
        <w:t xml:space="preserve">The system distinguishes episodic memory (specific events) from semantic memory (generalized facts).</w:t>
      </w:r>
    </w:p>
    <w:p>
      <w:pPr>
        <w:spacing w:after="120"/>
      </w:pPr>
      <w:r>
        <w:rPr>
          <w:rFonts w:ascii="Arial" w:cs="Arial" w:eastAsia="Arial" w:hAnsi="Arial"/>
          <w:sz w:val="22"/>
          <w:szCs w:val="22"/>
        </w:rPr>
        <w:t xml:space="preserve">Synapse directly validates the core architectural ideas of this project. It demonstrates that spreading activation is both implementable and advantageous over static similarity search for LLM memory systems.</w:t>
      </w:r>
    </w:p>
    <w:p>
      <w:r>
        <w:t xml:space="preserve"/>
      </w:r>
    </w:p>
    <w:p>
      <w:pPr>
        <w:pStyle w:val="Heading2"/>
      </w:pPr>
      <w:r>
        <w:rPr>
          <w:rFonts w:ascii="Arial" w:cs="Arial" w:eastAsia="Arial" w:hAnsi="Arial"/>
          <w:b/>
          <w:bCs/>
          <w:color w:val="2E5FAC"/>
          <w:sz w:val="26"/>
          <w:szCs w:val="26"/>
        </w:rPr>
        <w:t xml:space="preserve">2.7  Cognitive Architectures: ACT-R and Soar</w:t>
      </w:r>
    </w:p>
    <w:p>
      <w:pPr>
        <w:spacing w:after="120"/>
      </w:pPr>
      <w:r>
        <w:rPr>
          <w:rFonts w:ascii="Arial" w:cs="Arial" w:eastAsia="Arial" w:hAnsi="Arial"/>
          <w:sz w:val="22"/>
          <w:szCs w:val="22"/>
        </w:rPr>
        <w:t xml:space="preserve">Cognitive architectures are complete computational models of cognition that have been developed in cognitive science and AI over several decades. Two are particularly relevant:</w:t>
      </w:r>
    </w:p>
    <w:p>
      <w:pPr>
        <w:pStyle w:val="Heading3"/>
      </w:pPr>
      <w:r>
        <w:rPr>
          <w:rFonts w:ascii="Arial" w:cs="Arial" w:eastAsia="Arial" w:hAnsi="Arial"/>
          <w:b/>
          <w:bCs/>
          <w:color w:val="2E75B6"/>
          <w:sz w:val="24"/>
          <w:szCs w:val="24"/>
        </w:rPr>
        <w:t xml:space="preserve">ACT-R (Adaptive Control of Thought-Rational)</w:t>
      </w:r>
    </w:p>
    <w:p>
      <w:pPr>
        <w:spacing w:after="120"/>
      </w:pPr>
      <w:r>
        <w:rPr>
          <w:rFonts w:ascii="Arial" w:cs="Arial" w:eastAsia="Arial" w:hAnsi="Arial"/>
          <w:sz w:val="22"/>
          <w:szCs w:val="22"/>
        </w:rPr>
        <w:t xml:space="preserve">ACT-R (Anderson et al., Carnegie Mellon) is a production rule system with an explicit and well-validated model of declarative memory. Its memory module implements:</w:t>
      </w:r>
    </w:p>
    <w:p>
      <w:pPr>
        <w:pStyle w:val="ListParagraph"/>
        <w:numPr>
          <w:ilvl w:val="0"/>
          <w:numId w:val="2"/>
        </w:numPr>
        <w:spacing w:after="80"/>
      </w:pPr>
      <w:r>
        <w:rPr>
          <w:rFonts w:ascii="Arial" w:cs="Arial" w:eastAsia="Arial" w:hAnsi="Arial"/>
          <w:sz w:val="22"/>
          <w:szCs w:val="22"/>
        </w:rPr>
        <w:t xml:space="preserve">Base-level activation — Memory traces decay according to a power function of time since last retrieval.</w:t>
      </w:r>
    </w:p>
    <w:p>
      <w:pPr>
        <w:pStyle w:val="ListParagraph"/>
        <w:numPr>
          <w:ilvl w:val="0"/>
          <w:numId w:val="2"/>
        </w:numPr>
        <w:spacing w:after="80"/>
      </w:pPr>
      <w:r>
        <w:rPr>
          <w:rFonts w:ascii="Arial" w:cs="Arial" w:eastAsia="Arial" w:hAnsi="Arial"/>
          <w:sz w:val="22"/>
          <w:szCs w:val="22"/>
        </w:rPr>
        <w:t xml:space="preserve">Spreading activation — Activation spreads from currently active chunks (in working memory "slots") to associated chunks in declarative memory.</w:t>
      </w:r>
    </w:p>
    <w:p>
      <w:pPr>
        <w:pStyle w:val="ListParagraph"/>
        <w:numPr>
          <w:ilvl w:val="0"/>
          <w:numId w:val="2"/>
        </w:numPr>
        <w:spacing w:after="80"/>
      </w:pPr>
      <w:r>
        <w:rPr>
          <w:rFonts w:ascii="Arial" w:cs="Arial" w:eastAsia="Arial" w:hAnsi="Arial"/>
          <w:sz w:val="22"/>
          <w:szCs w:val="22"/>
        </w:rPr>
        <w:t xml:space="preserve">Retrieval threshold — Only memories with activation above a threshold are retrieved; sub-threshold memories are "forgotten" or produce retrieval failures.</w:t>
      </w:r>
    </w:p>
    <w:p>
      <w:pPr>
        <w:pStyle w:val="ListParagraph"/>
        <w:numPr>
          <w:ilvl w:val="0"/>
          <w:numId w:val="2"/>
        </w:numPr>
        <w:spacing w:after="80"/>
      </w:pPr>
      <w:r>
        <w:rPr>
          <w:rFonts w:ascii="Arial" w:cs="Arial" w:eastAsia="Arial" w:hAnsi="Arial"/>
          <w:sz w:val="22"/>
          <w:szCs w:val="22"/>
        </w:rPr>
        <w:t xml:space="preserve">Partial matching — Retrieval can succeed for memories that partially match the retrieval cue, not just exact matches.</w:t>
      </w:r>
    </w:p>
    <w:p>
      <w:pPr>
        <w:spacing w:after="120"/>
      </w:pPr>
      <w:r>
        <w:rPr>
          <w:rFonts w:ascii="Arial" w:cs="Arial" w:eastAsia="Arial" w:hAnsi="Arial"/>
          <w:sz w:val="22"/>
          <w:szCs w:val="22"/>
        </w:rPr>
        <w:t xml:space="preserve">ACT-R's memory model has been validated against a large body of behavioral and neuroimaging data, making it the most scientifically grounded model of memory retrieval for computational implementation.</w:t>
      </w:r>
    </w:p>
    <w:p>
      <w:pPr>
        <w:pStyle w:val="Heading3"/>
      </w:pPr>
      <w:r>
        <w:rPr>
          <w:rFonts w:ascii="Arial" w:cs="Arial" w:eastAsia="Arial" w:hAnsi="Arial"/>
          <w:b/>
          <w:bCs/>
          <w:color w:val="2E75B6"/>
          <w:sz w:val="24"/>
          <w:szCs w:val="24"/>
        </w:rPr>
        <w:t xml:space="preserve">Soar</w:t>
      </w:r>
    </w:p>
    <w:p>
      <w:pPr>
        <w:spacing w:after="120"/>
      </w:pPr>
      <w:r>
        <w:rPr>
          <w:rFonts w:ascii="Arial" w:cs="Arial" w:eastAsia="Arial" w:hAnsi="Arial"/>
          <w:sz w:val="22"/>
          <w:szCs w:val="22"/>
        </w:rPr>
        <w:t xml:space="preserve">Soar (Laird, University of Michigan) is a goal-oriented cognitive architecture that includes:</w:t>
      </w:r>
    </w:p>
    <w:p>
      <w:pPr>
        <w:pStyle w:val="ListParagraph"/>
        <w:numPr>
          <w:ilvl w:val="0"/>
          <w:numId w:val="2"/>
        </w:numPr>
        <w:spacing w:after="80"/>
      </w:pPr>
      <w:r>
        <w:rPr>
          <w:rFonts w:ascii="Arial" w:cs="Arial" w:eastAsia="Arial" w:hAnsi="Arial"/>
          <w:sz w:val="22"/>
          <w:szCs w:val="22"/>
        </w:rPr>
        <w:t xml:space="preserve">Separate episodic and semantic memory stores with distinct encoding and retrieval mechanisms.</w:t>
      </w:r>
    </w:p>
    <w:p>
      <w:pPr>
        <w:pStyle w:val="ListParagraph"/>
        <w:numPr>
          <w:ilvl w:val="0"/>
          <w:numId w:val="2"/>
        </w:numPr>
        <w:spacing w:after="80"/>
      </w:pPr>
      <w:r>
        <w:rPr>
          <w:rFonts w:ascii="Arial" w:cs="Arial" w:eastAsia="Arial" w:hAnsi="Arial"/>
          <w:sz w:val="22"/>
          <w:szCs w:val="22"/>
        </w:rPr>
        <w:t xml:space="preserve">Episodic memory — Automatically records all of Soar's working memory at each decision cycle, creating a temporal trace of cognition.</w:t>
      </w:r>
    </w:p>
    <w:p>
      <w:pPr>
        <w:pStyle w:val="ListParagraph"/>
        <w:numPr>
          <w:ilvl w:val="0"/>
          <w:numId w:val="2"/>
        </w:numPr>
        <w:spacing w:after="80"/>
      </w:pPr>
      <w:r>
        <w:rPr>
          <w:rFonts w:ascii="Arial" w:cs="Arial" w:eastAsia="Arial" w:hAnsi="Arial"/>
          <w:sz w:val="22"/>
          <w:szCs w:val="22"/>
        </w:rPr>
        <w:t xml:space="preserve">Semantic memory — Stores general facts; updated by deliberate learning operators.</w:t>
      </w:r>
    </w:p>
    <w:p>
      <w:pPr>
        <w:pStyle w:val="ListParagraph"/>
        <w:numPr>
          <w:ilvl w:val="0"/>
          <w:numId w:val="2"/>
        </w:numPr>
        <w:spacing w:after="80"/>
      </w:pPr>
      <w:r>
        <w:rPr>
          <w:rFonts w:ascii="Arial" w:cs="Arial" w:eastAsia="Arial" w:hAnsi="Arial"/>
          <w:sz w:val="22"/>
          <w:szCs w:val="22"/>
        </w:rPr>
        <w:t xml:space="preserve">Chunking — Productions that fire successfully are "chunked" into new rules, which is Soar's primary consolidation mechanism.</w:t>
      </w:r>
    </w:p>
    <w:p>
      <w:pPr>
        <w:spacing w:after="120"/>
      </w:pPr>
      <w:r>
        <w:rPr>
          <w:rFonts w:ascii="Arial" w:cs="Arial" w:eastAsia="Arial" w:hAnsi="Arial"/>
          <w:sz w:val="22"/>
          <w:szCs w:val="22"/>
        </w:rPr>
        <w:t xml:space="preserve">Soar's automatic episodic capture (recording all working memory at each step) is a particularly interesting pattern: rather than deciding what to encode, everything is recorded and retrieval mechanisms handle relevance. This sidesteps the salience detection problem at the cost of storage efficiency.</w:t>
      </w:r>
    </w:p>
    <w:p>
      <w:r>
        <w:t xml:space="preserve"/>
      </w:r>
    </w:p>
    <w:p>
      <w:r>
        <w:br w:type="page"/>
      </w:r>
    </w:p>
    <w:p>
      <w:pPr>
        <w:pStyle w:val="Heading1"/>
      </w:pPr>
      <w:r>
        <w:rPr>
          <w:rFonts w:ascii="Arial" w:cs="Arial" w:eastAsia="Arial" w:hAnsi="Arial"/>
          <w:b/>
          <w:bCs/>
          <w:color w:val="1F3864"/>
          <w:sz w:val="32"/>
          <w:szCs w:val="32"/>
        </w:rPr>
        <w:t xml:space="preserve">3.  Computational Models for Each Memory Component</w:t>
      </w:r>
    </w:p>
    <w:p>
      <w:pPr>
        <w:spacing w:after="120"/>
      </w:pPr>
      <w:r>
        <w:rPr>
          <w:rFonts w:ascii="Arial" w:cs="Arial" w:eastAsia="Arial" w:hAnsi="Arial"/>
          <w:sz w:val="22"/>
          <w:szCs w:val="22"/>
        </w:rPr>
        <w:t xml:space="preserve">This section proposes concrete computational algorithms for each of the brain-inspired memory mechanisms described in Section 1, mapped to implementable machine learning components.</w:t>
      </w:r>
    </w:p>
    <w:p>
      <w:r>
        <w:t xml:space="preserve"/>
      </w:r>
    </w:p>
    <w:p>
      <w:pPr>
        <w:pStyle w:val="Heading2"/>
      </w:pPr>
      <w:r>
        <w:rPr>
          <w:rFonts w:ascii="Arial" w:cs="Arial" w:eastAsia="Arial" w:hAnsi="Arial"/>
          <w:b/>
          <w:bCs/>
          <w:color w:val="2E5FAC"/>
          <w:sz w:val="26"/>
          <w:szCs w:val="26"/>
        </w:rPr>
        <w:t xml:space="preserve">3.1  Working Memory Model</w:t>
      </w:r>
    </w:p>
    <w:p>
      <w:pPr>
        <w:spacing w:after="120"/>
      </w:pPr>
      <w:r>
        <w:rPr>
          <w:rFonts w:ascii="Arial" w:cs="Arial" w:eastAsia="Arial" w:hAnsi="Arial"/>
          <w:sz w:val="22"/>
          <w:szCs w:val="22"/>
        </w:rPr>
        <w:t xml:space="preserve">Working memory is the immediate context the system is "aware of" at any given moment. The computational model:</w:t>
      </w:r>
    </w:p>
    <w:p>
      <w:pPr>
        <w:shd w:fill="F0F0F0" w:val="clear"/>
        <w:spacing w:after="0"/>
      </w:pPr>
      <w:r>
        <w:rPr>
          <w:rFonts w:ascii="Courier New" w:cs="Courier New" w:eastAsia="Courier New" w:hAnsi="Courier New"/>
          <w:color w:val="2D2D2D"/>
          <w:sz w:val="18"/>
          <w:szCs w:val="18"/>
        </w:rPr>
        <w:t xml:space="preserve">WorkingMemory:</w:t>
      </w:r>
    </w:p>
    <w:p>
      <w:pPr>
        <w:shd w:fill="F0F0F0" w:val="clear"/>
        <w:spacing w:after="0"/>
      </w:pPr>
      <w:r>
        <w:rPr>
          <w:rFonts w:ascii="Courier New" w:cs="Courier New" w:eastAsia="Courier New" w:hAnsi="Courier New"/>
          <w:color w:val="2D2D2D"/>
          <w:sz w:val="18"/>
          <w:szCs w:val="18"/>
        </w:rPr>
        <w:t xml:space="preserve">  buffer: RingBuffer(capacity=N)   # N = 8–16 recent turns</w:t>
      </w:r>
    </w:p>
    <w:p>
      <w:pPr>
        <w:shd w:fill="F0F0F0" w:val="clear"/>
        <w:spacing w:after="0"/>
      </w:pPr>
      <w:r>
        <w:rPr>
          <w:rFonts w:ascii="Courier New" w:cs="Courier New" w:eastAsia="Courier New" w:hAnsi="Courier New"/>
          <w:color w:val="2D2D2D"/>
          <w:sz w:val="18"/>
          <w:szCs w:val="18"/>
        </w:rPr>
        <w:t xml:space="preserve">  attention_weights: Tensor[N]     # learned attention over buffer slots</w:t>
      </w:r>
    </w:p>
    <w:p>
      <w:pPr>
        <w:shd w:fill="F0F0F0" w:val="clear"/>
        <w:spacing w:after="0"/>
      </w:pPr>
      <w:r>
        <w:rPr>
          <w:rFonts w:ascii="Courier New" w:cs="Courier New" w:eastAsia="Courier New" w:hAnsi="Courier New"/>
          <w:color w:val="2D2D2D"/>
          <w:sz w:val="18"/>
          <w:szCs w:val="18"/>
        </w:rPr>
        <w:t xml:space="preserve">  central_executive: GRU           # encodes the buffer into a context vector</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update(new_turn):</w:t>
      </w:r>
    </w:p>
    <w:p>
      <w:pPr>
        <w:shd w:fill="F0F0F0" w:val="clear"/>
        <w:spacing w:after="0"/>
      </w:pPr>
      <w:r>
        <w:rPr>
          <w:rFonts w:ascii="Courier New" w:cs="Courier New" w:eastAsia="Courier New" w:hAnsi="Courier New"/>
          <w:color w:val="2D2D2D"/>
          <w:sz w:val="18"/>
          <w:szCs w:val="18"/>
        </w:rPr>
        <w:t xml:space="preserve">    buffer.append(new_turn)        # evicts oldest if full</w:t>
      </w:r>
    </w:p>
    <w:p>
      <w:pPr>
        <w:shd w:fill="F0F0F0" w:val="clear"/>
        <w:spacing w:after="0"/>
      </w:pPr>
      <w:r>
        <w:rPr>
          <w:rFonts w:ascii="Courier New" w:cs="Courier New" w:eastAsia="Courier New" w:hAnsi="Courier New"/>
          <w:color w:val="2D2D2D"/>
          <w:sz w:val="18"/>
          <w:szCs w:val="18"/>
        </w:rPr>
        <w:t xml:space="preserve">    context_vec = central_executive( buffer.to_sequence() )</w:t>
      </w:r>
    </w:p>
    <w:p>
      <w:pPr>
        <w:shd w:fill="F0F0F0" w:val="clear"/>
        <w:spacing w:after="160"/>
      </w:pPr>
      <w:r>
        <w:rPr>
          <w:rFonts w:ascii="Courier New" w:cs="Courier New" w:eastAsia="Courier New" w:hAnsi="Courier New"/>
          <w:color w:val="2D2D2D"/>
          <w:sz w:val="18"/>
          <w:szCs w:val="18"/>
        </w:rPr>
        <w:t xml:space="preserve">    return context_vec</w:t>
      </w:r>
    </w:p>
    <w:p>
      <w:pPr>
        <w:spacing w:after="120"/>
      </w:pPr>
      <w:r>
        <w:rPr>
          <w:rFonts w:ascii="Arial" w:cs="Arial" w:eastAsia="Arial" w:hAnsi="Arial"/>
          <w:sz w:val="22"/>
          <w:szCs w:val="22"/>
        </w:rPr>
        <w:t xml:space="preserve">The context vector from the central executive GRU is the primary input to the salience detector (what should be remembered?) and to the activation engine (what memories should be retrieved?).</w:t>
      </w:r>
    </w:p>
    <w:p>
      <w:r>
        <w:t xml:space="preserve"/>
      </w:r>
    </w:p>
    <w:p>
      <w:pPr>
        <w:pStyle w:val="Heading2"/>
      </w:pPr>
      <w:r>
        <w:rPr>
          <w:rFonts w:ascii="Arial" w:cs="Arial" w:eastAsia="Arial" w:hAnsi="Arial"/>
          <w:b/>
          <w:bCs/>
          <w:color w:val="2E5FAC"/>
          <w:sz w:val="26"/>
          <w:szCs w:val="26"/>
        </w:rPr>
        <w:t xml:space="preserve">3.2  Episodic Memory Model</w:t>
      </w:r>
    </w:p>
    <w:p>
      <w:pPr>
        <w:spacing w:after="120"/>
      </w:pPr>
      <w:r>
        <w:rPr>
          <w:rFonts w:ascii="Arial" w:cs="Arial" w:eastAsia="Arial" w:hAnsi="Arial"/>
          <w:sz w:val="22"/>
          <w:szCs w:val="22"/>
        </w:rPr>
        <w:t xml:space="preserve">Each conversation turn is encoded as an episodic memory entry with rich metadata:</w:t>
      </w:r>
    </w:p>
    <w:p>
      <w:pPr>
        <w:shd w:fill="F0F0F0" w:val="clear"/>
        <w:spacing w:after="0"/>
      </w:pPr>
      <w:r>
        <w:rPr>
          <w:rFonts w:ascii="Courier New" w:cs="Courier New" w:eastAsia="Courier New" w:hAnsi="Courier New"/>
          <w:color w:val="2D2D2D"/>
          <w:sz w:val="18"/>
          <w:szCs w:val="18"/>
        </w:rPr>
        <w:t xml:space="preserve">EpisodicMemory entry:</w:t>
      </w:r>
    </w:p>
    <w:p>
      <w:pPr>
        <w:shd w:fill="F0F0F0" w:val="clear"/>
        <w:spacing w:after="0"/>
      </w:pPr>
      <w:r>
        <w:rPr>
          <w:rFonts w:ascii="Courier New" w:cs="Courier New" w:eastAsia="Courier New" w:hAnsi="Courier New"/>
          <w:color w:val="2D2D2D"/>
          <w:sz w:val="18"/>
          <w:szCs w:val="18"/>
        </w:rPr>
        <w:t xml:space="preserve">  id:           UUID</w:t>
      </w:r>
    </w:p>
    <w:p>
      <w:pPr>
        <w:shd w:fill="F0F0F0" w:val="clear"/>
        <w:spacing w:after="0"/>
      </w:pPr>
      <w:r>
        <w:rPr>
          <w:rFonts w:ascii="Courier New" w:cs="Courier New" w:eastAsia="Courier New" w:hAnsi="Courier New"/>
          <w:color w:val="2D2D2D"/>
          <w:sz w:val="18"/>
          <w:szCs w:val="18"/>
        </w:rPr>
        <w:t xml:space="preserve">  timestamp:    datetime</w:t>
      </w:r>
    </w:p>
    <w:p>
      <w:pPr>
        <w:shd w:fill="F0F0F0" w:val="clear"/>
        <w:spacing w:after="0"/>
      </w:pPr>
      <w:r>
        <w:rPr>
          <w:rFonts w:ascii="Courier New" w:cs="Courier New" w:eastAsia="Courier New" w:hAnsi="Courier New"/>
          <w:color w:val="2D2D2D"/>
          <w:sz w:val="18"/>
          <w:szCs w:val="18"/>
        </w:rPr>
        <w:t xml:space="preserve">  speaker:      str   # "user" | "assistant"</w:t>
      </w:r>
    </w:p>
    <w:p>
      <w:pPr>
        <w:shd w:fill="F0F0F0" w:val="clear"/>
        <w:spacing w:after="0"/>
      </w:pPr>
      <w:r>
        <w:rPr>
          <w:rFonts w:ascii="Courier New" w:cs="Courier New" w:eastAsia="Courier New" w:hAnsi="Courier New"/>
          <w:color w:val="2D2D2D"/>
          <w:sz w:val="18"/>
          <w:szCs w:val="18"/>
        </w:rPr>
        <w:t xml:space="preserve">  raw_text:     str</w:t>
      </w:r>
    </w:p>
    <w:p>
      <w:pPr>
        <w:shd w:fill="F0F0F0" w:val="clear"/>
        <w:spacing w:after="0"/>
      </w:pPr>
      <w:r>
        <w:rPr>
          <w:rFonts w:ascii="Courier New" w:cs="Courier New" w:eastAsia="Courier New" w:hAnsi="Courier New"/>
          <w:color w:val="2D2D2D"/>
          <w:sz w:val="18"/>
          <w:szCs w:val="18"/>
        </w:rPr>
        <w:t xml:space="preserve">  embedding:    Tensor[D]    # sentence-transformer embedding</w:t>
      </w:r>
    </w:p>
    <w:p>
      <w:pPr>
        <w:shd w:fill="F0F0F0" w:val="clear"/>
        <w:spacing w:after="0"/>
      </w:pPr>
      <w:r>
        <w:rPr>
          <w:rFonts w:ascii="Courier New" w:cs="Courier New" w:eastAsia="Courier New" w:hAnsi="Courier New"/>
          <w:color w:val="2D2D2D"/>
          <w:sz w:val="18"/>
          <w:szCs w:val="18"/>
        </w:rPr>
        <w:t xml:space="preserve">  entities:     List[str]    # named entities extracted</w:t>
      </w:r>
    </w:p>
    <w:p>
      <w:pPr>
        <w:shd w:fill="F0F0F0" w:val="clear"/>
        <w:spacing w:after="0"/>
      </w:pPr>
      <w:r>
        <w:rPr>
          <w:rFonts w:ascii="Courier New" w:cs="Courier New" w:eastAsia="Courier New" w:hAnsi="Courier New"/>
          <w:color w:val="2D2D2D"/>
          <w:sz w:val="18"/>
          <w:szCs w:val="18"/>
        </w:rPr>
        <w:t xml:space="preserve">  topics:       List[str]    # topic tags</w:t>
      </w:r>
    </w:p>
    <w:p>
      <w:pPr>
        <w:shd w:fill="F0F0F0" w:val="clear"/>
        <w:spacing w:after="0"/>
      </w:pPr>
      <w:r>
        <w:rPr>
          <w:rFonts w:ascii="Courier New" w:cs="Courier New" w:eastAsia="Courier New" w:hAnsi="Courier New"/>
          <w:color w:val="2D2D2D"/>
          <w:sz w:val="18"/>
          <w:szCs w:val="18"/>
        </w:rPr>
        <w:t xml:space="preserve">  salience:     float        # 0–1 importance score</w:t>
      </w:r>
    </w:p>
    <w:p>
      <w:pPr>
        <w:shd w:fill="F0F0F0" w:val="clear"/>
        <w:spacing w:after="0"/>
      </w:pPr>
      <w:r>
        <w:rPr>
          <w:rFonts w:ascii="Courier New" w:cs="Courier New" w:eastAsia="Courier New" w:hAnsi="Courier New"/>
          <w:color w:val="2D2D2D"/>
          <w:sz w:val="18"/>
          <w:szCs w:val="18"/>
        </w:rPr>
        <w:t xml:space="preserve">  activation:   float        # current ACT-R-style activation level</w:t>
      </w:r>
    </w:p>
    <w:p>
      <w:pPr>
        <w:shd w:fill="F0F0F0" w:val="clear"/>
        <w:spacing w:after="0"/>
      </w:pPr>
      <w:r>
        <w:rPr>
          <w:rFonts w:ascii="Courier New" w:cs="Courier New" w:eastAsia="Courier New" w:hAnsi="Courier New"/>
          <w:color w:val="2D2D2D"/>
          <w:sz w:val="18"/>
          <w:szCs w:val="18"/>
        </w:rPr>
        <w:t xml:space="preserve">  recall_times: List[datetime]  # history of retrievals</w:t>
      </w:r>
    </w:p>
    <w:p>
      <w:pPr>
        <w:shd w:fill="F0F0F0" w:val="clear"/>
        <w:spacing w:after="160"/>
      </w:pPr>
      <w:r>
        <w:rPr>
          <w:rFonts w:ascii="Courier New" w:cs="Courier New" w:eastAsia="Courier New" w:hAnsi="Courier New"/>
          <w:color w:val="2D2D2D"/>
          <w:sz w:val="18"/>
          <w:szCs w:val="18"/>
        </w:rPr>
        <w:t xml:space="preserve">  links:        Dict[UUID, float]  # associations to other episodes</w:t>
      </w:r>
    </w:p>
    <w:p>
      <w:pPr>
        <w:spacing w:after="120"/>
      </w:pPr>
      <w:r>
        <w:rPr>
          <w:rFonts w:ascii="Arial" w:cs="Arial" w:eastAsia="Arial" w:hAnsi="Arial"/>
          <w:sz w:val="22"/>
          <w:szCs w:val="22"/>
        </w:rPr>
        <w:t xml:space="preserve">Activation level follows ACT-R's base-level learning equation:</w:t>
      </w:r>
    </w:p>
    <w:p>
      <w:pPr>
        <w:shd w:fill="F0F0F0" w:val="clear"/>
        <w:spacing w:after="0"/>
      </w:pPr>
      <w:r>
        <w:rPr>
          <w:rFonts w:ascii="Courier New" w:cs="Courier New" w:eastAsia="Courier New" w:hAnsi="Courier New"/>
          <w:color w:val="2D2D2D"/>
          <w:sz w:val="18"/>
          <w:szCs w:val="18"/>
        </w:rPr>
        <w:t xml:space="preserve">def compute_activation(episode, t_now):</w:t>
      </w:r>
    </w:p>
    <w:p>
      <w:pPr>
        <w:shd w:fill="F0F0F0" w:val="clear"/>
        <w:spacing w:after="0"/>
      </w:pPr>
      <w:r>
        <w:rPr>
          <w:rFonts w:ascii="Courier New" w:cs="Courier New" w:eastAsia="Courier New" w:hAnsi="Courier New"/>
          <w:color w:val="2D2D2D"/>
          <w:sz w:val="18"/>
          <w:szCs w:val="18"/>
        </w:rPr>
        <w:t xml:space="preserve">    d = 0.5  # decay rate</w:t>
      </w:r>
    </w:p>
    <w:p>
      <w:pPr>
        <w:shd w:fill="F0F0F0" w:val="clear"/>
        <w:spacing w:after="0"/>
      </w:pPr>
      <w:r>
        <w:rPr>
          <w:rFonts w:ascii="Courier New" w:cs="Courier New" w:eastAsia="Courier New" w:hAnsi="Courier New"/>
          <w:color w:val="2D2D2D"/>
          <w:sz w:val="18"/>
          <w:szCs w:val="18"/>
        </w:rPr>
        <w:t xml:space="preserve">    history = episode.recall_times + [episode.timestamp]</w:t>
      </w:r>
    </w:p>
    <w:p>
      <w:pPr>
        <w:shd w:fill="F0F0F0" w:val="clear"/>
        <w:spacing w:after="0"/>
      </w:pPr>
      <w:r>
        <w:rPr>
          <w:rFonts w:ascii="Courier New" w:cs="Courier New" w:eastAsia="Courier New" w:hAnsi="Courier New"/>
          <w:color w:val="2D2D2D"/>
          <w:sz w:val="18"/>
          <w:szCs w:val="18"/>
        </w:rPr>
        <w:t xml:space="preserve">    base = sum( (t_now - t_j).total_seconds() ** (-d) for t_j in history )</w:t>
      </w:r>
    </w:p>
    <w:p>
      <w:pPr>
        <w:shd w:fill="F0F0F0" w:val="clear"/>
        <w:spacing w:after="160"/>
      </w:pPr>
      <w:r>
        <w:rPr>
          <w:rFonts w:ascii="Courier New" w:cs="Courier New" w:eastAsia="Courier New" w:hAnsi="Courier New"/>
          <w:color w:val="2D2D2D"/>
          <w:sz w:val="18"/>
          <w:szCs w:val="18"/>
        </w:rPr>
        <w:t xml:space="preserve">    return math.log(base + 1e-9)  # log to compress range</w:t>
      </w:r>
    </w:p>
    <w:p>
      <w:pPr>
        <w:spacing w:after="120"/>
      </w:pPr>
      <w:r>
        <w:rPr>
          <w:rFonts w:ascii="Arial" w:cs="Arial" w:eastAsia="Arial" w:hAnsi="Arial"/>
          <w:sz w:val="22"/>
          <w:szCs w:val="22"/>
        </w:rPr>
        <w:t xml:space="preserve">Episodes whose activation falls below a threshold (e.g., -3.0) are moved to a "cold storage" archive and excluded from the active graph — computationally implementing forgetting without deletion.</w:t>
      </w:r>
    </w:p>
    <w:p>
      <w:r>
        <w:t xml:space="preserve"/>
      </w:r>
    </w:p>
    <w:p>
      <w:pPr>
        <w:pStyle w:val="Heading2"/>
      </w:pPr>
      <w:r>
        <w:rPr>
          <w:rFonts w:ascii="Arial" w:cs="Arial" w:eastAsia="Arial" w:hAnsi="Arial"/>
          <w:b/>
          <w:bCs/>
          <w:color w:val="2E5FAC"/>
          <w:sz w:val="26"/>
          <w:szCs w:val="26"/>
        </w:rPr>
        <w:t xml:space="preserve">3.3  Semantic Memory Model (Knowledge Graph)</w:t>
      </w:r>
    </w:p>
    <w:p>
      <w:pPr>
        <w:spacing w:after="120"/>
      </w:pPr>
      <w:r>
        <w:rPr>
          <w:rFonts w:ascii="Arial" w:cs="Arial" w:eastAsia="Arial" w:hAnsi="Arial"/>
          <w:sz w:val="22"/>
          <w:szCs w:val="22"/>
        </w:rPr>
        <w:t xml:space="preserve">Semantic memory is represented as a typed knowledge graph. The graph stores consolidated, context-free facts:</w:t>
      </w:r>
    </w:p>
    <w:p>
      <w:pPr>
        <w:shd w:fill="F0F0F0" w:val="clear"/>
        <w:spacing w:after="0"/>
      </w:pPr>
      <w:r>
        <w:rPr>
          <w:rFonts w:ascii="Courier New" w:cs="Courier New" w:eastAsia="Courier New" w:hAnsi="Courier New"/>
          <w:color w:val="2D2D2D"/>
          <w:sz w:val="18"/>
          <w:szCs w:val="18"/>
        </w:rPr>
        <w:t xml:space="preserve">SemanticMemory:</w:t>
      </w:r>
    </w:p>
    <w:p>
      <w:pPr>
        <w:shd w:fill="F0F0F0" w:val="clear"/>
        <w:spacing w:after="0"/>
      </w:pPr>
      <w:r>
        <w:rPr>
          <w:rFonts w:ascii="Courier New" w:cs="Courier New" w:eastAsia="Courier New" w:hAnsi="Courier New"/>
          <w:color w:val="2D2D2D"/>
          <w:sz w:val="18"/>
          <w:szCs w:val="18"/>
        </w:rPr>
        <w:t xml:space="preserve">  graph: NetworkX.DiGraph</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Node:</w:t>
      </w:r>
    </w:p>
    <w:p>
      <w:pPr>
        <w:shd w:fill="F0F0F0" w:val="clear"/>
        <w:spacing w:after="0"/>
      </w:pPr>
      <w:r>
        <w:rPr>
          <w:rFonts w:ascii="Courier New" w:cs="Courier New" w:eastAsia="Courier New" w:hAnsi="Courier New"/>
          <w:color w:val="2D2D2D"/>
          <w:sz w:val="18"/>
          <w:szCs w:val="18"/>
        </w:rPr>
        <w:t xml:space="preserve">    id:           str    # entity name or concept</w:t>
      </w:r>
    </w:p>
    <w:p>
      <w:pPr>
        <w:shd w:fill="F0F0F0" w:val="clear"/>
        <w:spacing w:after="0"/>
      </w:pPr>
      <w:r>
        <w:rPr>
          <w:rFonts w:ascii="Courier New" w:cs="Courier New" w:eastAsia="Courier New" w:hAnsi="Courier New"/>
          <w:color w:val="2D2D2D"/>
          <w:sz w:val="18"/>
          <w:szCs w:val="18"/>
        </w:rPr>
        <w:t xml:space="preserve">    type:         str    # "person" | "tool" | "preference" | "fact" | ...</w:t>
      </w:r>
    </w:p>
    <w:p>
      <w:pPr>
        <w:shd w:fill="F0F0F0" w:val="clear"/>
        <w:spacing w:after="0"/>
      </w:pPr>
      <w:r>
        <w:rPr>
          <w:rFonts w:ascii="Courier New" w:cs="Courier New" w:eastAsia="Courier New" w:hAnsi="Courier New"/>
          <w:color w:val="2D2D2D"/>
          <w:sz w:val="18"/>
          <w:szCs w:val="18"/>
        </w:rPr>
        <w:t xml:space="preserve">    embedding:    Tensor[D]</w:t>
      </w:r>
    </w:p>
    <w:p>
      <w:pPr>
        <w:shd w:fill="F0F0F0" w:val="clear"/>
        <w:spacing w:after="0"/>
      </w:pPr>
      <w:r>
        <w:rPr>
          <w:rFonts w:ascii="Courier New" w:cs="Courier New" w:eastAsia="Courier New" w:hAnsi="Courier New"/>
          <w:color w:val="2D2D2D"/>
          <w:sz w:val="18"/>
          <w:szCs w:val="18"/>
        </w:rPr>
        <w:t xml:space="preserve">    activation:   float  # current spreading activation value</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Edge:</w:t>
      </w:r>
    </w:p>
    <w:p>
      <w:pPr>
        <w:shd w:fill="F0F0F0" w:val="clear"/>
        <w:spacing w:after="0"/>
      </w:pPr>
      <w:r>
        <w:rPr>
          <w:rFonts w:ascii="Courier New" w:cs="Courier New" w:eastAsia="Courier New" w:hAnsi="Courier New"/>
          <w:color w:val="2D2D2D"/>
          <w:sz w:val="18"/>
          <w:szCs w:val="18"/>
        </w:rPr>
        <w:t xml:space="preserve">    source:  node_id</w:t>
      </w:r>
    </w:p>
    <w:p>
      <w:pPr>
        <w:shd w:fill="F0F0F0" w:val="clear"/>
        <w:spacing w:after="0"/>
      </w:pPr>
      <w:r>
        <w:rPr>
          <w:rFonts w:ascii="Courier New" w:cs="Courier New" w:eastAsia="Courier New" w:hAnsi="Courier New"/>
          <w:color w:val="2D2D2D"/>
          <w:sz w:val="18"/>
          <w:szCs w:val="18"/>
        </w:rPr>
        <w:t xml:space="preserve">    target:  node_id</w:t>
      </w:r>
    </w:p>
    <w:p>
      <w:pPr>
        <w:shd w:fill="F0F0F0" w:val="clear"/>
        <w:spacing w:after="0"/>
      </w:pPr>
      <w:r>
        <w:rPr>
          <w:rFonts w:ascii="Courier New" w:cs="Courier New" w:eastAsia="Courier New" w:hAnsi="Courier New"/>
          <w:color w:val="2D2D2D"/>
          <w:sz w:val="18"/>
          <w:szCs w:val="18"/>
        </w:rPr>
        <w:t xml:space="preserve">    relation: str    # "dislikes" | "uses" | "knows" | "prefers" | ...</w:t>
      </w:r>
    </w:p>
    <w:p>
      <w:pPr>
        <w:shd w:fill="F0F0F0" w:val="clear"/>
        <w:spacing w:after="0"/>
      </w:pPr>
      <w:r>
        <w:rPr>
          <w:rFonts w:ascii="Courier New" w:cs="Courier New" w:eastAsia="Courier New" w:hAnsi="Courier New"/>
          <w:color w:val="2D2D2D"/>
          <w:sz w:val="18"/>
          <w:szCs w:val="18"/>
        </w:rPr>
        <w:t xml:space="preserve">    weight:  float   # edge strength (0–1)</w:t>
      </w:r>
    </w:p>
    <w:p>
      <w:pPr>
        <w:shd w:fill="F0F0F0" w:val="clear"/>
        <w:spacing w:after="0"/>
      </w:pPr>
      <w:r>
        <w:rPr>
          <w:rFonts w:ascii="Courier New" w:cs="Courier New" w:eastAsia="Courier New" w:hAnsi="Courier New"/>
          <w:color w:val="2D2D2D"/>
          <w:sz w:val="18"/>
          <w:szCs w:val="18"/>
        </w:rPr>
        <w:t xml:space="preserve">    evidence: List[episode_id]  # supporting episodes</w:t>
      </w:r>
    </w:p>
    <w:p>
      <w:pPr>
        <w:shd w:fill="F0F0F0" w:val="clear"/>
        <w:spacing w:after="160"/>
      </w:pPr>
      <w:r>
        <w:rPr>
          <w:rFonts w:ascii="Courier New" w:cs="Courier New" w:eastAsia="Courier New" w:hAnsi="Courier New"/>
          <w:color w:val="2D2D2D"/>
          <w:sz w:val="18"/>
          <w:szCs w:val="18"/>
        </w:rPr>
        <w:t xml:space="preserve">    confidence: float           # derived from evidence count</w:t>
      </w:r>
    </w:p>
    <w:p>
      <w:pPr>
        <w:spacing w:after="120"/>
      </w:pPr>
      <w:r>
        <w:rPr>
          <w:rFonts w:ascii="Arial" w:cs="Arial" w:eastAsia="Arial" w:hAnsi="Arial"/>
          <w:sz w:val="22"/>
          <w:szCs w:val="22"/>
        </w:rPr>
        <w:t xml:space="preserve">The knowledge graph is built and updated by the consolidation process (Section 3.5). The embedding of each node allows semantic similarity to be used as a fallback when graph traversal does not reach a relevant node.</w:t>
      </w:r>
    </w:p>
    <w:p>
      <w:r>
        <w:t xml:space="preserve"/>
      </w:r>
    </w:p>
    <w:p>
      <w:pPr>
        <w:pStyle w:val="Heading2"/>
      </w:pPr>
      <w:r>
        <w:rPr>
          <w:rFonts w:ascii="Arial" w:cs="Arial" w:eastAsia="Arial" w:hAnsi="Arial"/>
          <w:b/>
          <w:bCs/>
          <w:color w:val="2E5FAC"/>
          <w:sz w:val="26"/>
          <w:szCs w:val="26"/>
        </w:rPr>
        <w:t xml:space="preserve">3.4  Spreading Activation Engine</w:t>
      </w:r>
    </w:p>
    <w:p>
      <w:pPr>
        <w:spacing w:after="120"/>
      </w:pPr>
      <w:r>
        <w:rPr>
          <w:rFonts w:ascii="Arial" w:cs="Arial" w:eastAsia="Arial" w:hAnsi="Arial"/>
          <w:sz w:val="22"/>
          <w:szCs w:val="22"/>
        </w:rPr>
        <w:t xml:space="preserve">The activation engine is the core of the "automatic memory lighting up" behavior. Given the current context vector, it seeds relevant nodes and propagates activation through the graph:</w:t>
      </w:r>
    </w:p>
    <w:p>
      <w:pPr>
        <w:shd w:fill="F0F0F0" w:val="clear"/>
        <w:spacing w:after="0"/>
      </w:pPr>
      <w:r>
        <w:rPr>
          <w:rFonts w:ascii="Courier New" w:cs="Courier New" w:eastAsia="Courier New" w:hAnsi="Courier New"/>
          <w:color w:val="2D2D2D"/>
          <w:sz w:val="18"/>
          <w:szCs w:val="18"/>
        </w:rPr>
        <w:t xml:space="preserve">def spread_activation(context_vec, graph, max_iter=3, decay=0.7, threshold=0.15):</w:t>
      </w:r>
    </w:p>
    <w:p>
      <w:pPr>
        <w:shd w:fill="F0F0F0" w:val="clear"/>
        <w:spacing w:after="0"/>
      </w:pPr>
      <w:r>
        <w:rPr>
          <w:rFonts w:ascii="Courier New" w:cs="Courier New" w:eastAsia="Courier New" w:hAnsi="Courier New"/>
          <w:color w:val="2D2D2D"/>
          <w:sz w:val="18"/>
          <w:szCs w:val="18"/>
        </w:rPr>
        <w:t xml:space="preserve">    # Step 1: Seed nodes by similarity to current context</w:t>
      </w:r>
    </w:p>
    <w:p>
      <w:pPr>
        <w:shd w:fill="F0F0F0" w:val="clear"/>
        <w:spacing w:after="0"/>
      </w:pPr>
      <w:r>
        <w:rPr>
          <w:rFonts w:ascii="Courier New" w:cs="Courier New" w:eastAsia="Courier New" w:hAnsi="Courier New"/>
          <w:color w:val="2D2D2D"/>
          <w:sz w:val="18"/>
          <w:szCs w:val="18"/>
        </w:rPr>
        <w:t xml:space="preserve">    seed_activations = {}</w:t>
      </w:r>
    </w:p>
    <w:p>
      <w:pPr>
        <w:shd w:fill="F0F0F0" w:val="clear"/>
        <w:spacing w:after="0"/>
      </w:pPr>
      <w:r>
        <w:rPr>
          <w:rFonts w:ascii="Courier New" w:cs="Courier New" w:eastAsia="Courier New" w:hAnsi="Courier New"/>
          <w:color w:val="2D2D2D"/>
          <w:sz w:val="18"/>
          <w:szCs w:val="18"/>
        </w:rPr>
        <w:t xml:space="preserve">    for node in graph.nodes:</w:t>
      </w:r>
    </w:p>
    <w:p>
      <w:pPr>
        <w:shd w:fill="F0F0F0" w:val="clear"/>
        <w:spacing w:after="0"/>
      </w:pPr>
      <w:r>
        <w:rPr>
          <w:rFonts w:ascii="Courier New" w:cs="Courier New" w:eastAsia="Courier New" w:hAnsi="Courier New"/>
          <w:color w:val="2D2D2D"/>
          <w:sz w:val="18"/>
          <w:szCs w:val="18"/>
        </w:rPr>
        <w:t xml:space="preserve">        sim = cosine_similarity(context_vec, node.embedding)</w:t>
      </w:r>
    </w:p>
    <w:p>
      <w:pPr>
        <w:shd w:fill="F0F0F0" w:val="clear"/>
        <w:spacing w:after="0"/>
      </w:pPr>
      <w:r>
        <w:rPr>
          <w:rFonts w:ascii="Courier New" w:cs="Courier New" w:eastAsia="Courier New" w:hAnsi="Courier New"/>
          <w:color w:val="2D2D2D"/>
          <w:sz w:val="18"/>
          <w:szCs w:val="18"/>
        </w:rPr>
        <w:t xml:space="preserve">        if sim &gt; 0.5:</w:t>
      </w:r>
    </w:p>
    <w:p>
      <w:pPr>
        <w:shd w:fill="F0F0F0" w:val="clear"/>
        <w:spacing w:after="0"/>
      </w:pPr>
      <w:r>
        <w:rPr>
          <w:rFonts w:ascii="Courier New" w:cs="Courier New" w:eastAsia="Courier New" w:hAnsi="Courier New"/>
          <w:color w:val="2D2D2D"/>
          <w:sz w:val="18"/>
          <w:szCs w:val="18"/>
        </w:rPr>
        <w:t xml:space="preserve">            seed_activations[node.id] = sim</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Step 2: Propagate activation iteratively</w:t>
      </w:r>
    </w:p>
    <w:p>
      <w:pPr>
        <w:shd w:fill="F0F0F0" w:val="clear"/>
        <w:spacing w:after="0"/>
      </w:pPr>
      <w:r>
        <w:rPr>
          <w:rFonts w:ascii="Courier New" w:cs="Courier New" w:eastAsia="Courier New" w:hAnsi="Courier New"/>
          <w:color w:val="2D2D2D"/>
          <w:sz w:val="18"/>
          <w:szCs w:val="18"/>
        </w:rPr>
        <w:t xml:space="preserve">    activations = dict(seed_activations)</w:t>
      </w:r>
    </w:p>
    <w:p>
      <w:pPr>
        <w:shd w:fill="F0F0F0" w:val="clear"/>
        <w:spacing w:after="0"/>
      </w:pPr>
      <w:r>
        <w:rPr>
          <w:rFonts w:ascii="Courier New" w:cs="Courier New" w:eastAsia="Courier New" w:hAnsi="Courier New"/>
          <w:color w:val="2D2D2D"/>
          <w:sz w:val="18"/>
          <w:szCs w:val="18"/>
        </w:rPr>
        <w:t xml:space="preserve">    for _ in range(max_iter):</w:t>
      </w:r>
    </w:p>
    <w:p>
      <w:pPr>
        <w:shd w:fill="F0F0F0" w:val="clear"/>
        <w:spacing w:after="0"/>
      </w:pPr>
      <w:r>
        <w:rPr>
          <w:rFonts w:ascii="Courier New" w:cs="Courier New" w:eastAsia="Courier New" w:hAnsi="Courier New"/>
          <w:color w:val="2D2D2D"/>
          <w:sz w:val="18"/>
          <w:szCs w:val="18"/>
        </w:rPr>
        <w:t xml:space="preserve">        new_activations = dict(activations)</w:t>
      </w:r>
    </w:p>
    <w:p>
      <w:pPr>
        <w:shd w:fill="F0F0F0" w:val="clear"/>
        <w:spacing w:after="0"/>
      </w:pPr>
      <w:r>
        <w:rPr>
          <w:rFonts w:ascii="Courier New" w:cs="Courier New" w:eastAsia="Courier New" w:hAnsi="Courier New"/>
          <w:color w:val="2D2D2D"/>
          <w:sz w:val="18"/>
          <w:szCs w:val="18"/>
        </w:rPr>
        <w:t xml:space="preserve">        for node_id, act in activations.items():</w:t>
      </w:r>
    </w:p>
    <w:p>
      <w:pPr>
        <w:shd w:fill="F0F0F0" w:val="clear"/>
        <w:spacing w:after="0"/>
      </w:pPr>
      <w:r>
        <w:rPr>
          <w:rFonts w:ascii="Courier New" w:cs="Courier New" w:eastAsia="Courier New" w:hAnsi="Courier New"/>
          <w:color w:val="2D2D2D"/>
          <w:sz w:val="18"/>
          <w:szCs w:val="18"/>
        </w:rPr>
        <w:t xml:space="preserve">            if act &lt; threshold:</w:t>
      </w:r>
    </w:p>
    <w:p>
      <w:pPr>
        <w:shd w:fill="F0F0F0" w:val="clear"/>
        <w:spacing w:after="0"/>
      </w:pPr>
      <w:r>
        <w:rPr>
          <w:rFonts w:ascii="Courier New" w:cs="Courier New" w:eastAsia="Courier New" w:hAnsi="Courier New"/>
          <w:color w:val="2D2D2D"/>
          <w:sz w:val="18"/>
          <w:szCs w:val="18"/>
        </w:rPr>
        <w:t xml:space="preserve">                continue</w:t>
      </w:r>
    </w:p>
    <w:p>
      <w:pPr>
        <w:shd w:fill="F0F0F0" w:val="clear"/>
        <w:spacing w:after="0"/>
      </w:pPr>
      <w:r>
        <w:rPr>
          <w:rFonts w:ascii="Courier New" w:cs="Courier New" w:eastAsia="Courier New" w:hAnsi="Courier New"/>
          <w:color w:val="2D2D2D"/>
          <w:sz w:val="18"/>
          <w:szCs w:val="18"/>
        </w:rPr>
        <w:t xml:space="preserve">            for neighbor in graph.successors(node_id):</w:t>
      </w:r>
    </w:p>
    <w:p>
      <w:pPr>
        <w:shd w:fill="F0F0F0" w:val="clear"/>
        <w:spacing w:after="0"/>
      </w:pPr>
      <w:r>
        <w:rPr>
          <w:rFonts w:ascii="Courier New" w:cs="Courier New" w:eastAsia="Courier New" w:hAnsi="Courier New"/>
          <w:color w:val="2D2D2D"/>
          <w:sz w:val="18"/>
          <w:szCs w:val="18"/>
        </w:rPr>
        <w:t xml:space="preserve">                edge_weight = graph[node_id][neighbor]["weight"]</w:t>
      </w:r>
    </w:p>
    <w:p>
      <w:pPr>
        <w:shd w:fill="F0F0F0" w:val="clear"/>
        <w:spacing w:after="0"/>
      </w:pPr>
      <w:r>
        <w:rPr>
          <w:rFonts w:ascii="Courier New" w:cs="Courier New" w:eastAsia="Courier New" w:hAnsi="Courier New"/>
          <w:color w:val="2D2D2D"/>
          <w:sz w:val="18"/>
          <w:szCs w:val="18"/>
        </w:rPr>
        <w:t xml:space="preserve">                spread = act * edge_weight * decay</w:t>
      </w:r>
    </w:p>
    <w:p>
      <w:pPr>
        <w:shd w:fill="F0F0F0" w:val="clear"/>
        <w:spacing w:after="0"/>
      </w:pPr>
      <w:r>
        <w:rPr>
          <w:rFonts w:ascii="Courier New" w:cs="Courier New" w:eastAsia="Courier New" w:hAnsi="Courier New"/>
          <w:color w:val="2D2D2D"/>
          <w:sz w:val="18"/>
          <w:szCs w:val="18"/>
        </w:rPr>
        <w:t xml:space="preserve">                new_activations[neighbor] = max(</w:t>
      </w:r>
    </w:p>
    <w:p>
      <w:pPr>
        <w:shd w:fill="F0F0F0" w:val="clear"/>
        <w:spacing w:after="0"/>
      </w:pPr>
      <w:r>
        <w:rPr>
          <w:rFonts w:ascii="Courier New" w:cs="Courier New" w:eastAsia="Courier New" w:hAnsi="Courier New"/>
          <w:color w:val="2D2D2D"/>
          <w:sz w:val="18"/>
          <w:szCs w:val="18"/>
        </w:rPr>
        <w:t xml:space="preserve">                    new_activations.get(neighbor, 0),</w:t>
      </w:r>
    </w:p>
    <w:p>
      <w:pPr>
        <w:shd w:fill="F0F0F0" w:val="clear"/>
        <w:spacing w:after="0"/>
      </w:pPr>
      <w:r>
        <w:rPr>
          <w:rFonts w:ascii="Courier New" w:cs="Courier New" w:eastAsia="Courier New" w:hAnsi="Courier New"/>
          <w:color w:val="2D2D2D"/>
          <w:sz w:val="18"/>
          <w:szCs w:val="18"/>
        </w:rPr>
        <w:t xml:space="preserve">                    spread</w:t>
      </w:r>
    </w:p>
    <w:p>
      <w:pPr>
        <w:shd w:fill="F0F0F0" w:val="clear"/>
        <w:spacing w:after="0"/>
      </w:pPr>
      <w:r>
        <w:rPr>
          <w:rFonts w:ascii="Courier New" w:cs="Courier New" w:eastAsia="Courier New" w:hAnsi="Courier New"/>
          <w:color w:val="2D2D2D"/>
          <w:sz w:val="18"/>
          <w:szCs w:val="18"/>
        </w:rPr>
        <w:t xml:space="preserve">                )</w:t>
      </w:r>
    </w:p>
    <w:p>
      <w:pPr>
        <w:shd w:fill="F0F0F0" w:val="clear"/>
        <w:spacing w:after="0"/>
      </w:pPr>
      <w:r>
        <w:rPr>
          <w:rFonts w:ascii="Courier New" w:cs="Courier New" w:eastAsia="Courier New" w:hAnsi="Courier New"/>
          <w:color w:val="2D2D2D"/>
          <w:sz w:val="18"/>
          <w:szCs w:val="18"/>
        </w:rPr>
        <w:t xml:space="preserve">        activations = new_activations</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Step 3: Lateral inhibition — normalize top-K</w:t>
      </w:r>
    </w:p>
    <w:p>
      <w:pPr>
        <w:shd w:fill="F0F0F0" w:val="clear"/>
        <w:spacing w:after="0"/>
      </w:pPr>
      <w:r>
        <w:rPr>
          <w:rFonts w:ascii="Courier New" w:cs="Courier New" w:eastAsia="Courier New" w:hAnsi="Courier New"/>
          <w:color w:val="2D2D2D"/>
          <w:sz w:val="18"/>
          <w:szCs w:val="18"/>
        </w:rPr>
        <w:t xml:space="preserve">    top_nodes = sorted(activations.items(), key=lambda x: -x[1])[:10]</w:t>
      </w:r>
    </w:p>
    <w:p>
      <w:pPr>
        <w:shd w:fill="F0F0F0" w:val="clear"/>
        <w:spacing w:after="160"/>
      </w:pPr>
      <w:r>
        <w:rPr>
          <w:rFonts w:ascii="Courier New" w:cs="Courier New" w:eastAsia="Courier New" w:hAnsi="Courier New"/>
          <w:color w:val="2D2D2D"/>
          <w:sz w:val="18"/>
          <w:szCs w:val="18"/>
        </w:rPr>
        <w:t xml:space="preserve">    return top_nodes  # list of (node_id, activation_strength)</w:t>
      </w:r>
    </w:p>
    <w:p>
      <w:pPr>
        <w:spacing w:after="120"/>
      </w:pPr>
      <w:r>
        <w:rPr>
          <w:rFonts w:ascii="Arial" w:cs="Arial" w:eastAsia="Arial" w:hAnsi="Arial"/>
          <w:sz w:val="22"/>
          <w:szCs w:val="22"/>
        </w:rPr>
        <w:t xml:space="preserve">This algorithm is O(V×E×max_iter) in the worst case but typically sparse in practice. The lateral inhibition step (selecting top-K activated nodes) prevents noisy activation from flooding the LLM context with irrelevant memories.</w:t>
      </w:r>
    </w:p>
    <w:p>
      <w:r>
        <w:t xml:space="preserve"/>
      </w:r>
    </w:p>
    <w:p>
      <w:pPr>
        <w:pStyle w:val="Heading2"/>
      </w:pPr>
      <w:r>
        <w:rPr>
          <w:rFonts w:ascii="Arial" w:cs="Arial" w:eastAsia="Arial" w:hAnsi="Arial"/>
          <w:b/>
          <w:bCs/>
          <w:color w:val="2E5FAC"/>
          <w:sz w:val="26"/>
          <w:szCs w:val="26"/>
        </w:rPr>
        <w:t xml:space="preserve">3.5  Memory Consolidation Algorithm</w:t>
      </w:r>
    </w:p>
    <w:p>
      <w:pPr>
        <w:spacing w:after="120"/>
      </w:pPr>
      <w:r>
        <w:rPr>
          <w:rFonts w:ascii="Arial" w:cs="Arial" w:eastAsia="Arial" w:hAnsi="Arial"/>
          <w:sz w:val="22"/>
          <w:szCs w:val="22"/>
        </w:rPr>
        <w:t xml:space="preserve">Consolidation runs as a background process (e.g., every 50 turns, or after a session ends — analogous to sleep-phase replay). It converts episodic memories into semantic knowledge:</w:t>
      </w:r>
    </w:p>
    <w:p>
      <w:pPr>
        <w:shd w:fill="F0F0F0" w:val="clear"/>
        <w:spacing w:after="0"/>
      </w:pPr>
      <w:r>
        <w:rPr>
          <w:rFonts w:ascii="Courier New" w:cs="Courier New" w:eastAsia="Courier New" w:hAnsi="Courier New"/>
          <w:color w:val="2D2D2D"/>
          <w:sz w:val="18"/>
          <w:szCs w:val="18"/>
        </w:rPr>
        <w:t xml:space="preserve">def consolidate(episodic_store, semantic_graph, batch_size=20):</w:t>
      </w:r>
    </w:p>
    <w:p>
      <w:pPr>
        <w:shd w:fill="F0F0F0" w:val="clear"/>
        <w:spacing w:after="0"/>
      </w:pPr>
      <w:r>
        <w:rPr>
          <w:rFonts w:ascii="Courier New" w:cs="Courier New" w:eastAsia="Courier New" w:hAnsi="Courier New"/>
          <w:color w:val="2D2D2D"/>
          <w:sz w:val="18"/>
          <w:szCs w:val="18"/>
        </w:rPr>
        <w:t xml:space="preserve">    # Step 1: Select episodes for consolidation</w:t>
      </w:r>
    </w:p>
    <w:p>
      <w:pPr>
        <w:shd w:fill="F0F0F0" w:val="clear"/>
        <w:spacing w:after="0"/>
      </w:pPr>
      <w:r>
        <w:rPr>
          <w:rFonts w:ascii="Courier New" w:cs="Courier New" w:eastAsia="Courier New" w:hAnsi="Courier New"/>
          <w:color w:val="2D2D2D"/>
          <w:sz w:val="18"/>
          <w:szCs w:val="18"/>
        </w:rPr>
        <w:t xml:space="preserve">    candidates = episodic_store.get_by_salience(top_n=batch_size)</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Step 2: Cluster similar episodes</w:t>
      </w:r>
    </w:p>
    <w:p>
      <w:pPr>
        <w:shd w:fill="F0F0F0" w:val="clear"/>
        <w:spacing w:after="0"/>
      </w:pPr>
      <w:r>
        <w:rPr>
          <w:rFonts w:ascii="Courier New" w:cs="Courier New" w:eastAsia="Courier New" w:hAnsi="Courier New"/>
          <w:color w:val="2D2D2D"/>
          <w:sz w:val="18"/>
          <w:szCs w:val="18"/>
        </w:rPr>
        <w:t xml:space="preserve">    embeddings = [ep.embedding for ep in candidates]</w:t>
      </w:r>
    </w:p>
    <w:p>
      <w:pPr>
        <w:shd w:fill="F0F0F0" w:val="clear"/>
        <w:spacing w:after="0"/>
      </w:pPr>
      <w:r>
        <w:rPr>
          <w:rFonts w:ascii="Courier New" w:cs="Courier New" w:eastAsia="Courier New" w:hAnsi="Courier New"/>
          <w:color w:val="2D2D2D"/>
          <w:sz w:val="18"/>
          <w:szCs w:val="18"/>
        </w:rPr>
        <w:t xml:space="preserve">    clusters = AgglomerativeClustering(n_clusters=None,</w:t>
      </w:r>
    </w:p>
    <w:p>
      <w:pPr>
        <w:shd w:fill="F0F0F0" w:val="clear"/>
        <w:spacing w:after="0"/>
      </w:pPr>
      <w:r>
        <w:rPr>
          <w:rFonts w:ascii="Courier New" w:cs="Courier New" w:eastAsia="Courier New" w:hAnsi="Courier New"/>
          <w:color w:val="2D2D2D"/>
          <w:sz w:val="18"/>
          <w:szCs w:val="18"/>
        </w:rPr>
        <w:t xml:space="preserve">                   distance_threshold=0.4).fit(embeddings)</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Step 3: For each cluster, extract a semantic assertion</w:t>
      </w:r>
    </w:p>
    <w:p>
      <w:pPr>
        <w:shd w:fill="F0F0F0" w:val="clear"/>
        <w:spacing w:after="0"/>
      </w:pPr>
      <w:r>
        <w:rPr>
          <w:rFonts w:ascii="Courier New" w:cs="Courier New" w:eastAsia="Courier New" w:hAnsi="Courier New"/>
          <w:color w:val="2D2D2D"/>
          <w:sz w:val="18"/>
          <w:szCs w:val="18"/>
        </w:rPr>
        <w:t xml:space="preserve">    for cluster_id in range(clusters.n_clusters_):</w:t>
      </w:r>
    </w:p>
    <w:p>
      <w:pPr>
        <w:shd w:fill="F0F0F0" w:val="clear"/>
        <w:spacing w:after="0"/>
      </w:pPr>
      <w:r>
        <w:rPr>
          <w:rFonts w:ascii="Courier New" w:cs="Courier New" w:eastAsia="Courier New" w:hAnsi="Courier New"/>
          <w:color w:val="2D2D2D"/>
          <w:sz w:val="18"/>
          <w:szCs w:val="18"/>
        </w:rPr>
        <w:t xml:space="preserve">        eps_in_cluster = [candidates[i] for i, c in</w:t>
      </w:r>
    </w:p>
    <w:p>
      <w:pPr>
        <w:shd w:fill="F0F0F0" w:val="clear"/>
        <w:spacing w:after="0"/>
      </w:pPr>
      <w:r>
        <w:rPr>
          <w:rFonts w:ascii="Courier New" w:cs="Courier New" w:eastAsia="Courier New" w:hAnsi="Courier New"/>
          <w:color w:val="2D2D2D"/>
          <w:sz w:val="18"/>
          <w:szCs w:val="18"/>
        </w:rPr>
        <w:t xml:space="preserve">                          enumerate(clusters.labels_) if c == cluster_id]</w:t>
      </w:r>
    </w:p>
    <w:p>
      <w:pPr>
        <w:shd w:fill="F0F0F0" w:val="clear"/>
        <w:spacing w:after="0"/>
      </w:pPr>
      <w:r>
        <w:rPr>
          <w:rFonts w:ascii="Courier New" w:cs="Courier New" w:eastAsia="Courier New" w:hAnsi="Courier New"/>
          <w:color w:val="2D2D2D"/>
          <w:sz w:val="18"/>
          <w:szCs w:val="18"/>
        </w:rPr>
        <w:t xml:space="preserve">        if len(eps_in_cluster) &gt;= 2:  # Require at least 2 confirming episodes</w:t>
      </w:r>
    </w:p>
    <w:p>
      <w:pPr>
        <w:shd w:fill="F0F0F0" w:val="clear"/>
        <w:spacing w:after="0"/>
      </w:pPr>
      <w:r>
        <w:rPr>
          <w:rFonts w:ascii="Courier New" w:cs="Courier New" w:eastAsia="Courier New" w:hAnsi="Courier New"/>
          <w:color w:val="2D2D2D"/>
          <w:sz w:val="18"/>
          <w:szCs w:val="18"/>
        </w:rPr>
        <w:t xml:space="preserve">            # Use LLM to extract a typed relation from the cluster</w:t>
      </w:r>
    </w:p>
    <w:p>
      <w:pPr>
        <w:shd w:fill="F0F0F0" w:val="clear"/>
        <w:spacing w:after="0"/>
      </w:pPr>
      <w:r>
        <w:rPr>
          <w:rFonts w:ascii="Courier New" w:cs="Courier New" w:eastAsia="Courier New" w:hAnsi="Courier New"/>
          <w:color w:val="2D2D2D"/>
          <w:sz w:val="18"/>
          <w:szCs w:val="18"/>
        </w:rPr>
        <w:t xml:space="preserve">            fact = extract_fact_with_llm(eps_in_cluster)</w:t>
      </w:r>
    </w:p>
    <w:p>
      <w:pPr>
        <w:shd w:fill="F0F0F0" w:val="clear"/>
        <w:spacing w:after="0"/>
      </w:pPr>
      <w:r>
        <w:rPr>
          <w:rFonts w:ascii="Courier New" w:cs="Courier New" w:eastAsia="Courier New" w:hAnsi="Courier New"/>
          <w:color w:val="2D2D2D"/>
          <w:sz w:val="18"/>
          <w:szCs w:val="18"/>
        </w:rPr>
        <w:t xml:space="preserve">            # fact = {"subject": "User", "relation": "dislikes",</w:t>
      </w:r>
    </w:p>
    <w:p>
      <w:pPr>
        <w:shd w:fill="F0F0F0" w:val="clear"/>
        <w:spacing w:after="0"/>
      </w:pPr>
      <w:r>
        <w:rPr>
          <w:rFonts w:ascii="Courier New" w:cs="Courier New" w:eastAsia="Courier New" w:hAnsi="Courier New"/>
          <w:color w:val="2D2D2D"/>
          <w:sz w:val="18"/>
          <w:szCs w:val="18"/>
        </w:rPr>
        <w:t xml:space="preserve">            #         "object": "WordPress", "confidence": 0.85}</w:t>
      </w:r>
    </w:p>
    <w:p>
      <w:pPr>
        <w:shd w:fill="F0F0F0" w:val="clear"/>
        <w:spacing w:after="0"/>
      </w:pPr>
      <w:r>
        <w:rPr>
          <w:rFonts w:ascii="Courier New" w:cs="Courier New" w:eastAsia="Courier New" w:hAnsi="Courier New"/>
          <w:color w:val="2D2D2D"/>
          <w:sz w:val="18"/>
          <w:szCs w:val="18"/>
        </w:rPr>
        <w:t xml:space="preserve">            semantic_graph.upsert_edge(</w:t>
      </w:r>
    </w:p>
    <w:p>
      <w:pPr>
        <w:shd w:fill="F0F0F0" w:val="clear"/>
        <w:spacing w:after="0"/>
      </w:pPr>
      <w:r>
        <w:rPr>
          <w:rFonts w:ascii="Courier New" w:cs="Courier New" w:eastAsia="Courier New" w:hAnsi="Courier New"/>
          <w:color w:val="2D2D2D"/>
          <w:sz w:val="18"/>
          <w:szCs w:val="18"/>
        </w:rPr>
        <w:t xml:space="preserve">                fact["subject"], fact["object"], fact["relation"],</w:t>
      </w:r>
    </w:p>
    <w:p>
      <w:pPr>
        <w:shd w:fill="F0F0F0" w:val="clear"/>
        <w:spacing w:after="0"/>
      </w:pPr>
      <w:r>
        <w:rPr>
          <w:rFonts w:ascii="Courier New" w:cs="Courier New" w:eastAsia="Courier New" w:hAnsi="Courier New"/>
          <w:color w:val="2D2D2D"/>
          <w:sz w:val="18"/>
          <w:szCs w:val="18"/>
        </w:rPr>
        <w:t xml:space="preserve">                weight=fact["confidence"],</w:t>
      </w:r>
    </w:p>
    <w:p>
      <w:pPr>
        <w:shd w:fill="F0F0F0" w:val="clear"/>
        <w:spacing w:after="0"/>
      </w:pPr>
      <w:r>
        <w:rPr>
          <w:rFonts w:ascii="Courier New" w:cs="Courier New" w:eastAsia="Courier New" w:hAnsi="Courier New"/>
          <w:color w:val="2D2D2D"/>
          <w:sz w:val="18"/>
          <w:szCs w:val="18"/>
        </w:rPr>
        <w:t xml:space="preserve">                evidence=[ep.id for ep in eps_in_cluster]</w:t>
      </w:r>
    </w:p>
    <w:p>
      <w:pPr>
        <w:shd w:fill="F0F0F0" w:val="clear"/>
        <w:spacing w:after="0"/>
      </w:pPr>
      <w:r>
        <w:rPr>
          <w:rFonts w:ascii="Courier New" w:cs="Courier New" w:eastAsia="Courier New" w:hAnsi="Courier New"/>
          <w:color w:val="2D2D2D"/>
          <w:sz w:val="18"/>
          <w:szCs w:val="18"/>
        </w:rPr>
        <w:t xml:space="preserve">            )</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Step 4: Decay episodic salience after consolidation</w:t>
      </w:r>
    </w:p>
    <w:p>
      <w:pPr>
        <w:shd w:fill="F0F0F0" w:val="clear"/>
        <w:spacing w:after="0"/>
      </w:pPr>
      <w:r>
        <w:rPr>
          <w:rFonts w:ascii="Courier New" w:cs="Courier New" w:eastAsia="Courier New" w:hAnsi="Courier New"/>
          <w:color w:val="2D2D2D"/>
          <w:sz w:val="18"/>
          <w:szCs w:val="18"/>
        </w:rPr>
        <w:t xml:space="preserve">    for ep in candidates:</w:t>
      </w:r>
    </w:p>
    <w:p>
      <w:pPr>
        <w:shd w:fill="F0F0F0" w:val="clear"/>
        <w:spacing w:after="160"/>
      </w:pPr>
      <w:r>
        <w:rPr>
          <w:rFonts w:ascii="Courier New" w:cs="Courier New" w:eastAsia="Courier New" w:hAnsi="Courier New"/>
          <w:color w:val="2D2D2D"/>
          <w:sz w:val="18"/>
          <w:szCs w:val="18"/>
        </w:rPr>
        <w:t xml:space="preserve">        ep.salience *= 0.6  # consolidated episodes become less urgent</w:t>
      </w:r>
    </w:p>
    <w:p>
      <w:pPr>
        <w:spacing w:after="120"/>
      </w:pPr>
      <w:r>
        <w:rPr>
          <w:rFonts w:ascii="Arial" w:cs="Arial" w:eastAsia="Arial" w:hAnsi="Arial"/>
          <w:sz w:val="22"/>
          <w:szCs w:val="22"/>
        </w:rPr>
        <w:t xml:space="preserve">The fact extraction step uses a small, structured LLM call (e.g., a prompted extraction with JSON schema output) rather than the main LLM, keeping the consolidation process efficient. The confidence of the resulting semantic fact is derived from the number and consistency of supporting episodes.</w:t>
      </w:r>
    </w:p>
    <w:p>
      <w:r>
        <w:t xml:space="preserve"/>
      </w:r>
    </w:p>
    <w:p>
      <w:pPr>
        <w:pStyle w:val="Heading2"/>
      </w:pPr>
      <w:r>
        <w:rPr>
          <w:rFonts w:ascii="Arial" w:cs="Arial" w:eastAsia="Arial" w:hAnsi="Arial"/>
          <w:b/>
          <w:bCs/>
          <w:color w:val="2E5FAC"/>
          <w:sz w:val="26"/>
          <w:szCs w:val="26"/>
        </w:rPr>
        <w:t xml:space="preserve">3.6  Salience Detection / Importance Gating</w:t>
      </w:r>
    </w:p>
    <w:p>
      <w:pPr>
        <w:spacing w:after="120"/>
      </w:pPr>
      <w:r>
        <w:rPr>
          <w:rFonts w:ascii="Arial" w:cs="Arial" w:eastAsia="Arial" w:hAnsi="Arial"/>
          <w:sz w:val="22"/>
          <w:szCs w:val="22"/>
        </w:rPr>
        <w:t xml:space="preserve">Salience detection determines which episodes are worth encoding into long-term memory. The scoring function combines multiple signals:</w:t>
      </w:r>
    </w:p>
    <w:p>
      <w:pPr>
        <w:shd w:fill="F0F0F0" w:val="clear"/>
        <w:spacing w:after="0"/>
      </w:pPr>
      <w:r>
        <w:rPr>
          <w:rFonts w:ascii="Courier New" w:cs="Courier New" w:eastAsia="Courier New" w:hAnsi="Courier New"/>
          <w:color w:val="2D2D2D"/>
          <w:sz w:val="18"/>
          <w:szCs w:val="18"/>
        </w:rPr>
        <w:t xml:space="preserve">def compute_salience(turn, working_memory, semantic_graph):</w:t>
      </w:r>
    </w:p>
    <w:p>
      <w:pPr>
        <w:shd w:fill="F0F0F0" w:val="clear"/>
        <w:spacing w:after="0"/>
      </w:pPr>
      <w:r>
        <w:rPr>
          <w:rFonts w:ascii="Courier New" w:cs="Courier New" w:eastAsia="Courier New" w:hAnsi="Courier New"/>
          <w:color w:val="2D2D2D"/>
          <w:sz w:val="18"/>
          <w:szCs w:val="18"/>
        </w:rPr>
        <w:t xml:space="preserve">    # 1. Novelty score — how far is this from known facts?</w:t>
      </w:r>
    </w:p>
    <w:p>
      <w:pPr>
        <w:shd w:fill="F0F0F0" w:val="clear"/>
        <w:spacing w:after="0"/>
      </w:pPr>
      <w:r>
        <w:rPr>
          <w:rFonts w:ascii="Courier New" w:cs="Courier New" w:eastAsia="Courier New" w:hAnsi="Courier New"/>
          <w:color w:val="2D2D2D"/>
          <w:sz w:val="18"/>
          <w:szCs w:val="18"/>
        </w:rPr>
        <w:t xml:space="preserve">    min_dist = min(</w:t>
      </w:r>
    </w:p>
    <w:p>
      <w:pPr>
        <w:shd w:fill="F0F0F0" w:val="clear"/>
        <w:spacing w:after="0"/>
      </w:pPr>
      <w:r>
        <w:rPr>
          <w:rFonts w:ascii="Courier New" w:cs="Courier New" w:eastAsia="Courier New" w:hAnsi="Courier New"/>
          <w:color w:val="2D2D2D"/>
          <w:sz w:val="18"/>
          <w:szCs w:val="18"/>
        </w:rPr>
        <w:t xml:space="preserve">        cosine_distance(turn.embedding, node.embedding)</w:t>
      </w:r>
    </w:p>
    <w:p>
      <w:pPr>
        <w:shd w:fill="F0F0F0" w:val="clear"/>
        <w:spacing w:after="0"/>
      </w:pPr>
      <w:r>
        <w:rPr>
          <w:rFonts w:ascii="Courier New" w:cs="Courier New" w:eastAsia="Courier New" w:hAnsi="Courier New"/>
          <w:color w:val="2D2D2D"/>
          <w:sz w:val="18"/>
          <w:szCs w:val="18"/>
        </w:rPr>
        <w:t xml:space="preserve">        for node in semantic_graph.nodes</w:t>
      </w:r>
    </w:p>
    <w:p>
      <w:pPr>
        <w:shd w:fill="F0F0F0" w:val="clear"/>
        <w:spacing w:after="0"/>
      </w:pPr>
      <w:r>
        <w:rPr>
          <w:rFonts w:ascii="Courier New" w:cs="Courier New" w:eastAsia="Courier New" w:hAnsi="Courier New"/>
          <w:color w:val="2D2D2D"/>
          <w:sz w:val="18"/>
          <w:szCs w:val="18"/>
        </w:rPr>
        <w:t xml:space="preserve">    ) if len(semantic_graph.nodes) &gt; 0 else 1.0</w:t>
      </w:r>
    </w:p>
    <w:p>
      <w:pPr>
        <w:shd w:fill="F0F0F0" w:val="clear"/>
        <w:spacing w:after="0"/>
      </w:pPr>
      <w:r>
        <w:rPr>
          <w:rFonts w:ascii="Courier New" w:cs="Courier New" w:eastAsia="Courier New" w:hAnsi="Courier New"/>
          <w:color w:val="2D2D2D"/>
          <w:sz w:val="18"/>
          <w:szCs w:val="18"/>
        </w:rPr>
        <w:t xml:space="preserve">    novelty = min_dist  # 0 = already known, 1 = totally new</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2. Prediction error — deviation from expected trajectory</w:t>
      </w:r>
    </w:p>
    <w:p>
      <w:pPr>
        <w:shd w:fill="F0F0F0" w:val="clear"/>
        <w:spacing w:after="0"/>
      </w:pPr>
      <w:r>
        <w:rPr>
          <w:rFonts w:ascii="Courier New" w:cs="Courier New" w:eastAsia="Courier New" w:hAnsi="Courier New"/>
          <w:color w:val="2D2D2D"/>
          <w:sz w:val="18"/>
          <w:szCs w:val="18"/>
        </w:rPr>
        <w:t xml:space="preserve">    expected = working_memory.predict_next_embedding()</w:t>
      </w:r>
    </w:p>
    <w:p>
      <w:pPr>
        <w:shd w:fill="F0F0F0" w:val="clear"/>
        <w:spacing w:after="0"/>
      </w:pPr>
      <w:r>
        <w:rPr>
          <w:rFonts w:ascii="Courier New" w:cs="Courier New" w:eastAsia="Courier New" w:hAnsi="Courier New"/>
          <w:color w:val="2D2D2D"/>
          <w:sz w:val="18"/>
          <w:szCs w:val="18"/>
        </w:rPr>
        <w:t xml:space="preserve">    pred_error = cosine_distance(turn.embedding, expected)</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3. User emphasis signals</w:t>
      </w:r>
    </w:p>
    <w:p>
      <w:pPr>
        <w:shd w:fill="F0F0F0" w:val="clear"/>
        <w:spacing w:after="0"/>
      </w:pPr>
      <w:r>
        <w:rPr>
          <w:rFonts w:ascii="Courier New" w:cs="Courier New" w:eastAsia="Courier New" w:hAnsi="Courier New"/>
          <w:color w:val="2D2D2D"/>
          <w:sz w:val="18"/>
          <w:szCs w:val="18"/>
        </w:rPr>
        <w:t xml:space="preserve">    emphasis = detect_emphasis(turn.raw_text)</w:t>
      </w:r>
    </w:p>
    <w:p>
      <w:pPr>
        <w:shd w:fill="F0F0F0" w:val="clear"/>
        <w:spacing w:after="0"/>
      </w:pPr>
      <w:r>
        <w:rPr>
          <w:rFonts w:ascii="Courier New" w:cs="Courier New" w:eastAsia="Courier New" w:hAnsi="Courier New"/>
          <w:color w:val="2D2D2D"/>
          <w:sz w:val="18"/>
          <w:szCs w:val="18"/>
        </w:rPr>
        <w:t xml:space="preserve">    # e.g., capitalization, exclamation, question, repetition,</w:t>
      </w:r>
    </w:p>
    <w:p>
      <w:pPr>
        <w:shd w:fill="F0F0F0" w:val="clear"/>
        <w:spacing w:after="0"/>
      </w:pPr>
      <w:r>
        <w:rPr>
          <w:rFonts w:ascii="Courier New" w:cs="Courier New" w:eastAsia="Courier New" w:hAnsi="Courier New"/>
          <w:color w:val="2D2D2D"/>
          <w:sz w:val="18"/>
          <w:szCs w:val="18"/>
        </w:rPr>
        <w:t xml:space="preserve">    #        explicit memory requests ("remember that...")</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4. Entity density — turns mentioning many entities are more informative</w:t>
      </w:r>
    </w:p>
    <w:p>
      <w:pPr>
        <w:shd w:fill="F0F0F0" w:val="clear"/>
        <w:spacing w:after="0"/>
      </w:pPr>
      <w:r>
        <w:rPr>
          <w:rFonts w:ascii="Courier New" w:cs="Courier New" w:eastAsia="Courier New" w:hAnsi="Courier New"/>
          <w:color w:val="2D2D2D"/>
          <w:sz w:val="18"/>
          <w:szCs w:val="18"/>
        </w:rPr>
        <w:t xml:space="preserve">    entity_density = len(turn.entities) / (len(turn.raw_text.split()) + 1)</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    # Weighted combination</w:t>
      </w:r>
    </w:p>
    <w:p>
      <w:pPr>
        <w:shd w:fill="F0F0F0" w:val="clear"/>
        <w:spacing w:after="0"/>
      </w:pPr>
      <w:r>
        <w:rPr>
          <w:rFonts w:ascii="Courier New" w:cs="Courier New" w:eastAsia="Courier New" w:hAnsi="Courier New"/>
          <w:color w:val="2D2D2D"/>
          <w:sz w:val="18"/>
          <w:szCs w:val="18"/>
        </w:rPr>
        <w:t xml:space="preserve">    salience = (</w:t>
      </w:r>
    </w:p>
    <w:p>
      <w:pPr>
        <w:shd w:fill="F0F0F0" w:val="clear"/>
        <w:spacing w:after="0"/>
      </w:pPr>
      <w:r>
        <w:rPr>
          <w:rFonts w:ascii="Courier New" w:cs="Courier New" w:eastAsia="Courier New" w:hAnsi="Courier New"/>
          <w:color w:val="2D2D2D"/>
          <w:sz w:val="18"/>
          <w:szCs w:val="18"/>
        </w:rPr>
        <w:t xml:space="preserve">        0.35 * novelty +</w:t>
      </w:r>
    </w:p>
    <w:p>
      <w:pPr>
        <w:shd w:fill="F0F0F0" w:val="clear"/>
        <w:spacing w:after="0"/>
      </w:pPr>
      <w:r>
        <w:rPr>
          <w:rFonts w:ascii="Courier New" w:cs="Courier New" w:eastAsia="Courier New" w:hAnsi="Courier New"/>
          <w:color w:val="2D2D2D"/>
          <w:sz w:val="18"/>
          <w:szCs w:val="18"/>
        </w:rPr>
        <w:t xml:space="preserve">        0.30 * pred_error +</w:t>
      </w:r>
    </w:p>
    <w:p>
      <w:pPr>
        <w:shd w:fill="F0F0F0" w:val="clear"/>
        <w:spacing w:after="0"/>
      </w:pPr>
      <w:r>
        <w:rPr>
          <w:rFonts w:ascii="Courier New" w:cs="Courier New" w:eastAsia="Courier New" w:hAnsi="Courier New"/>
          <w:color w:val="2D2D2D"/>
          <w:sz w:val="18"/>
          <w:szCs w:val="18"/>
        </w:rPr>
        <w:t xml:space="preserve">        0.20 * emphasis +</w:t>
      </w:r>
    </w:p>
    <w:p>
      <w:pPr>
        <w:shd w:fill="F0F0F0" w:val="clear"/>
        <w:spacing w:after="0"/>
      </w:pPr>
      <w:r>
        <w:rPr>
          <w:rFonts w:ascii="Courier New" w:cs="Courier New" w:eastAsia="Courier New" w:hAnsi="Courier New"/>
          <w:color w:val="2D2D2D"/>
          <w:sz w:val="18"/>
          <w:szCs w:val="18"/>
        </w:rPr>
        <w:t xml:space="preserve">        0.15 * entity_density</w:t>
      </w:r>
    </w:p>
    <w:p>
      <w:pPr>
        <w:shd w:fill="F0F0F0" w:val="clear"/>
        <w:spacing w:after="0"/>
      </w:pPr>
      <w:r>
        <w:rPr>
          <w:rFonts w:ascii="Courier New" w:cs="Courier New" w:eastAsia="Courier New" w:hAnsi="Courier New"/>
          <w:color w:val="2D2D2D"/>
          <w:sz w:val="18"/>
          <w:szCs w:val="18"/>
        </w:rPr>
        <w:t xml:space="preserve">    )</w:t>
      </w:r>
    </w:p>
    <w:p>
      <w:pPr>
        <w:shd w:fill="F0F0F0" w:val="clear"/>
        <w:spacing w:after="160"/>
      </w:pPr>
      <w:r>
        <w:rPr>
          <w:rFonts w:ascii="Courier New" w:cs="Courier New" w:eastAsia="Courier New" w:hAnsi="Courier New"/>
          <w:color w:val="2D2D2D"/>
          <w:sz w:val="18"/>
          <w:szCs w:val="18"/>
        </w:rPr>
        <w:t xml:space="preserve">    return min(1.0, salience)</w:t>
      </w:r>
    </w:p>
    <w:p>
      <w:pPr>
        <w:spacing w:after="120"/>
      </w:pPr>
      <w:r>
        <w:rPr>
          <w:rFonts w:ascii="Arial" w:cs="Arial" w:eastAsia="Arial" w:hAnsi="Arial"/>
          <w:sz w:val="22"/>
          <w:szCs w:val="22"/>
        </w:rPr>
        <w:t xml:space="preserve">Only turns with salience above a threshold (e.g., 0.3) are written to the episodic store. This prevents the store from being flooded with trivial exchanges ("OK", "Got it", "Thank you") that carry no informational value.</w:t>
      </w:r>
    </w:p>
    <w:p>
      <w:r>
        <w:t xml:space="preserve"/>
      </w:r>
    </w:p>
    <w:p>
      <w:r>
        <w:br w:type="page"/>
      </w:r>
    </w:p>
    <w:p>
      <w:pPr>
        <w:pStyle w:val="Heading1"/>
      </w:pPr>
      <w:r>
        <w:rPr>
          <w:rFonts w:ascii="Arial" w:cs="Arial" w:eastAsia="Arial" w:hAnsi="Arial"/>
          <w:b/>
          <w:bCs/>
          <w:color w:val="1F3864"/>
          <w:sz w:val="32"/>
          <w:szCs w:val="32"/>
        </w:rPr>
        <w:t xml:space="preserve">4.  Proposed Architecture for the Research Prototype</w:t>
      </w:r>
    </w:p>
    <w:p>
      <w:pPr>
        <w:spacing w:after="120"/>
      </w:pPr>
      <w:r>
        <w:rPr>
          <w:rFonts w:ascii="Arial" w:cs="Arial" w:eastAsia="Arial" w:hAnsi="Arial"/>
          <w:sz w:val="22"/>
          <w:szCs w:val="22"/>
        </w:rPr>
        <w:t xml:space="preserve">The following architecture integrates all the components described above into a cohesive system. Each component is designed to be independently testable, replaceable, and inspectable — important properties for a research prototype.</w:t>
      </w:r>
    </w:p>
    <w:p>
      <w:r>
        <w:t xml:space="preserve"/>
      </w:r>
    </w:p>
    <w:p>
      <w:pPr>
        <w:pStyle w:val="Heading2"/>
      </w:pPr>
      <w:r>
        <w:rPr>
          <w:rFonts w:ascii="Arial" w:cs="Arial" w:eastAsia="Arial" w:hAnsi="Arial"/>
          <w:b/>
          <w:bCs/>
          <w:color w:val="2E5FAC"/>
          <w:sz w:val="26"/>
          <w:szCs w:val="26"/>
        </w:rPr>
        <w:t xml:space="preserve">4.1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1"/>
              <w:left w:val="single" w:color="2E5FAC" w:sz="1"/>
              <w:bottom w:val="single" w:color="2E5FAC" w:sz="1"/>
              <w:right w:val="single" w:color="2E5FAC" w:sz="1"/>
            </w:tcBorders>
            <w:shd w:fill="EBF3FB" w:val="clear"/>
            <w:tcMar>
              <w:top w:type="dxa" w:w="160"/>
              <w:left w:type="dxa" w:w="200"/>
              <w:bottom w:type="dxa" w:w="160"/>
              <w:right w:type="dxa" w:w="200"/>
            </w:tcMar>
          </w:tcPr>
          <w:p>
            <w:pPr>
              <w:spacing w:after="60"/>
            </w:pPr>
            <w:r>
              <w:rPr>
                <w:rFonts w:ascii="Arial" w:cs="Arial" w:eastAsia="Arial" w:hAnsi="Arial"/>
                <w:b/>
                <w:bCs/>
                <w:color w:val="1F3864"/>
                <w:sz w:val="22"/>
                <w:szCs w:val="22"/>
              </w:rPr>
              <w:t xml:space="preserve">System Flow</w:t>
            </w:r>
          </w:p>
          <w:p>
            <w:pPr>
              <w:spacing w:after="0"/>
            </w:pPr>
            <w:r>
              <w:rPr>
                <w:rFonts w:ascii="Arial" w:cs="Arial" w:eastAsia="Arial" w:hAnsi="Arial"/>
                <w:i/>
                <w:iCs/>
                <w:sz w:val="20"/>
                <w:szCs w:val="20"/>
              </w:rPr>
              <w:t xml:space="preserve">1. User sends message
2. Memory Observer encodes the turn and computes salience
3. High-salience turns are written to Episodic Buffer
4. Activation Engine reads Working Memory context vector, seeds the Memory Graph, and runs spreading activation
5. Top activated memories (episodic + semantic) are formatted as a Memory Context block
6. Memory Context is prepended to the LLM prompt
7. LLM generates response
8. Response turn is also observed and potentially encoded
9. Background: Consolidation process runs periodically</w:t>
            </w:r>
          </w:p>
        </w:tc>
      </w:tr>
    </w:tbl>
    <w:p>
      <w:r>
        <w:t xml:space="preserve"/>
      </w:r>
    </w:p>
    <w:p>
      <w:pPr>
        <w:pStyle w:val="Heading2"/>
      </w:pPr>
      <w:r>
        <w:rPr>
          <w:rFonts w:ascii="Arial" w:cs="Arial" w:eastAsia="Arial" w:hAnsi="Arial"/>
          <w:b/>
          <w:bCs/>
          <w:color w:val="2E5FAC"/>
          <w:sz w:val="26"/>
          <w:szCs w:val="26"/>
        </w:rPr>
        <w:t xml:space="preserve">4.2  Component Architecture</w:t>
      </w:r>
    </w:p>
    <w:p>
      <w:pPr>
        <w:spacing w:after="120"/>
      </w:pPr>
      <w:r>
        <w:rPr>
          <w:rFonts w:ascii="Arial" w:cs="Arial" w:eastAsia="Arial" w:hAnsi="Arial"/>
          <w:sz w:val="22"/>
          <w:szCs w:val="22"/>
        </w:rPr>
        <w:t xml:space="preserve">The system is organized into seven loosely coupled modules:</w:t>
      </w:r>
    </w:p>
    <w:p>
      <w:r>
        <w:t xml:space="preserve"/>
      </w:r>
    </w:p>
    <w:p>
      <w:pPr>
        <w:pStyle w:val="Heading3"/>
      </w:pPr>
      <w:r>
        <w:rPr>
          <w:rFonts w:ascii="Arial" w:cs="Arial" w:eastAsia="Arial" w:hAnsi="Arial"/>
          <w:b/>
          <w:bCs/>
          <w:color w:val="2E75B6"/>
          <w:sz w:val="24"/>
          <w:szCs w:val="24"/>
        </w:rPr>
        <w:t xml:space="preserve">Module 1 — Memory Observer</w:t>
      </w:r>
    </w:p>
    <w:p>
      <w:pPr>
        <w:spacing w:after="120"/>
      </w:pPr>
      <w:r>
        <w:rPr>
          <w:rFonts w:ascii="Arial" w:cs="Arial" w:eastAsia="Arial" w:hAnsi="Arial"/>
          <w:sz w:val="22"/>
          <w:szCs w:val="22"/>
        </w:rPr>
        <w:t xml:space="preserve">Sits at the entry point of every conversation turn. Responsibilities:</w:t>
      </w:r>
    </w:p>
    <w:p>
      <w:pPr>
        <w:pStyle w:val="ListParagraph"/>
        <w:numPr>
          <w:ilvl w:val="0"/>
          <w:numId w:val="2"/>
        </w:numPr>
        <w:spacing w:after="80"/>
      </w:pPr>
      <w:r>
        <w:rPr>
          <w:rFonts w:ascii="Arial" w:cs="Arial" w:eastAsia="Arial" w:hAnsi="Arial"/>
          <w:sz w:val="22"/>
          <w:szCs w:val="22"/>
        </w:rPr>
        <w:t xml:space="preserve">Encode each turn into an embedding using a sentence-transformer model (e.g., sentence-transformers/all-MiniLM-L6-v2).</w:t>
      </w:r>
    </w:p>
    <w:p>
      <w:pPr>
        <w:pStyle w:val="ListParagraph"/>
        <w:numPr>
          <w:ilvl w:val="0"/>
          <w:numId w:val="2"/>
        </w:numPr>
        <w:spacing w:after="80"/>
      </w:pPr>
      <w:r>
        <w:rPr>
          <w:rFonts w:ascii="Arial" w:cs="Arial" w:eastAsia="Arial" w:hAnsi="Arial"/>
          <w:sz w:val="22"/>
          <w:szCs w:val="22"/>
        </w:rPr>
        <w:t xml:space="preserve">Extract named entities and topic tags using a lightweight NER model.</w:t>
      </w:r>
    </w:p>
    <w:p>
      <w:pPr>
        <w:pStyle w:val="ListParagraph"/>
        <w:numPr>
          <w:ilvl w:val="0"/>
          <w:numId w:val="2"/>
        </w:numPr>
        <w:spacing w:after="80"/>
      </w:pPr>
      <w:r>
        <w:rPr>
          <w:rFonts w:ascii="Arial" w:cs="Arial" w:eastAsia="Arial" w:hAnsi="Arial"/>
          <w:sz w:val="22"/>
          <w:szCs w:val="22"/>
        </w:rPr>
        <w:t xml:space="preserve">Compute salience score using the function from Section 3.6.</w:t>
      </w:r>
    </w:p>
    <w:p>
      <w:pPr>
        <w:pStyle w:val="ListParagraph"/>
        <w:numPr>
          <w:ilvl w:val="0"/>
          <w:numId w:val="2"/>
        </w:numPr>
        <w:spacing w:after="80"/>
      </w:pPr>
      <w:r>
        <w:rPr>
          <w:rFonts w:ascii="Arial" w:cs="Arial" w:eastAsia="Arial" w:hAnsi="Arial"/>
          <w:sz w:val="22"/>
          <w:szCs w:val="22"/>
        </w:rPr>
        <w:t xml:space="preserve">Update the Working Memory ring buffer.</w:t>
      </w:r>
    </w:p>
    <w:p>
      <w:pPr>
        <w:pStyle w:val="ListParagraph"/>
        <w:numPr>
          <w:ilvl w:val="0"/>
          <w:numId w:val="2"/>
        </w:numPr>
        <w:spacing w:after="80"/>
      </w:pPr>
      <w:r>
        <w:rPr>
          <w:rFonts w:ascii="Arial" w:cs="Arial" w:eastAsia="Arial" w:hAnsi="Arial"/>
          <w:sz w:val="22"/>
          <w:szCs w:val="22"/>
        </w:rPr>
        <w:t xml:space="preserve">Write high-salience turns to the Episodic Buffer.</w:t>
      </w:r>
    </w:p>
    <w:p>
      <w:r>
        <w:t xml:space="preserve"/>
      </w:r>
    </w:p>
    <w:p>
      <w:pPr>
        <w:pStyle w:val="Heading3"/>
      </w:pPr>
      <w:r>
        <w:rPr>
          <w:rFonts w:ascii="Arial" w:cs="Arial" w:eastAsia="Arial" w:hAnsi="Arial"/>
          <w:b/>
          <w:bCs/>
          <w:color w:val="2E75B6"/>
          <w:sz w:val="24"/>
          <w:szCs w:val="24"/>
        </w:rPr>
        <w:t xml:space="preserve">Module 2 — Working Memory</w:t>
      </w:r>
    </w:p>
    <w:p>
      <w:pPr>
        <w:spacing w:after="120"/>
      </w:pPr>
      <w:r>
        <w:rPr>
          <w:rFonts w:ascii="Arial" w:cs="Arial" w:eastAsia="Arial" w:hAnsi="Arial"/>
          <w:sz w:val="22"/>
          <w:szCs w:val="22"/>
        </w:rPr>
        <w:t xml:space="preserve">Maintains the short-term conversational context. Responsibilities:</w:t>
      </w:r>
    </w:p>
    <w:p>
      <w:pPr>
        <w:pStyle w:val="ListParagraph"/>
        <w:numPr>
          <w:ilvl w:val="0"/>
          <w:numId w:val="2"/>
        </w:numPr>
        <w:spacing w:after="80"/>
      </w:pPr>
      <w:r>
        <w:rPr>
          <w:rFonts w:ascii="Arial" w:cs="Arial" w:eastAsia="Arial" w:hAnsi="Arial"/>
          <w:sz w:val="22"/>
          <w:szCs w:val="22"/>
        </w:rPr>
        <w:t xml:space="preserve">Ring buffer of the last N conversation turns.</w:t>
      </w:r>
    </w:p>
    <w:p>
      <w:pPr>
        <w:pStyle w:val="ListParagraph"/>
        <w:numPr>
          <w:ilvl w:val="0"/>
          <w:numId w:val="2"/>
        </w:numPr>
        <w:spacing w:after="80"/>
      </w:pPr>
      <w:r>
        <w:rPr>
          <w:rFonts w:ascii="Arial" w:cs="Arial" w:eastAsia="Arial" w:hAnsi="Arial"/>
          <w:sz w:val="22"/>
          <w:szCs w:val="22"/>
        </w:rPr>
        <w:t xml:space="preserve">GRU encoder that produces a single context vector from the buffer contents.</w:t>
      </w:r>
    </w:p>
    <w:p>
      <w:pPr>
        <w:pStyle w:val="ListParagraph"/>
        <w:numPr>
          <w:ilvl w:val="0"/>
          <w:numId w:val="2"/>
        </w:numPr>
        <w:spacing w:after="80"/>
      </w:pPr>
      <w:r>
        <w:rPr>
          <w:rFonts w:ascii="Arial" w:cs="Arial" w:eastAsia="Arial" w:hAnsi="Arial"/>
          <w:sz w:val="22"/>
          <w:szCs w:val="22"/>
        </w:rPr>
        <w:t xml:space="preserve">Provides the context vector to the Activation Engine and Salience Detector.</w:t>
      </w:r>
    </w:p>
    <w:p>
      <w:pPr>
        <w:pStyle w:val="ListParagraph"/>
        <w:numPr>
          <w:ilvl w:val="0"/>
          <w:numId w:val="2"/>
        </w:numPr>
        <w:spacing w:after="80"/>
      </w:pPr>
      <w:r>
        <w:rPr>
          <w:rFonts w:ascii="Arial" w:cs="Arial" w:eastAsia="Arial" w:hAnsi="Arial"/>
          <w:sz w:val="22"/>
          <w:szCs w:val="22"/>
        </w:rPr>
        <w:t xml:space="preserve">Optionally: a "central executive" attention model that weights recent turns by relevance.</w:t>
      </w:r>
    </w:p>
    <w:p>
      <w:r>
        <w:t xml:space="preserve"/>
      </w:r>
    </w:p>
    <w:p>
      <w:pPr>
        <w:pStyle w:val="Heading3"/>
      </w:pPr>
      <w:r>
        <w:rPr>
          <w:rFonts w:ascii="Arial" w:cs="Arial" w:eastAsia="Arial" w:hAnsi="Arial"/>
          <w:b/>
          <w:bCs/>
          <w:color w:val="2E75B6"/>
          <w:sz w:val="24"/>
          <w:szCs w:val="24"/>
        </w:rPr>
        <w:t xml:space="preserve">Module 3 — Episodic Buffer</w:t>
      </w:r>
    </w:p>
    <w:p>
      <w:pPr>
        <w:spacing w:after="120"/>
      </w:pPr>
      <w:r>
        <w:rPr>
          <w:rFonts w:ascii="Arial" w:cs="Arial" w:eastAsia="Arial" w:hAnsi="Arial"/>
          <w:sz w:val="22"/>
          <w:szCs w:val="22"/>
        </w:rPr>
        <w:t xml:space="preserve">Long-term storage of specific conversation events. Responsibilities:</w:t>
      </w:r>
    </w:p>
    <w:p>
      <w:pPr>
        <w:pStyle w:val="ListParagraph"/>
        <w:numPr>
          <w:ilvl w:val="0"/>
          <w:numId w:val="2"/>
        </w:numPr>
        <w:spacing w:after="80"/>
      </w:pPr>
      <w:r>
        <w:rPr>
          <w:rFonts w:ascii="Arial" w:cs="Arial" w:eastAsia="Arial" w:hAnsi="Arial"/>
          <w:sz w:val="22"/>
          <w:szCs w:val="22"/>
        </w:rPr>
        <w:t xml:space="preserve">Append new episodic entries with all metadata fields.</w:t>
      </w:r>
    </w:p>
    <w:p>
      <w:pPr>
        <w:pStyle w:val="ListParagraph"/>
        <w:numPr>
          <w:ilvl w:val="0"/>
          <w:numId w:val="2"/>
        </w:numPr>
        <w:spacing w:after="80"/>
      </w:pPr>
      <w:r>
        <w:rPr>
          <w:rFonts w:ascii="Arial" w:cs="Arial" w:eastAsia="Arial" w:hAnsi="Arial"/>
          <w:sz w:val="22"/>
          <w:szCs w:val="22"/>
        </w:rPr>
        <w:t xml:space="preserve">Update activation levels on retrieval (increasing base-level learning).</w:t>
      </w:r>
    </w:p>
    <w:p>
      <w:pPr>
        <w:pStyle w:val="ListParagraph"/>
        <w:numPr>
          <w:ilvl w:val="0"/>
          <w:numId w:val="2"/>
        </w:numPr>
        <w:spacing w:after="80"/>
      </w:pPr>
      <w:r>
        <w:rPr>
          <w:rFonts w:ascii="Arial" w:cs="Arial" w:eastAsia="Arial" w:hAnsi="Arial"/>
          <w:sz w:val="22"/>
          <w:szCs w:val="22"/>
        </w:rPr>
        <w:t xml:space="preserve">Apply temporal decay to all entries periodically.</w:t>
      </w:r>
    </w:p>
    <w:p>
      <w:pPr>
        <w:pStyle w:val="ListParagraph"/>
        <w:numPr>
          <w:ilvl w:val="0"/>
          <w:numId w:val="2"/>
        </w:numPr>
        <w:spacing w:after="80"/>
      </w:pPr>
      <w:r>
        <w:rPr>
          <w:rFonts w:ascii="Arial" w:cs="Arial" w:eastAsia="Arial" w:hAnsi="Arial"/>
          <w:sz w:val="22"/>
          <w:szCs w:val="22"/>
        </w:rPr>
        <w:t xml:space="preserve">Move entries below the activation threshold to cold archive.</w:t>
      </w:r>
    </w:p>
    <w:p>
      <w:pPr>
        <w:pStyle w:val="ListParagraph"/>
        <w:numPr>
          <w:ilvl w:val="0"/>
          <w:numId w:val="2"/>
        </w:numPr>
        <w:spacing w:after="80"/>
      </w:pPr>
      <w:r>
        <w:rPr>
          <w:rFonts w:ascii="Arial" w:cs="Arial" w:eastAsia="Arial" w:hAnsi="Arial"/>
          <w:sz w:val="22"/>
          <w:szCs w:val="22"/>
        </w:rPr>
        <w:t xml:space="preserve">Expose a query interface for the Activation Engine: retrieve entries by their graph node IDs.</w:t>
      </w:r>
    </w:p>
    <w:p>
      <w:r>
        <w:t xml:space="preserve"/>
      </w:r>
    </w:p>
    <w:p>
      <w:pPr>
        <w:pStyle w:val="Heading3"/>
      </w:pPr>
      <w:r>
        <w:rPr>
          <w:rFonts w:ascii="Arial" w:cs="Arial" w:eastAsia="Arial" w:hAnsi="Arial"/>
          <w:b/>
          <w:bCs/>
          <w:color w:val="2E75B6"/>
          <w:sz w:val="24"/>
          <w:szCs w:val="24"/>
        </w:rPr>
        <w:t xml:space="preserve">Module 4 — Semantic Knowledge Graph</w:t>
      </w:r>
    </w:p>
    <w:p>
      <w:pPr>
        <w:spacing w:after="120"/>
      </w:pPr>
      <w:r>
        <w:rPr>
          <w:rFonts w:ascii="Arial" w:cs="Arial" w:eastAsia="Arial" w:hAnsi="Arial"/>
          <w:sz w:val="22"/>
          <w:szCs w:val="22"/>
        </w:rPr>
        <w:t xml:space="preserve">Stores consolidated, context-free knowledge. Responsibilities:</w:t>
      </w:r>
    </w:p>
    <w:p>
      <w:pPr>
        <w:pStyle w:val="ListParagraph"/>
        <w:numPr>
          <w:ilvl w:val="0"/>
          <w:numId w:val="2"/>
        </w:numPr>
        <w:spacing w:after="80"/>
      </w:pPr>
      <w:r>
        <w:rPr>
          <w:rFonts w:ascii="Arial" w:cs="Arial" w:eastAsia="Arial" w:hAnsi="Arial"/>
          <w:sz w:val="22"/>
          <w:szCs w:val="22"/>
        </w:rPr>
        <w:t xml:space="preserve">Maintain a typed directed graph of entity-relation-entity triples.</w:t>
      </w:r>
    </w:p>
    <w:p>
      <w:pPr>
        <w:pStyle w:val="ListParagraph"/>
        <w:numPr>
          <w:ilvl w:val="0"/>
          <w:numId w:val="2"/>
        </w:numPr>
        <w:spacing w:after="80"/>
      </w:pPr>
      <w:r>
        <w:rPr>
          <w:rFonts w:ascii="Arial" w:cs="Arial" w:eastAsia="Arial" w:hAnsi="Arial"/>
          <w:sz w:val="22"/>
          <w:szCs w:val="22"/>
        </w:rPr>
        <w:t xml:space="preserve">Store embeddings on nodes for seed selection.</w:t>
      </w:r>
    </w:p>
    <w:p>
      <w:pPr>
        <w:pStyle w:val="ListParagraph"/>
        <w:numPr>
          <w:ilvl w:val="0"/>
          <w:numId w:val="2"/>
        </w:numPr>
        <w:spacing w:after="80"/>
      </w:pPr>
      <w:r>
        <w:rPr>
          <w:rFonts w:ascii="Arial" w:cs="Arial" w:eastAsia="Arial" w:hAnsi="Arial"/>
          <w:sz w:val="22"/>
          <w:szCs w:val="22"/>
        </w:rPr>
        <w:t xml:space="preserve">Provide the graph structure to the Activation Engine.</w:t>
      </w:r>
    </w:p>
    <w:p>
      <w:pPr>
        <w:pStyle w:val="ListParagraph"/>
        <w:numPr>
          <w:ilvl w:val="0"/>
          <w:numId w:val="2"/>
        </w:numPr>
        <w:spacing w:after="80"/>
      </w:pPr>
      <w:r>
        <w:rPr>
          <w:rFonts w:ascii="Arial" w:cs="Arial" w:eastAsia="Arial" w:hAnsi="Arial"/>
          <w:sz w:val="22"/>
          <w:szCs w:val="22"/>
        </w:rPr>
        <w:t xml:space="preserve">Accept upsert operations from the Consolidation Process.</w:t>
      </w:r>
    </w:p>
    <w:p>
      <w:pPr>
        <w:pStyle w:val="ListParagraph"/>
        <w:numPr>
          <w:ilvl w:val="0"/>
          <w:numId w:val="2"/>
        </w:numPr>
        <w:spacing w:after="80"/>
      </w:pPr>
      <w:r>
        <w:rPr>
          <w:rFonts w:ascii="Arial" w:cs="Arial" w:eastAsia="Arial" w:hAnsi="Arial"/>
          <w:sz w:val="22"/>
          <w:szCs w:val="22"/>
        </w:rPr>
        <w:t xml:space="preserve">Provide confidence scores and supporting episode IDs for any retrieved fact.</w:t>
      </w:r>
    </w:p>
    <w:p>
      <w:r>
        <w:t xml:space="preserve"/>
      </w:r>
    </w:p>
    <w:p>
      <w:pPr>
        <w:pStyle w:val="Heading3"/>
      </w:pPr>
      <w:r>
        <w:rPr>
          <w:rFonts w:ascii="Arial" w:cs="Arial" w:eastAsia="Arial" w:hAnsi="Arial"/>
          <w:b/>
          <w:bCs/>
          <w:color w:val="2E75B6"/>
          <w:sz w:val="24"/>
          <w:szCs w:val="24"/>
        </w:rPr>
        <w:t xml:space="preserve">Module 5 — Spreading Activation Engine</w:t>
      </w:r>
    </w:p>
    <w:p>
      <w:pPr>
        <w:spacing w:after="120"/>
      </w:pPr>
      <w:r>
        <w:rPr>
          <w:rFonts w:ascii="Arial" w:cs="Arial" w:eastAsia="Arial" w:hAnsi="Arial"/>
          <w:sz w:val="22"/>
          <w:szCs w:val="22"/>
        </w:rPr>
        <w:t xml:space="preserve">The cognitive core of the system. Responsibilities:</w:t>
      </w:r>
    </w:p>
    <w:p>
      <w:pPr>
        <w:pStyle w:val="ListParagraph"/>
        <w:numPr>
          <w:ilvl w:val="0"/>
          <w:numId w:val="2"/>
        </w:numPr>
        <w:spacing w:after="80"/>
      </w:pPr>
      <w:r>
        <w:rPr>
          <w:rFonts w:ascii="Arial" w:cs="Arial" w:eastAsia="Arial" w:hAnsi="Arial"/>
          <w:sz w:val="22"/>
          <w:szCs w:val="22"/>
        </w:rPr>
        <w:t xml:space="preserve">Receive the current context vector from Working Memory.</w:t>
      </w:r>
    </w:p>
    <w:p>
      <w:pPr>
        <w:pStyle w:val="ListParagraph"/>
        <w:numPr>
          <w:ilvl w:val="0"/>
          <w:numId w:val="2"/>
        </w:numPr>
        <w:spacing w:after="80"/>
      </w:pPr>
      <w:r>
        <w:rPr>
          <w:rFonts w:ascii="Arial" w:cs="Arial" w:eastAsia="Arial" w:hAnsi="Arial"/>
          <w:sz w:val="22"/>
          <w:szCs w:val="22"/>
        </w:rPr>
        <w:t xml:space="preserve">Seed the combined memory graph (episodic + semantic nodes) with initial activations based on cosine similarity.</w:t>
      </w:r>
    </w:p>
    <w:p>
      <w:pPr>
        <w:pStyle w:val="ListParagraph"/>
        <w:numPr>
          <w:ilvl w:val="0"/>
          <w:numId w:val="2"/>
        </w:numPr>
        <w:spacing w:after="80"/>
      </w:pPr>
      <w:r>
        <w:rPr>
          <w:rFonts w:ascii="Arial" w:cs="Arial" w:eastAsia="Arial" w:hAnsi="Arial"/>
          <w:sz w:val="22"/>
          <w:szCs w:val="22"/>
        </w:rPr>
        <w:t xml:space="preserve">Propagate activation iteratively using the algorithm in Section 3.4.</w:t>
      </w:r>
    </w:p>
    <w:p>
      <w:pPr>
        <w:pStyle w:val="ListParagraph"/>
        <w:numPr>
          <w:ilvl w:val="0"/>
          <w:numId w:val="2"/>
        </w:numPr>
        <w:spacing w:after="80"/>
      </w:pPr>
      <w:r>
        <w:rPr>
          <w:rFonts w:ascii="Arial" w:cs="Arial" w:eastAsia="Arial" w:hAnsi="Arial"/>
          <w:sz w:val="22"/>
          <w:szCs w:val="22"/>
        </w:rPr>
        <w:t xml:space="preserve">Apply lateral inhibition and return the top-K activated memory nodes.</w:t>
      </w:r>
    </w:p>
    <w:p>
      <w:pPr>
        <w:pStyle w:val="ListParagraph"/>
        <w:numPr>
          <w:ilvl w:val="0"/>
          <w:numId w:val="2"/>
        </w:numPr>
        <w:spacing w:after="80"/>
      </w:pPr>
      <w:r>
        <w:rPr>
          <w:rFonts w:ascii="Arial" w:cs="Arial" w:eastAsia="Arial" w:hAnsi="Arial"/>
          <w:sz w:val="22"/>
          <w:szCs w:val="22"/>
        </w:rPr>
        <w:t xml:space="preserve">Track which memories were activated for a given turn (for offline analysis and debugging).</w:t>
      </w:r>
    </w:p>
    <w:p>
      <w:r>
        <w:t xml:space="preserve"/>
      </w:r>
    </w:p>
    <w:p>
      <w:pPr>
        <w:pStyle w:val="Heading3"/>
      </w:pPr>
      <w:r>
        <w:rPr>
          <w:rFonts w:ascii="Arial" w:cs="Arial" w:eastAsia="Arial" w:hAnsi="Arial"/>
          <w:b/>
          <w:bCs/>
          <w:color w:val="2E75B6"/>
          <w:sz w:val="24"/>
          <w:szCs w:val="24"/>
        </w:rPr>
        <w:t xml:space="preserve">Module 6 — Consolidation Process</w:t>
      </w:r>
    </w:p>
    <w:p>
      <w:pPr>
        <w:spacing w:after="120"/>
      </w:pPr>
      <w:r>
        <w:rPr>
          <w:rFonts w:ascii="Arial" w:cs="Arial" w:eastAsia="Arial" w:hAnsi="Arial"/>
          <w:sz w:val="22"/>
          <w:szCs w:val="22"/>
        </w:rPr>
        <w:t xml:space="preserve">Background process that converts episodic memories to semantic knowledge. Responsibilities:</w:t>
      </w:r>
    </w:p>
    <w:p>
      <w:pPr>
        <w:pStyle w:val="ListParagraph"/>
        <w:numPr>
          <w:ilvl w:val="0"/>
          <w:numId w:val="2"/>
        </w:numPr>
        <w:spacing w:after="80"/>
      </w:pPr>
      <w:r>
        <w:rPr>
          <w:rFonts w:ascii="Arial" w:cs="Arial" w:eastAsia="Arial" w:hAnsi="Arial"/>
          <w:sz w:val="22"/>
          <w:szCs w:val="22"/>
        </w:rPr>
        <w:t xml:space="preserve">Run after every N turns or after session end (configurable).</w:t>
      </w:r>
    </w:p>
    <w:p>
      <w:pPr>
        <w:pStyle w:val="ListParagraph"/>
        <w:numPr>
          <w:ilvl w:val="0"/>
          <w:numId w:val="2"/>
        </w:numPr>
        <w:spacing w:after="80"/>
      </w:pPr>
      <w:r>
        <w:rPr>
          <w:rFonts w:ascii="Arial" w:cs="Arial" w:eastAsia="Arial" w:hAnsi="Arial"/>
          <w:sz w:val="22"/>
          <w:szCs w:val="22"/>
        </w:rPr>
        <w:t xml:space="preserve">Select high-salience episodes as consolidation candidates.</w:t>
      </w:r>
    </w:p>
    <w:p>
      <w:pPr>
        <w:pStyle w:val="ListParagraph"/>
        <w:numPr>
          <w:ilvl w:val="0"/>
          <w:numId w:val="2"/>
        </w:numPr>
        <w:spacing w:after="80"/>
      </w:pPr>
      <w:r>
        <w:rPr>
          <w:rFonts w:ascii="Arial" w:cs="Arial" w:eastAsia="Arial" w:hAnsi="Arial"/>
          <w:sz w:val="22"/>
          <w:szCs w:val="22"/>
        </w:rPr>
        <w:t xml:space="preserve">Cluster similar episodes using agglomerative or k-means clustering on embeddings.</w:t>
      </w:r>
    </w:p>
    <w:p>
      <w:pPr>
        <w:pStyle w:val="ListParagraph"/>
        <w:numPr>
          <w:ilvl w:val="0"/>
          <w:numId w:val="2"/>
        </w:numPr>
        <w:spacing w:after="80"/>
      </w:pPr>
      <w:r>
        <w:rPr>
          <w:rFonts w:ascii="Arial" w:cs="Arial" w:eastAsia="Arial" w:hAnsi="Arial"/>
          <w:sz w:val="22"/>
          <w:szCs w:val="22"/>
        </w:rPr>
        <w:t xml:space="preserve">Call a structured LLM prompt to extract typed facts from each cluster.</w:t>
      </w:r>
    </w:p>
    <w:p>
      <w:pPr>
        <w:pStyle w:val="ListParagraph"/>
        <w:numPr>
          <w:ilvl w:val="0"/>
          <w:numId w:val="2"/>
        </w:numPr>
        <w:spacing w:after="80"/>
      </w:pPr>
      <w:r>
        <w:rPr>
          <w:rFonts w:ascii="Arial" w:cs="Arial" w:eastAsia="Arial" w:hAnsi="Arial"/>
          <w:sz w:val="22"/>
          <w:szCs w:val="22"/>
        </w:rPr>
        <w:t xml:space="preserve">Upsert extracted facts into the Semantic Knowledge Graph.</w:t>
      </w:r>
    </w:p>
    <w:p>
      <w:pPr>
        <w:pStyle w:val="ListParagraph"/>
        <w:numPr>
          <w:ilvl w:val="0"/>
          <w:numId w:val="2"/>
        </w:numPr>
        <w:spacing w:after="80"/>
      </w:pPr>
      <w:r>
        <w:rPr>
          <w:rFonts w:ascii="Arial" w:cs="Arial" w:eastAsia="Arial" w:hAnsi="Arial"/>
          <w:sz w:val="22"/>
          <w:szCs w:val="22"/>
        </w:rPr>
        <w:t xml:space="preserve">Decay episodic salience of consolidated episodes.</w:t>
      </w:r>
    </w:p>
    <w:p>
      <w:r>
        <w:t xml:space="preserve"/>
      </w:r>
    </w:p>
    <w:p>
      <w:pPr>
        <w:pStyle w:val="Heading3"/>
      </w:pPr>
      <w:r>
        <w:rPr>
          <w:rFonts w:ascii="Arial" w:cs="Arial" w:eastAsia="Arial" w:hAnsi="Arial"/>
          <w:b/>
          <w:bCs/>
          <w:color w:val="2E75B6"/>
          <w:sz w:val="24"/>
          <w:szCs w:val="24"/>
        </w:rPr>
        <w:t xml:space="preserve">Module 7 — Memory Injector</w:t>
      </w:r>
    </w:p>
    <w:p>
      <w:pPr>
        <w:spacing w:after="120"/>
      </w:pPr>
      <w:r>
        <w:rPr>
          <w:rFonts w:ascii="Arial" w:cs="Arial" w:eastAsia="Arial" w:hAnsi="Arial"/>
          <w:sz w:val="22"/>
          <w:szCs w:val="22"/>
        </w:rPr>
        <w:t xml:space="preserve">Formats activated memories for injection into the LLM prompt. Responsibilities:</w:t>
      </w:r>
    </w:p>
    <w:p>
      <w:pPr>
        <w:pStyle w:val="ListParagraph"/>
        <w:numPr>
          <w:ilvl w:val="0"/>
          <w:numId w:val="2"/>
        </w:numPr>
        <w:spacing w:after="80"/>
      </w:pPr>
      <w:r>
        <w:rPr>
          <w:rFonts w:ascii="Arial" w:cs="Arial" w:eastAsia="Arial" w:hAnsi="Arial"/>
          <w:sz w:val="22"/>
          <w:szCs w:val="22"/>
        </w:rPr>
        <w:t xml:space="preserve">Receive the top-K activated memories from the Activation Engine.</w:t>
      </w:r>
    </w:p>
    <w:p>
      <w:pPr>
        <w:pStyle w:val="ListParagraph"/>
        <w:numPr>
          <w:ilvl w:val="0"/>
          <w:numId w:val="2"/>
        </w:numPr>
        <w:spacing w:after="80"/>
      </w:pPr>
      <w:r>
        <w:rPr>
          <w:rFonts w:ascii="Arial" w:cs="Arial" w:eastAsia="Arial" w:hAnsi="Arial"/>
          <w:sz w:val="22"/>
          <w:szCs w:val="22"/>
        </w:rPr>
        <w:t xml:space="preserve">Format each memory as a concise, natural-language statement with metadata (type, source, confidence).</w:t>
      </w:r>
    </w:p>
    <w:p>
      <w:pPr>
        <w:pStyle w:val="ListParagraph"/>
        <w:numPr>
          <w:ilvl w:val="0"/>
          <w:numId w:val="2"/>
        </w:numPr>
        <w:spacing w:after="80"/>
      </w:pPr>
      <w:r>
        <w:rPr>
          <w:rFonts w:ascii="Arial" w:cs="Arial" w:eastAsia="Arial" w:hAnsi="Arial"/>
          <w:sz w:val="22"/>
          <w:szCs w:val="22"/>
        </w:rPr>
        <w:t xml:space="preserve">Assemble a Memory Context block that is prepended to the LLM prompt.</w:t>
      </w:r>
    </w:p>
    <w:p>
      <w:pPr>
        <w:pStyle w:val="ListParagraph"/>
        <w:numPr>
          <w:ilvl w:val="0"/>
          <w:numId w:val="2"/>
        </w:numPr>
        <w:spacing w:after="80"/>
      </w:pPr>
      <w:r>
        <w:rPr>
          <w:rFonts w:ascii="Arial" w:cs="Arial" w:eastAsia="Arial" w:hAnsi="Arial"/>
          <w:sz w:val="22"/>
          <w:szCs w:val="22"/>
        </w:rPr>
        <w:t xml:space="preserve">Optionally: produce an "activation map" for debugging / visualization.</w:t>
      </w:r>
    </w:p>
    <w:p>
      <w:r>
        <w:t xml:space="preserve"/>
      </w:r>
    </w:p>
    <w:p>
      <w:pPr>
        <w:pStyle w:val="Heading2"/>
      </w:pPr>
      <w:r>
        <w:rPr>
          <w:rFonts w:ascii="Arial" w:cs="Arial" w:eastAsia="Arial" w:hAnsi="Arial"/>
          <w:b/>
          <w:bCs/>
          <w:color w:val="2E5FAC"/>
          <w:sz w:val="26"/>
          <w:szCs w:val="26"/>
        </w:rPr>
        <w:t xml:space="preserve">4.3  Memory Context Injection Format</w:t>
      </w:r>
    </w:p>
    <w:p>
      <w:pPr>
        <w:spacing w:after="120"/>
      </w:pPr>
      <w:r>
        <w:rPr>
          <w:rFonts w:ascii="Arial" w:cs="Arial" w:eastAsia="Arial" w:hAnsi="Arial"/>
          <w:sz w:val="22"/>
          <w:szCs w:val="22"/>
        </w:rPr>
        <w:t xml:space="preserve">The Memory Context block prepended to the LLM prompt could take the following form:</w:t>
      </w:r>
    </w:p>
    <w:p>
      <w:pPr>
        <w:shd w:fill="F0F0F0" w:val="clear"/>
        <w:spacing w:after="0"/>
      </w:pPr>
      <w:r>
        <w:rPr>
          <w:rFonts w:ascii="Courier New" w:cs="Courier New" w:eastAsia="Courier New" w:hAnsi="Courier New"/>
          <w:color w:val="2D2D2D"/>
          <w:sz w:val="18"/>
          <w:szCs w:val="18"/>
        </w:rPr>
        <w:t xml:space="preserve">[MEMORY CONTEXT — Automatically retrieved based on current conversation]</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Semantic facts (high confidence):</w:t>
      </w:r>
    </w:p>
    <w:p>
      <w:pPr>
        <w:shd w:fill="F0F0F0" w:val="clear"/>
        <w:spacing w:after="0"/>
      </w:pPr>
      <w:r>
        <w:rPr>
          <w:rFonts w:ascii="Courier New" w:cs="Courier New" w:eastAsia="Courier New" w:hAnsi="Courier New"/>
          <w:color w:val="2D2D2D"/>
          <w:sz w:val="18"/>
          <w:szCs w:val="18"/>
        </w:rPr>
        <w:t xml:space="preserve">  - User dislikes WordPress  [confidence: 0.85, from 3 episodes]</w:t>
      </w:r>
    </w:p>
    <w:p>
      <w:pPr>
        <w:shd w:fill="F0F0F0" w:val="clear"/>
        <w:spacing w:after="0"/>
      </w:pPr>
      <w:r>
        <w:rPr>
          <w:rFonts w:ascii="Courier New" w:cs="Courier New" w:eastAsia="Courier New" w:hAnsi="Courier New"/>
          <w:color w:val="2D2D2D"/>
          <w:sz w:val="18"/>
          <w:szCs w:val="18"/>
        </w:rPr>
        <w:t xml:space="preserve">  - User prefers Python over JavaScript  [confidence: 0.72, from 2 episodes]</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Episodic memories (recent relevant events):</w:t>
      </w:r>
    </w:p>
    <w:p>
      <w:pPr>
        <w:shd w:fill="F0F0F0" w:val="clear"/>
        <w:spacing w:after="0"/>
      </w:pPr>
      <w:r>
        <w:rPr>
          <w:rFonts w:ascii="Courier New" w:cs="Courier New" w:eastAsia="Courier New" w:hAnsi="Courier New"/>
          <w:color w:val="2D2D2D"/>
          <w:sz w:val="18"/>
          <w:szCs w:val="18"/>
        </w:rPr>
        <w:t xml:space="preserve">  - [2026-02-14] User mentioned they had a bad experience with a WordPress plugin</w:t>
      </w:r>
    </w:p>
    <w:p>
      <w:pPr>
        <w:shd w:fill="F0F0F0" w:val="clear"/>
        <w:spacing w:after="0"/>
      </w:pPr>
      <w:r>
        <w:rPr>
          <w:rFonts w:ascii="Courier New" w:cs="Courier New" w:eastAsia="Courier New" w:hAnsi="Courier New"/>
          <w:color w:val="2D2D2D"/>
          <w:sz w:val="18"/>
          <w:szCs w:val="18"/>
        </w:rPr>
        <w:t xml:space="preserve">    that corrupted their database backup.</w:t>
      </w:r>
    </w:p>
    <w:p>
      <w:pPr>
        <w:shd w:fill="F0F0F0" w:val="clear"/>
        <w:spacing w:after="0"/>
      </w:pPr>
      <w:r>
        <w:rPr>
          <w:rFonts w:ascii="Courier New" w:cs="Courier New" w:eastAsia="Courier New" w:hAnsi="Courier New"/>
          <w:color w:val="2D2D2D"/>
          <w:sz w:val="18"/>
          <w:szCs w:val="18"/>
        </w:rPr>
        <w:t xml:space="preserve">  - [2026-02-28] User asked how to migrate a WordPress site to a static generator.</w:t>
      </w:r>
    </w:p>
    <w:p>
      <w:pPr>
        <w:shd w:fill="F0F0F0" w:val="clear"/>
        <w:spacing w:after="0"/>
      </w:pPr>
      <w:r>
        <w:rPr>
          <w:rFonts w:ascii="Courier New" w:cs="Courier New" w:eastAsia="Courier New" w:hAnsi="Courier New"/>
          <w:color w:val="2D2D2D"/>
          <w:sz w:val="18"/>
          <w:szCs w:val="18"/>
        </w:rPr>
        <w:t xml:space="preserve"/>
      </w:r>
    </w:p>
    <w:p>
      <w:pPr>
        <w:shd w:fill="F0F0F0" w:val="clear"/>
        <w:spacing w:after="0"/>
      </w:pPr>
      <w:r>
        <w:rPr>
          <w:rFonts w:ascii="Courier New" w:cs="Courier New" w:eastAsia="Courier New" w:hAnsi="Courier New"/>
          <w:color w:val="2D2D2D"/>
          <w:sz w:val="18"/>
          <w:szCs w:val="18"/>
        </w:rPr>
        <w:t xml:space="preserve">[END MEMORY CONTEXT]</w:t>
      </w:r>
    </w:p>
    <w:p>
      <w:pPr>
        <w:shd w:fill="F0F0F0" w:val="clear"/>
        <w:spacing w:after="0"/>
      </w:pPr>
      <w:r>
        <w:rPr>
          <w:rFonts w:ascii="Courier New" w:cs="Courier New" w:eastAsia="Courier New" w:hAnsi="Courier New"/>
          <w:color w:val="2D2D2D"/>
          <w:sz w:val="18"/>
          <w:szCs w:val="18"/>
        </w:rPr>
        <w:t xml:space="preserve"/>
      </w:r>
    </w:p>
    <w:p>
      <w:pPr>
        <w:shd w:fill="F0F0F0" w:val="clear"/>
        <w:spacing w:after="160"/>
      </w:pPr>
      <w:r>
        <w:rPr>
          <w:rFonts w:ascii="Courier New" w:cs="Courier New" w:eastAsia="Courier New" w:hAnsi="Courier New"/>
          <w:color w:val="2D2D2D"/>
          <w:sz w:val="18"/>
          <w:szCs w:val="18"/>
        </w:rPr>
        <w:t xml:space="preserve">User: ...</w:t>
      </w:r>
    </w:p>
    <w:p>
      <w:pPr>
        <w:spacing w:after="120"/>
      </w:pPr>
      <w:r>
        <w:rPr>
          <w:rFonts w:ascii="Arial" w:cs="Arial" w:eastAsia="Arial" w:hAnsi="Arial"/>
          <w:sz w:val="22"/>
          <w:szCs w:val="22"/>
        </w:rPr>
        <w:t xml:space="preserve">This format is designed to be parseable by the LLM without any special fine-tuning — it relies on the LLM's in-context instruction-following capabilities to use the memory context appropriately.</w:t>
      </w:r>
    </w:p>
    <w:p>
      <w:r>
        <w:t xml:space="preserve"/>
      </w:r>
    </w:p>
    <w:p>
      <w:pPr>
        <w:pStyle w:val="Heading2"/>
      </w:pPr>
      <w:r>
        <w:rPr>
          <w:rFonts w:ascii="Arial" w:cs="Arial" w:eastAsia="Arial" w:hAnsi="Arial"/>
          <w:b/>
          <w:bCs/>
          <w:color w:val="2E5FAC"/>
          <w:sz w:val="26"/>
          <w:szCs w:val="26"/>
        </w:rPr>
        <w:t xml:space="preserve">4.4  Data Structures and Persistence</w:t>
      </w:r>
    </w:p>
    <w:p>
      <w:pPr>
        <w:spacing w:after="120"/>
      </w:pPr>
      <w:r>
        <w:rPr>
          <w:rFonts w:ascii="Arial" w:cs="Arial" w:eastAsia="Arial" w:hAnsi="Arial"/>
          <w:sz w:val="22"/>
          <w:szCs w:val="22"/>
        </w:rPr>
        <w:t xml:space="preserve">For a research prototype, the following storage approach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Storage Approach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Working Memory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Python object (ephemeral per session)</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Episodic Buffer</w:t>
            </w:r>
          </w:p>
        </w:tc>
        <w:tc>
          <w:tcPr>
            <w:tcW w:type="dxa" w:w="6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SQLite database with JSONB columns for embeddings and metadata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Semantic Graph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NetworkX in-memory graph serialized to JSON; or Neo4j for larger experiments</w:t>
            </w:r>
          </w:p>
        </w:tc>
      </w:tr>
      <w:tr>
        <w:tc>
          <w:tcPr>
            <w:tcW w:type="dxa" w:w="2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Activation Engine state</w:t>
            </w:r>
          </w:p>
        </w:tc>
        <w:tc>
          <w:tcPr>
            <w:tcW w:type="dxa" w:w="6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Ephemeral per-turn computation; activation levels persisted back to Episodic Buffer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Embeddings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 .npy files or integrated into SQLite via sqlite-vss extension</w:t>
            </w:r>
          </w:p>
        </w:tc>
      </w:tr>
    </w:tbl>
    <w:p>
      <w:r>
        <w:t xml:space="preserve"/>
      </w:r>
    </w:p>
    <w:p>
      <w:pPr>
        <w:pStyle w:val="Heading2"/>
      </w:pPr>
      <w:r>
        <w:rPr>
          <w:rFonts w:ascii="Arial" w:cs="Arial" w:eastAsia="Arial" w:hAnsi="Arial"/>
          <w:b/>
          <w:bCs/>
          <w:color w:val="2E5FAC"/>
          <w:sz w:val="26"/>
          <w:szCs w:val="26"/>
        </w:rPr>
        <w:t xml:space="preserve">4.5  PyTorch Integration Points</w:t>
      </w:r>
    </w:p>
    <w:p>
      <w:pPr>
        <w:spacing w:after="120"/>
      </w:pPr>
      <w:r>
        <w:rPr>
          <w:rFonts w:ascii="Arial" w:cs="Arial" w:eastAsia="Arial" w:hAnsi="Arial"/>
          <w:sz w:val="22"/>
          <w:szCs w:val="22"/>
        </w:rPr>
        <w:t xml:space="preserve">While much of the architecture can be implemented with standard Python data structures, the following components benefit from PyTorch:</w:t>
      </w:r>
    </w:p>
    <w:p>
      <w:pPr>
        <w:pStyle w:val="ListParagraph"/>
        <w:numPr>
          <w:ilvl w:val="0"/>
          <w:numId w:val="2"/>
        </w:numPr>
        <w:spacing w:after="80"/>
      </w:pPr>
      <w:r>
        <w:rPr>
          <w:rFonts w:ascii="Arial" w:cs="Arial" w:eastAsia="Arial" w:hAnsi="Arial"/>
          <w:sz w:val="22"/>
          <w:szCs w:val="22"/>
        </w:rPr>
        <w:t xml:space="preserve">Sentence embedding encoder — Use a pre-trained transformer (e.g., all-MiniLM-L6-v2 from Hugging Face) via torch.nn.Module.</w:t>
      </w:r>
    </w:p>
    <w:p>
      <w:pPr>
        <w:pStyle w:val="ListParagraph"/>
        <w:numPr>
          <w:ilvl w:val="0"/>
          <w:numId w:val="2"/>
        </w:numPr>
        <w:spacing w:after="80"/>
      </w:pPr>
      <w:r>
        <w:rPr>
          <w:rFonts w:ascii="Arial" w:cs="Arial" w:eastAsia="Arial" w:hAnsi="Arial"/>
          <w:sz w:val="22"/>
          <w:szCs w:val="22"/>
        </w:rPr>
        <w:t xml:space="preserve">Working Memory GRU — A lightweight torch.nn.GRU module that encodes the conversation buffer into a context vector.</w:t>
      </w:r>
    </w:p>
    <w:p>
      <w:pPr>
        <w:pStyle w:val="ListParagraph"/>
        <w:numPr>
          <w:ilvl w:val="0"/>
          <w:numId w:val="2"/>
        </w:numPr>
        <w:spacing w:after="80"/>
      </w:pPr>
      <w:r>
        <w:rPr>
          <w:rFonts w:ascii="Arial" w:cs="Arial" w:eastAsia="Arial" w:hAnsi="Arial"/>
          <w:sz w:val="22"/>
          <w:szCs w:val="22"/>
        </w:rPr>
        <w:t xml:space="preserve">Salience scoring network — A small torch.nn.Sequential MLP that takes novelty, prediction error, and emphasis features and outputs a salience score. Can be trained with a small supervised or self-supervised objective.</w:t>
      </w:r>
    </w:p>
    <w:p>
      <w:pPr>
        <w:pStyle w:val="ListParagraph"/>
        <w:numPr>
          <w:ilvl w:val="0"/>
          <w:numId w:val="2"/>
        </w:numPr>
        <w:spacing w:after="80"/>
      </w:pPr>
      <w:r>
        <w:rPr>
          <w:rFonts w:ascii="Arial" w:cs="Arial" w:eastAsia="Arial" w:hAnsi="Arial"/>
          <w:sz w:val="22"/>
          <w:szCs w:val="22"/>
        </w:rPr>
        <w:t xml:space="preserve">Activation Engine — The spreading activation algorithm is implementable as sparse matrix-vector multiplication (torch.sparse), enabling GPU acceleration for large graphs.</w:t>
      </w:r>
    </w:p>
    <w:p>
      <w:pPr>
        <w:pStyle w:val="ListParagraph"/>
        <w:numPr>
          <w:ilvl w:val="0"/>
          <w:numId w:val="2"/>
        </w:numPr>
        <w:spacing w:after="80"/>
      </w:pPr>
      <w:r>
        <w:rPr>
          <w:rFonts w:ascii="Arial" w:cs="Arial" w:eastAsia="Arial" w:hAnsi="Arial"/>
          <w:sz w:val="22"/>
          <w:szCs w:val="22"/>
        </w:rPr>
        <w:t xml:space="preserve">Consolidation clustering — Use torch-based k-means (e.g., the faiss library) for scalable episode clustering.</w:t>
      </w:r>
    </w:p>
    <w:p>
      <w:r>
        <w:t xml:space="preserve"/>
      </w:r>
    </w:p>
    <w:p>
      <w:pPr>
        <w:pStyle w:val="Heading2"/>
      </w:pPr>
      <w:r>
        <w:rPr>
          <w:rFonts w:ascii="Arial" w:cs="Arial" w:eastAsia="Arial" w:hAnsi="Arial"/>
          <w:b/>
          <w:bCs/>
          <w:color w:val="2E5FAC"/>
          <w:sz w:val="26"/>
          <w:szCs w:val="26"/>
        </w:rPr>
        <w:t xml:space="preserve">4.6  Research Experiment Protocol</w:t>
      </w:r>
    </w:p>
    <w:p>
      <w:pPr>
        <w:spacing w:after="120"/>
      </w:pPr>
      <w:r>
        <w:rPr>
          <w:rFonts w:ascii="Arial" w:cs="Arial" w:eastAsia="Arial" w:hAnsi="Arial"/>
          <w:sz w:val="22"/>
          <w:szCs w:val="22"/>
        </w:rPr>
        <w:t xml:space="preserve">Recommended evaluation protocol for the prototype:</w:t>
      </w:r>
    </w:p>
    <w:p>
      <w:pPr>
        <w:pStyle w:val="ListParagraph"/>
        <w:numPr>
          <w:ilvl w:val="0"/>
          <w:numId w:val="3"/>
        </w:numPr>
        <w:spacing w:after="80"/>
      </w:pPr>
      <w:r>
        <w:rPr>
          <w:rFonts w:ascii="Arial" w:cs="Arial" w:eastAsia="Arial" w:hAnsi="Arial"/>
          <w:sz w:val="22"/>
          <w:szCs w:val="22"/>
        </w:rPr>
        <w:t xml:space="preserve">Baseline: Run the LLM with no memory system. Record performance on recall, consistency, and personalization benchmarks across long multi-session conversations.</w:t>
      </w:r>
    </w:p>
    <w:p>
      <w:pPr>
        <w:pStyle w:val="ListParagraph"/>
        <w:numPr>
          <w:ilvl w:val="0"/>
          <w:numId w:val="3"/>
        </w:numPr>
        <w:spacing w:after="80"/>
      </w:pPr>
      <w:r>
        <w:rPr>
          <w:rFonts w:ascii="Arial" w:cs="Arial" w:eastAsia="Arial" w:hAnsi="Arial"/>
          <w:sz w:val="22"/>
          <w:szCs w:val="22"/>
        </w:rPr>
        <w:t xml:space="preserve">Ablation 1 — Episodic only: Enable the episodic buffer and injection, but disable semantic consolidation and spreading activation. Evaluate how pure episodic retrieval performs versus the baseline.</w:t>
      </w:r>
    </w:p>
    <w:p>
      <w:pPr>
        <w:pStyle w:val="ListParagraph"/>
        <w:numPr>
          <w:ilvl w:val="0"/>
          <w:numId w:val="3"/>
        </w:numPr>
        <w:spacing w:after="80"/>
      </w:pPr>
      <w:r>
        <w:rPr>
          <w:rFonts w:ascii="Arial" w:cs="Arial" w:eastAsia="Arial" w:hAnsi="Arial"/>
          <w:sz w:val="22"/>
          <w:szCs w:val="22"/>
        </w:rPr>
        <w:t xml:space="preserve">Ablation 2 — Semantic only: Enable only the semantic knowledge graph (pre-populated by an oracle or manual annotation). Evaluate how structured fact injection performs.</w:t>
      </w:r>
    </w:p>
    <w:p>
      <w:pPr>
        <w:pStyle w:val="ListParagraph"/>
        <w:numPr>
          <w:ilvl w:val="0"/>
          <w:numId w:val="3"/>
        </w:numPr>
        <w:spacing w:after="80"/>
      </w:pPr>
      <w:r>
        <w:rPr>
          <w:rFonts w:ascii="Arial" w:cs="Arial" w:eastAsia="Arial" w:hAnsi="Arial"/>
          <w:sz w:val="22"/>
          <w:szCs w:val="22"/>
        </w:rPr>
        <w:t xml:space="preserve">Ablation 3 — Spreading activation vs. similarity search: Run the full system with spreading activation, then replace the Activation Engine with a standard k-NN similarity search over the same memory store. Compare retrieval relevance.</w:t>
      </w:r>
    </w:p>
    <w:p>
      <w:pPr>
        <w:pStyle w:val="ListParagraph"/>
        <w:numPr>
          <w:ilvl w:val="0"/>
          <w:numId w:val="3"/>
        </w:numPr>
        <w:spacing w:after="80"/>
      </w:pPr>
      <w:r>
        <w:rPr>
          <w:rFonts w:ascii="Arial" w:cs="Arial" w:eastAsia="Arial" w:hAnsi="Arial"/>
          <w:sz w:val="22"/>
          <w:szCs w:val="22"/>
        </w:rPr>
        <w:t xml:space="preserve">Full system: Enable all components — episodic buffer, semantic graph, spreading activation, consolidation, and salience gating. Evaluate holistically.</w:t>
      </w:r>
    </w:p>
    <w:p>
      <w:pPr>
        <w:pStyle w:val="ListParagraph"/>
        <w:numPr>
          <w:ilvl w:val="0"/>
          <w:numId w:val="3"/>
        </w:numPr>
        <w:spacing w:after="80"/>
      </w:pPr>
      <w:r>
        <w:rPr>
          <w:rFonts w:ascii="Arial" w:cs="Arial" w:eastAsia="Arial" w:hAnsi="Arial"/>
          <w:sz w:val="22"/>
          <w:szCs w:val="22"/>
        </w:rPr>
        <w:t xml:space="preserve">Forgetting experiment: Introduce contradictory information across sessions (e.g., "I now like WordPress") and measure whether the decay and consolidation mechanisms correctly update the system's belief state.</w:t>
      </w:r>
    </w:p>
    <w:p>
      <w:r>
        <w:t xml:space="preserve"/>
      </w:r>
    </w:p>
    <w:p>
      <w:r>
        <w:br w:type="page"/>
      </w:r>
    </w:p>
    <w:p>
      <w:pPr>
        <w:pStyle w:val="Heading1"/>
      </w:pPr>
      <w:r>
        <w:rPr>
          <w:rFonts w:ascii="Arial" w:cs="Arial" w:eastAsia="Arial" w:hAnsi="Arial"/>
          <w:b/>
          <w:bCs/>
          <w:color w:val="1F3864"/>
          <w:sz w:val="32"/>
          <w:szCs w:val="32"/>
        </w:rPr>
        <w:t xml:space="preserve">5.  Open-Source Chat Interface Frameworks</w:t>
      </w:r>
    </w:p>
    <w:p>
      <w:pPr>
        <w:spacing w:after="120"/>
      </w:pPr>
      <w:r>
        <w:rPr>
          <w:rFonts w:ascii="Arial" w:cs="Arial" w:eastAsia="Arial" w:hAnsi="Arial"/>
          <w:sz w:val="22"/>
          <w:szCs w:val="22"/>
        </w:rPr>
        <w:t xml:space="preserve">The memory system should be plugged into an existing chat interface so that the research effort can focus entirely on the memory architecture rather than building UI and conversation plumbing from scratch. The following frameworks provide the necessary scaffolding.</w:t>
      </w:r>
    </w:p>
    <w:p>
      <w:r>
        <w:t xml:space="preserve"/>
      </w:r>
    </w:p>
    <w:p>
      <w:pPr>
        <w:pStyle w:val="Heading2"/>
      </w:pPr>
      <w:r>
        <w:rPr>
          <w:rFonts w:ascii="Arial" w:cs="Arial" w:eastAsia="Arial" w:hAnsi="Arial"/>
          <w:b/>
          <w:bCs/>
          <w:color w:val="2E5FAC"/>
          <w:sz w:val="26"/>
          <w:szCs w:val="26"/>
        </w:rPr>
        <w:t xml:space="preserve">5.1  LibreChat</w:t>
      </w:r>
    </w:p>
    <w:p>
      <w:pPr>
        <w:spacing w:after="120"/>
      </w:pPr>
      <w:r>
        <w:rPr>
          <w:rFonts w:ascii="Arial" w:cs="Arial" w:eastAsia="Arial" w:hAnsi="Arial"/>
          <w:sz w:val="22"/>
          <w:szCs w:val="22"/>
        </w:rPr>
        <w:t xml:space="preserve">LibreChat is the leading open-source AI chat interface as of 2025–2026, having grown from 4,000 to 22,000+ GitHub stars in 2024 and used by large organizations, businesses, and universities. It is a full-featured ChatGPT-style interface that unifies multiple AI provider APIs.</w:t>
      </w:r>
    </w:p>
    <w:p>
      <w:pPr>
        <w:spacing w:after="120"/>
      </w:pPr>
      <w:r>
        <w:rPr>
          <w:rFonts w:ascii="Arial" w:cs="Arial" w:eastAsia="Arial" w:hAnsi="Arial"/>
          <w:sz w:val="22"/>
          <w:szCs w:val="22"/>
        </w:rPr>
        <w:t xml:space="preserve">Relevant properties for this project:</w:t>
      </w:r>
    </w:p>
    <w:p>
      <w:pPr>
        <w:pStyle w:val="ListParagraph"/>
        <w:numPr>
          <w:ilvl w:val="0"/>
          <w:numId w:val="2"/>
        </w:numPr>
        <w:spacing w:after="80"/>
      </w:pPr>
      <w:r>
        <w:rPr>
          <w:rFonts w:ascii="Arial" w:cs="Arial" w:eastAsia="Arial" w:hAnsi="Arial"/>
          <w:sz w:val="22"/>
          <w:szCs w:val="22"/>
        </w:rPr>
        <w:t xml:space="preserve">Multi-provider API support: OpenAI, Anthropic, Google Gemini, Azure, and others — all configurable via environment variables.</w:t>
      </w:r>
    </w:p>
    <w:p>
      <w:pPr>
        <w:pStyle w:val="ListParagraph"/>
        <w:numPr>
          <w:ilvl w:val="0"/>
          <w:numId w:val="2"/>
        </w:numPr>
        <w:spacing w:after="80"/>
      </w:pPr>
      <w:r>
        <w:rPr>
          <w:rFonts w:ascii="Arial" w:cs="Arial" w:eastAsia="Arial" w:hAnsi="Arial"/>
          <w:sz w:val="22"/>
          <w:szCs w:val="22"/>
        </w:rPr>
        <w:t xml:space="preserve">Fully self-hosted: runs as a Docker container, suitable for local research without data leaving the machine.</w:t>
      </w:r>
    </w:p>
    <w:p>
      <w:pPr>
        <w:pStyle w:val="ListParagraph"/>
        <w:numPr>
          <w:ilvl w:val="0"/>
          <w:numId w:val="2"/>
        </w:numPr>
        <w:spacing w:after="80"/>
      </w:pPr>
      <w:r>
        <w:rPr>
          <w:rFonts w:ascii="Arial" w:cs="Arial" w:eastAsia="Arial" w:hAnsi="Arial"/>
          <w:sz w:val="22"/>
          <w:szCs w:val="22"/>
        </w:rPr>
        <w:t xml:space="preserve">Plugin/endpoint architecture: designed with extensibility in mind. A custom memory middleware can intercept requests and responses between the UI layer and the LLM API.</w:t>
      </w:r>
    </w:p>
    <w:p>
      <w:pPr>
        <w:pStyle w:val="ListParagraph"/>
        <w:numPr>
          <w:ilvl w:val="0"/>
          <w:numId w:val="2"/>
        </w:numPr>
        <w:spacing w:after="80"/>
      </w:pPr>
      <w:r>
        <w:rPr>
          <w:rFonts w:ascii="Arial" w:cs="Arial" w:eastAsia="Arial" w:hAnsi="Arial"/>
          <w:sz w:val="22"/>
          <w:szCs w:val="22"/>
        </w:rPr>
        <w:t xml:space="preserve">Conversation history: maintains full conversation history in MongoDB, which can be tapped to feed the episodic observation pipeline.</w:t>
      </w:r>
    </w:p>
    <w:p>
      <w:pPr>
        <w:pStyle w:val="ListParagraph"/>
        <w:numPr>
          <w:ilvl w:val="0"/>
          <w:numId w:val="2"/>
        </w:numPr>
        <w:spacing w:after="80"/>
      </w:pPr>
      <w:r>
        <w:rPr>
          <w:rFonts w:ascii="Arial" w:cs="Arial" w:eastAsia="Arial" w:hAnsi="Arial"/>
          <w:sz w:val="22"/>
          <w:szCs w:val="22"/>
        </w:rPr>
        <w:t xml:space="preserve">REST API: LibreChat exposes a REST API that can be intercepted by a Python proxy layer (e.g., FastAPI middleware that modifies the outbound prompt with the Memory Context block).</w:t>
      </w:r>
    </w:p>
    <w:p>
      <w:pPr>
        <w:spacing w:after="120"/>
      </w:pPr>
      <w:r>
        <w:rPr>
          <w:rFonts w:ascii="Arial" w:cs="Arial" w:eastAsia="Arial" w:hAnsi="Arial"/>
          <w:sz w:val="22"/>
          <w:szCs w:val="22"/>
        </w:rPr>
        <w:t xml:space="preserve">Integration approach: Deploy LibreChat with the LLM endpoint pointing to a custom FastAPI proxy server. The proxy server houses the memory system — it observes each conversation turn, runs the activation engine, and injects the Memory Context block before forwarding to the actual LLM API.</w:t>
      </w:r>
    </w:p>
    <w:p>
      <w:r>
        <w:t xml:space="preserve"/>
      </w:r>
    </w:p>
    <w:p>
      <w:pPr>
        <w:pStyle w:val="Heading2"/>
      </w:pPr>
      <w:r>
        <w:rPr>
          <w:rFonts w:ascii="Arial" w:cs="Arial" w:eastAsia="Arial" w:hAnsi="Arial"/>
          <w:b/>
          <w:bCs/>
          <w:color w:val="2E5FAC"/>
          <w:sz w:val="26"/>
          <w:szCs w:val="26"/>
        </w:rPr>
        <w:t xml:space="preserve">5.2  Open WebUI</w:t>
      </w:r>
    </w:p>
    <w:p>
      <w:pPr>
        <w:spacing w:after="120"/>
      </w:pPr>
      <w:r>
        <w:rPr>
          <w:rFonts w:ascii="Arial" w:cs="Arial" w:eastAsia="Arial" w:hAnsi="Arial"/>
          <w:sz w:val="22"/>
          <w:szCs w:val="22"/>
        </w:rPr>
        <w:t xml:space="preserve">Open WebUI is a lightweight, clean chat interface originally designed for Ollama (local LLMs) but supporting any OpenAI-compatible API. It is minimalist by design, making it easy to understand and modify.</w:t>
      </w:r>
    </w:p>
    <w:p>
      <w:pPr>
        <w:spacing w:after="120"/>
      </w:pPr>
      <w:r>
        <w:rPr>
          <w:rFonts w:ascii="Arial" w:cs="Arial" w:eastAsia="Arial" w:hAnsi="Arial"/>
          <w:sz w:val="22"/>
          <w:szCs w:val="22"/>
        </w:rPr>
        <w:t xml:space="preserve">Relevant properties:</w:t>
      </w:r>
    </w:p>
    <w:p>
      <w:pPr>
        <w:pStyle w:val="ListParagraph"/>
        <w:numPr>
          <w:ilvl w:val="0"/>
          <w:numId w:val="2"/>
        </w:numPr>
        <w:spacing w:after="80"/>
      </w:pPr>
      <w:r>
        <w:rPr>
          <w:rFonts w:ascii="Arial" w:cs="Arial" w:eastAsia="Arial" w:hAnsi="Arial"/>
          <w:sz w:val="22"/>
          <w:szCs w:val="22"/>
        </w:rPr>
        <w:t xml:space="preserve">OpenAI-compatible API: anything that speaks the OpenAI chat/completions format can be plugged in — including a custom FastAPI proxy.</w:t>
      </w:r>
    </w:p>
    <w:p>
      <w:pPr>
        <w:pStyle w:val="ListParagraph"/>
        <w:numPr>
          <w:ilvl w:val="0"/>
          <w:numId w:val="2"/>
        </w:numPr>
        <w:spacing w:after="80"/>
      </w:pPr>
      <w:r>
        <w:rPr>
          <w:rFonts w:ascii="Arial" w:cs="Arial" w:eastAsia="Arial" w:hAnsi="Arial"/>
          <w:sz w:val="22"/>
          <w:szCs w:val="22"/>
        </w:rPr>
        <w:t xml:space="preserve">Pipeline/filter support: Open WebUI has a "Pipelines" feature (introduced in 2024) that explicitly supports pre- and post-processing middleware for conversation turns. This is the cleanest integration point for the memory system.</w:t>
      </w:r>
    </w:p>
    <w:p>
      <w:pPr>
        <w:pStyle w:val="ListParagraph"/>
        <w:numPr>
          <w:ilvl w:val="0"/>
          <w:numId w:val="2"/>
        </w:numPr>
        <w:spacing w:after="80"/>
      </w:pPr>
      <w:r>
        <w:rPr>
          <w:rFonts w:ascii="Arial" w:cs="Arial" w:eastAsia="Arial" w:hAnsi="Arial"/>
          <w:sz w:val="22"/>
          <w:szCs w:val="22"/>
        </w:rPr>
        <w:t xml:space="preserve">Local deployment: runs in Docker, entirely self-contained.</w:t>
      </w:r>
    </w:p>
    <w:p>
      <w:pPr>
        <w:pStyle w:val="ListParagraph"/>
        <w:numPr>
          <w:ilvl w:val="0"/>
          <w:numId w:val="2"/>
        </w:numPr>
        <w:spacing w:after="80"/>
      </w:pPr>
      <w:r>
        <w:rPr>
          <w:rFonts w:ascii="Arial" w:cs="Arial" w:eastAsia="Arial" w:hAnsi="Arial"/>
          <w:sz w:val="22"/>
          <w:szCs w:val="22"/>
        </w:rPr>
        <w:t xml:space="preserve">Clean codebase: Python/Svelte, easier to modify than LibreChat if deeper integration is needed.</w:t>
      </w:r>
    </w:p>
    <w:p>
      <w:pPr>
        <w:spacing w:after="120"/>
      </w:pPr>
      <w:r>
        <w:rPr>
          <w:rFonts w:ascii="Arial" w:cs="Arial" w:eastAsia="Arial" w:hAnsi="Arial"/>
          <w:sz w:val="22"/>
          <w:szCs w:val="22"/>
        </w:rPr>
        <w:t xml:space="preserve">Integration approach: Create an Open WebUI Pipeline that implements the memory observation and injection logic. The Pipeline is a Python class with pre_process() (called before the LLM) and post_process() (called after) hooks — a perfect fit for the memory architecture.</w:t>
      </w:r>
    </w:p>
    <w:p>
      <w:r>
        <w:t xml:space="preserve"/>
      </w:r>
    </w:p>
    <w:p>
      <w:pPr>
        <w:pStyle w:val="Heading2"/>
      </w:pPr>
      <w:r>
        <w:rPr>
          <w:rFonts w:ascii="Arial" w:cs="Arial" w:eastAsia="Arial" w:hAnsi="Arial"/>
          <w:b/>
          <w:bCs/>
          <w:color w:val="2E5FAC"/>
          <w:sz w:val="26"/>
          <w:szCs w:val="26"/>
        </w:rPr>
        <w:t xml:space="preserve">5.3  LobeChat</w:t>
      </w:r>
    </w:p>
    <w:p>
      <w:pPr>
        <w:spacing w:after="120"/>
      </w:pPr>
      <w:r>
        <w:rPr>
          <w:rFonts w:ascii="Arial" w:cs="Arial" w:eastAsia="Arial" w:hAnsi="Arial"/>
          <w:sz w:val="22"/>
          <w:szCs w:val="22"/>
        </w:rPr>
        <w:t xml:space="preserve">LobeChat is a modern, extensible chat framework with a strong emphasis on a rich, polished UI. It supports local and remote LLMs, multimodal inputs (image, voice), and a plugin ecosystem.</w:t>
      </w:r>
    </w:p>
    <w:p>
      <w:pPr>
        <w:spacing w:after="120"/>
      </w:pPr>
      <w:r>
        <w:rPr>
          <w:rFonts w:ascii="Arial" w:cs="Arial" w:eastAsia="Arial" w:hAnsi="Arial"/>
          <w:sz w:val="22"/>
          <w:szCs w:val="22"/>
        </w:rPr>
        <w:t xml:space="preserve">Relevant properties:</w:t>
      </w:r>
    </w:p>
    <w:p>
      <w:pPr>
        <w:pStyle w:val="ListParagraph"/>
        <w:numPr>
          <w:ilvl w:val="0"/>
          <w:numId w:val="2"/>
        </w:numPr>
        <w:spacing w:after="80"/>
      </w:pPr>
      <w:r>
        <w:rPr>
          <w:rFonts w:ascii="Arial" w:cs="Arial" w:eastAsia="Arial" w:hAnsi="Arial"/>
          <w:sz w:val="22"/>
          <w:szCs w:val="22"/>
        </w:rPr>
        <w:t xml:space="preserve">Plugin architecture: LobeChat has a first-class tool/plugin system that can be used to add side-panel visualization of memory state — useful for debugging and demonstrating the spreading activation behavior.</w:t>
      </w:r>
    </w:p>
    <w:p>
      <w:pPr>
        <w:pStyle w:val="ListParagraph"/>
        <w:numPr>
          <w:ilvl w:val="0"/>
          <w:numId w:val="2"/>
        </w:numPr>
        <w:spacing w:after="80"/>
      </w:pPr>
      <w:r>
        <w:rPr>
          <w:rFonts w:ascii="Arial" w:cs="Arial" w:eastAsia="Arial" w:hAnsi="Arial"/>
          <w:sz w:val="22"/>
          <w:szCs w:val="22"/>
        </w:rPr>
        <w:t xml:space="preserve">OpenAI-compatible: can be pointed at a custom proxy.</w:t>
      </w:r>
    </w:p>
    <w:p>
      <w:pPr>
        <w:pStyle w:val="ListParagraph"/>
        <w:numPr>
          <w:ilvl w:val="0"/>
          <w:numId w:val="2"/>
        </w:numPr>
        <w:spacing w:after="80"/>
      </w:pPr>
      <w:r>
        <w:rPr>
          <w:rFonts w:ascii="Arial" w:cs="Arial" w:eastAsia="Arial" w:hAnsi="Arial"/>
          <w:sz w:val="22"/>
          <w:szCs w:val="22"/>
        </w:rPr>
        <w:t xml:space="preserve">Next.js/TypeScript: requires JavaScript familiarity for deep integration, but the REST API can be intercepted at the proxy layer without modifying the frontend.</w:t>
      </w:r>
    </w:p>
    <w:p>
      <w:r>
        <w:t xml:space="preserve"/>
      </w:r>
    </w:p>
    <w:p>
      <w:pPr>
        <w:pStyle w:val="Heading2"/>
      </w:pPr>
      <w:r>
        <w:rPr>
          <w:rFonts w:ascii="Arial" w:cs="Arial" w:eastAsia="Arial" w:hAnsi="Arial"/>
          <w:b/>
          <w:bCs/>
          <w:color w:val="2E5FAC"/>
          <w:sz w:val="26"/>
          <w:szCs w:val="26"/>
        </w:rPr>
        <w:t xml:space="preserve">5.4  AnythingLLM</w:t>
      </w:r>
    </w:p>
    <w:p>
      <w:pPr>
        <w:spacing w:after="120"/>
      </w:pPr>
      <w:r>
        <w:rPr>
          <w:rFonts w:ascii="Arial" w:cs="Arial" w:eastAsia="Arial" w:hAnsi="Arial"/>
          <w:sz w:val="22"/>
          <w:szCs w:val="22"/>
        </w:rPr>
        <w:t xml:space="preserve">AnythingLLM is a desktop application (Electron-based) with a web UI that supports local and cloud LLMs. It is notable for its multi-user workspace model and its explicit design for "bringing your own documents."</w:t>
      </w:r>
    </w:p>
    <w:p>
      <w:pPr>
        <w:spacing w:after="120"/>
      </w:pPr>
      <w:r>
        <w:rPr>
          <w:rFonts w:ascii="Arial" w:cs="Arial" w:eastAsia="Arial" w:hAnsi="Arial"/>
          <w:sz w:val="22"/>
          <w:szCs w:val="22"/>
        </w:rPr>
        <w:t xml:space="preserve">Relevant properties:</w:t>
      </w:r>
    </w:p>
    <w:p>
      <w:pPr>
        <w:pStyle w:val="ListParagraph"/>
        <w:numPr>
          <w:ilvl w:val="0"/>
          <w:numId w:val="2"/>
        </w:numPr>
        <w:spacing w:after="80"/>
      </w:pPr>
      <w:r>
        <w:rPr>
          <w:rFonts w:ascii="Arial" w:cs="Arial" w:eastAsia="Arial" w:hAnsi="Arial"/>
          <w:sz w:val="22"/>
          <w:szCs w:val="22"/>
        </w:rPr>
        <w:t xml:space="preserve">Agent system: AnythingLLM has a built-in agent architecture that supports custom tool calls — the memory system could be implemented as a custom agent tool.</w:t>
      </w:r>
    </w:p>
    <w:p>
      <w:pPr>
        <w:pStyle w:val="ListParagraph"/>
        <w:numPr>
          <w:ilvl w:val="0"/>
          <w:numId w:val="2"/>
        </w:numPr>
        <w:spacing w:after="80"/>
      </w:pPr>
      <w:r>
        <w:rPr>
          <w:rFonts w:ascii="Arial" w:cs="Arial" w:eastAsia="Arial" w:hAnsi="Arial"/>
          <w:sz w:val="22"/>
          <w:szCs w:val="22"/>
        </w:rPr>
        <w:t xml:space="preserve">Local execution: runs entirely on the user's machine.</w:t>
      </w:r>
    </w:p>
    <w:p>
      <w:pPr>
        <w:pStyle w:val="ListParagraph"/>
        <w:numPr>
          <w:ilvl w:val="0"/>
          <w:numId w:val="2"/>
        </w:numPr>
        <w:spacing w:after="80"/>
      </w:pPr>
      <w:r>
        <w:rPr>
          <w:rFonts w:ascii="Arial" w:cs="Arial" w:eastAsia="Arial" w:hAnsi="Arial"/>
          <w:sz w:val="22"/>
          <w:szCs w:val="22"/>
        </w:rPr>
        <w:t xml:space="preserve">MIT licensed: most permissive license for research modifications.</w:t>
      </w:r>
    </w:p>
    <w:p>
      <w:pPr>
        <w:pStyle w:val="ListParagraph"/>
        <w:numPr>
          <w:ilvl w:val="0"/>
          <w:numId w:val="2"/>
        </w:numPr>
        <w:spacing w:after="80"/>
      </w:pPr>
      <w:r>
        <w:rPr>
          <w:rFonts w:ascii="Arial" w:cs="Arial" w:eastAsia="Arial" w:hAnsi="Arial"/>
          <w:sz w:val="22"/>
          <w:szCs w:val="22"/>
        </w:rPr>
        <w:t xml:space="preserve">Desktop app: useful for non-technical collaborators who want to try the memory system without running Docker.</w:t>
      </w:r>
    </w:p>
    <w:p>
      <w:r>
        <w:t xml:space="preserve"/>
      </w:r>
    </w:p>
    <w:p>
      <w:pPr>
        <w:pStyle w:val="Heading2"/>
      </w:pPr>
      <w:r>
        <w:rPr>
          <w:rFonts w:ascii="Arial" w:cs="Arial" w:eastAsia="Arial" w:hAnsi="Arial"/>
          <w:b/>
          <w:bCs/>
          <w:color w:val="2E5FAC"/>
          <w:sz w:val="26"/>
          <w:szCs w:val="26"/>
        </w:rPr>
        <w:t xml:space="preserve">5.5  Recommended Integration Strategy</w:t>
      </w:r>
    </w:p>
    <w:p>
      <w:pPr>
        <w:spacing w:after="120"/>
      </w:pPr>
      <w:r>
        <w:rPr>
          <w:rFonts w:ascii="Arial" w:cs="Arial" w:eastAsia="Arial" w:hAnsi="Arial"/>
          <w:sz w:val="22"/>
          <w:szCs w:val="22"/>
        </w:rPr>
        <w:t xml:space="preserve">For this research project, the recommended approach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1"/>
              <w:left w:val="single" w:color="2E5FAC" w:sz="1"/>
              <w:bottom w:val="single" w:color="2E5FAC" w:sz="1"/>
              <w:right w:val="single" w:color="2E5FAC" w:sz="1"/>
            </w:tcBorders>
            <w:shd w:fill="EBF3FB" w:val="clear"/>
            <w:tcMar>
              <w:top w:type="dxa" w:w="160"/>
              <w:left w:type="dxa" w:w="200"/>
              <w:bottom w:type="dxa" w:w="160"/>
              <w:right w:type="dxa" w:w="200"/>
            </w:tcMar>
          </w:tcPr>
          <w:p>
            <w:pPr>
              <w:spacing w:after="60"/>
            </w:pPr>
            <w:r>
              <w:rPr>
                <w:rFonts w:ascii="Arial" w:cs="Arial" w:eastAsia="Arial" w:hAnsi="Arial"/>
                <w:b/>
                <w:bCs/>
                <w:color w:val="1F3864"/>
                <w:sz w:val="22"/>
                <w:szCs w:val="22"/>
              </w:rPr>
              <w:t xml:space="preserve">Recommended Integration: Open WebUI + Pipelines</w:t>
            </w:r>
          </w:p>
          <w:p>
            <w:pPr>
              <w:spacing w:after="0"/>
            </w:pPr>
            <w:r>
              <w:rPr>
                <w:rFonts w:ascii="Arial" w:cs="Arial" w:eastAsia="Arial" w:hAnsi="Arial"/>
                <w:i/>
                <w:iCs/>
                <w:sz w:val="20"/>
                <w:szCs w:val="20"/>
              </w:rPr>
              <w:t xml:space="preserve">Open WebUI's Pipelines feature provides the cleanest, most direct integration point for the memory system. A Pipeline is a Python class that sits directly in the conversation flow, with explicit pre-processing (before LLM) and post-processing (after LLM) hooks. The memory system maps naturally to these hooks: pre-processing = activate + inject; post-processing = observe + encode. This requires zero modification to the Open WebUI frontend and zero modification to the LLM API. The memory system is entirely encapsulated in the Pipeline Python class.</w:t>
            </w:r>
          </w:p>
        </w:tc>
      </w:tr>
    </w:tbl>
    <w:p>
      <w:r>
        <w:t xml:space="preserve"/>
      </w:r>
    </w:p>
    <w:p>
      <w:pPr>
        <w:spacing w:after="120"/>
      </w:pPr>
      <w:r>
        <w:rPr>
          <w:rFonts w:ascii="Arial" w:cs="Arial" w:eastAsia="Arial" w:hAnsi="Arial"/>
          <w:sz w:val="22"/>
          <w:szCs w:val="22"/>
        </w:rPr>
        <w:t xml:space="preserve">Secondary recommendation: If visualization of memory state (activation maps, graph exploration) is important for the research, LibreChat or LobeChat provide richer plugin ecosystems for adding custom side-panel UI components.</w:t>
      </w:r>
    </w:p>
    <w:p>
      <w:r>
        <w:t xml:space="preserve"/>
      </w:r>
    </w:p>
    <w:p>
      <w:r>
        <w:br w:type="page"/>
      </w:r>
    </w:p>
    <w:p>
      <w:pPr>
        <w:pStyle w:val="Heading1"/>
      </w:pPr>
      <w:r>
        <w:rPr>
          <w:rFonts w:ascii="Arial" w:cs="Arial" w:eastAsia="Arial" w:hAnsi="Arial"/>
          <w:b/>
          <w:bCs/>
          <w:color w:val="1F3864"/>
          <w:sz w:val="32"/>
          <w:szCs w:val="32"/>
        </w:rPr>
        <w:t xml:space="preserve">6.  Key References and Further Reading</w:t>
      </w:r>
    </w:p>
    <w:p>
      <w:r>
        <w:t xml:space="preserve"/>
      </w:r>
    </w:p>
    <w:p>
      <w:pPr>
        <w:pStyle w:val="Heading2"/>
      </w:pPr>
      <w:r>
        <w:rPr>
          <w:rFonts w:ascii="Arial" w:cs="Arial" w:eastAsia="Arial" w:hAnsi="Arial"/>
          <w:b/>
          <w:bCs/>
          <w:color w:val="2E5FAC"/>
          <w:sz w:val="26"/>
          <w:szCs w:val="26"/>
        </w:rPr>
        <w:t xml:space="preserve">Brain and Cognitive Science</w:t>
      </w:r>
    </w:p>
    <w:p>
      <w:pPr>
        <w:pStyle w:val="ListParagraph"/>
        <w:numPr>
          <w:ilvl w:val="0"/>
          <w:numId w:val="2"/>
        </w:numPr>
        <w:spacing w:after="80"/>
      </w:pPr>
      <w:r>
        <w:rPr>
          <w:rFonts w:ascii="Arial" w:cs="Arial" w:eastAsia="Arial" w:hAnsi="Arial"/>
          <w:sz w:val="22"/>
          <w:szCs w:val="22"/>
        </w:rPr>
        <w:t xml:space="preserve">McClelland, J.L., McNaughton, B.L., &amp; O'Reilly, R.C. (1995). Why there are complementary learning systems in the hippocampus and neocortex. Psychological Review.</w:t>
      </w:r>
    </w:p>
    <w:p>
      <w:pPr>
        <w:pStyle w:val="ListParagraph"/>
        <w:numPr>
          <w:ilvl w:val="0"/>
          <w:numId w:val="2"/>
        </w:numPr>
        <w:spacing w:after="80"/>
      </w:pPr>
      <w:r>
        <w:rPr>
          <w:rFonts w:ascii="Arial" w:cs="Arial" w:eastAsia="Arial" w:hAnsi="Arial"/>
          <w:sz w:val="22"/>
          <w:szCs w:val="22"/>
        </w:rPr>
        <w:t xml:space="preserve">Tulving, E. (1983). Elements of Episodic Memory. Oxford University Press.</w:t>
      </w:r>
    </w:p>
    <w:p>
      <w:pPr>
        <w:pStyle w:val="ListParagraph"/>
        <w:numPr>
          <w:ilvl w:val="0"/>
          <w:numId w:val="2"/>
        </w:numPr>
        <w:spacing w:after="80"/>
      </w:pPr>
      <w:r>
        <w:rPr>
          <w:rFonts w:ascii="Arial" w:cs="Arial" w:eastAsia="Arial" w:hAnsi="Arial"/>
          <w:sz w:val="22"/>
          <w:szCs w:val="22"/>
        </w:rPr>
        <w:t xml:space="preserve">Baddeley, A. (2000). The episodic buffer: A new component of working memory? Trends in Cognitive Sciences.</w:t>
      </w:r>
    </w:p>
    <w:p>
      <w:pPr>
        <w:pStyle w:val="ListParagraph"/>
        <w:numPr>
          <w:ilvl w:val="0"/>
          <w:numId w:val="2"/>
        </w:numPr>
        <w:spacing w:after="80"/>
      </w:pPr>
      <w:r>
        <w:rPr>
          <w:rFonts w:ascii="Arial" w:cs="Arial" w:eastAsia="Arial" w:hAnsi="Arial"/>
          <w:sz w:val="22"/>
          <w:szCs w:val="22"/>
        </w:rPr>
        <w:t xml:space="preserve">Collins, A.M., &amp; Loftus, E.F. (1975). A spreading-activation theory of semantic processing. Psychological Review.</w:t>
      </w:r>
    </w:p>
    <w:p>
      <w:pPr>
        <w:pStyle w:val="ListParagraph"/>
        <w:numPr>
          <w:ilvl w:val="0"/>
          <w:numId w:val="2"/>
        </w:numPr>
        <w:spacing w:after="80"/>
      </w:pPr>
      <w:r>
        <w:rPr>
          <w:rFonts w:ascii="Arial" w:cs="Arial" w:eastAsia="Arial" w:hAnsi="Arial"/>
          <w:sz w:val="22"/>
          <w:szCs w:val="22"/>
        </w:rPr>
        <w:t xml:space="preserve">Anderson, J.R., et al. (2004). An integrated theory of the mind. Psychological Review. (ACT-R)</w:t>
      </w:r>
    </w:p>
    <w:p>
      <w:pPr>
        <w:pStyle w:val="ListParagraph"/>
        <w:numPr>
          <w:ilvl w:val="0"/>
          <w:numId w:val="2"/>
        </w:numPr>
        <w:spacing w:after="80"/>
      </w:pPr>
      <w:r>
        <w:rPr>
          <w:rFonts w:ascii="Arial" w:cs="Arial" w:eastAsia="Arial" w:hAnsi="Arial"/>
          <w:sz w:val="22"/>
          <w:szCs w:val="22"/>
        </w:rPr>
        <w:t xml:space="preserve">Laird, J.E. (2012). The Soar Cognitive Architecture. MIT Press.</w:t>
      </w:r>
    </w:p>
    <w:p>
      <w:pPr>
        <w:pStyle w:val="ListParagraph"/>
        <w:numPr>
          <w:ilvl w:val="0"/>
          <w:numId w:val="2"/>
        </w:numPr>
        <w:spacing w:after="80"/>
      </w:pPr>
      <w:r>
        <w:rPr>
          <w:rFonts w:ascii="Arial" w:cs="Arial" w:eastAsia="Arial" w:hAnsi="Arial"/>
          <w:sz w:val="22"/>
          <w:szCs w:val="22"/>
        </w:rPr>
        <w:t xml:space="preserve">Ebbinghaus, H. (1885). Über das Gedächtnis. (Forgetting curve)</w:t>
      </w:r>
    </w:p>
    <w:p>
      <w:pPr>
        <w:pStyle w:val="ListParagraph"/>
        <w:numPr>
          <w:ilvl w:val="0"/>
          <w:numId w:val="2"/>
        </w:numPr>
        <w:spacing w:after="80"/>
      </w:pPr>
      <w:r>
        <w:rPr>
          <w:rFonts w:ascii="Arial" w:cs="Arial" w:eastAsia="Arial" w:hAnsi="Arial"/>
          <w:sz w:val="22"/>
          <w:szCs w:val="22"/>
        </w:rPr>
        <w:t xml:space="preserve">Nádasdy, Z., et al. (1999). Replay and time compression of recurring spike sequences in the hippocampus. Journal of Neuroscience. (Sharp-wave ripples)</w:t>
      </w:r>
    </w:p>
    <w:p>
      <w:r>
        <w:t xml:space="preserve"/>
      </w:r>
    </w:p>
    <w:p>
      <w:pPr>
        <w:pStyle w:val="Heading2"/>
      </w:pPr>
      <w:r>
        <w:rPr>
          <w:rFonts w:ascii="Arial" w:cs="Arial" w:eastAsia="Arial" w:hAnsi="Arial"/>
          <w:b/>
          <w:bCs/>
          <w:color w:val="2E5FAC"/>
          <w:sz w:val="26"/>
          <w:szCs w:val="26"/>
        </w:rPr>
        <w:t xml:space="preserve">AI and Machine Learning</w:t>
      </w:r>
    </w:p>
    <w:p>
      <w:pPr>
        <w:pStyle w:val="ListParagraph"/>
        <w:numPr>
          <w:ilvl w:val="0"/>
          <w:numId w:val="2"/>
        </w:numPr>
        <w:spacing w:after="80"/>
      </w:pPr>
      <w:r>
        <w:rPr>
          <w:rFonts w:ascii="Arial" w:cs="Arial" w:eastAsia="Arial" w:hAnsi="Arial"/>
          <w:sz w:val="22"/>
          <w:szCs w:val="22"/>
        </w:rPr>
        <w:t xml:space="preserve">Graves, A., Wayne, G., &amp; Danihelka, I. (2014). Neural Turing Machines. arXiv:1410.5401.</w:t>
      </w:r>
    </w:p>
    <w:p>
      <w:pPr>
        <w:pStyle w:val="ListParagraph"/>
        <w:numPr>
          <w:ilvl w:val="0"/>
          <w:numId w:val="2"/>
        </w:numPr>
        <w:spacing w:after="80"/>
      </w:pPr>
      <w:r>
        <w:rPr>
          <w:rFonts w:ascii="Arial" w:cs="Arial" w:eastAsia="Arial" w:hAnsi="Arial"/>
          <w:sz w:val="22"/>
          <w:szCs w:val="22"/>
        </w:rPr>
        <w:t xml:space="preserve">Graves, A., et al. (2016). Hybrid computing using a neural network with dynamic external memory (DNC). Nature.</w:t>
      </w:r>
    </w:p>
    <w:p>
      <w:pPr>
        <w:pStyle w:val="ListParagraph"/>
        <w:numPr>
          <w:ilvl w:val="0"/>
          <w:numId w:val="2"/>
        </w:numPr>
        <w:spacing w:after="80"/>
      </w:pPr>
      <w:r>
        <w:rPr>
          <w:rFonts w:ascii="Arial" w:cs="Arial" w:eastAsia="Arial" w:hAnsi="Arial"/>
          <w:sz w:val="22"/>
          <w:szCs w:val="22"/>
        </w:rPr>
        <w:t xml:space="preserve">Rae, J., et al. (2016). Scaling Memory-Augmented Neural Networks with Sparse Reads and Writes. NeurIPS.</w:t>
      </w:r>
    </w:p>
    <w:p>
      <w:pPr>
        <w:pStyle w:val="ListParagraph"/>
        <w:numPr>
          <w:ilvl w:val="0"/>
          <w:numId w:val="2"/>
        </w:numPr>
        <w:spacing w:after="80"/>
      </w:pPr>
      <w:r>
        <w:rPr>
          <w:rFonts w:ascii="Arial" w:cs="Arial" w:eastAsia="Arial" w:hAnsi="Arial"/>
          <w:sz w:val="22"/>
          <w:szCs w:val="22"/>
        </w:rPr>
        <w:t xml:space="preserve">Fountas, Z., et al. (2024). EM-LLM: Human-Inspired Episodic Memory for Infinite Context LLMs. arXiv.</w:t>
      </w:r>
    </w:p>
    <w:p>
      <w:pPr>
        <w:pStyle w:val="ListParagraph"/>
        <w:numPr>
          <w:ilvl w:val="0"/>
          <w:numId w:val="2"/>
        </w:numPr>
        <w:spacing w:after="80"/>
      </w:pPr>
      <w:r>
        <w:rPr>
          <w:rFonts w:ascii="Arial" w:cs="Arial" w:eastAsia="Arial" w:hAnsi="Arial"/>
          <w:sz w:val="22"/>
          <w:szCs w:val="22"/>
        </w:rPr>
        <w:t xml:space="preserve">Larimar: Large Language Models with Episodic Memory Control. (IBM Research, 2024). arXiv:2403.11901.</w:t>
      </w:r>
    </w:p>
    <w:p>
      <w:pPr>
        <w:pStyle w:val="ListParagraph"/>
        <w:numPr>
          <w:ilvl w:val="0"/>
          <w:numId w:val="2"/>
        </w:numPr>
        <w:spacing w:after="80"/>
      </w:pPr>
      <w:r>
        <w:rPr>
          <w:rFonts w:ascii="Arial" w:cs="Arial" w:eastAsia="Arial" w:hAnsi="Arial"/>
          <w:sz w:val="22"/>
          <w:szCs w:val="22"/>
        </w:rPr>
        <w:t xml:space="preserve">Synapse: Empowering LLM Agents with Episodic-Semantic Memory via Spreading Activation. arXiv:2601.02744 (2026).</w:t>
      </w:r>
    </w:p>
    <w:p>
      <w:pPr>
        <w:pStyle w:val="ListParagraph"/>
        <w:numPr>
          <w:ilvl w:val="0"/>
          <w:numId w:val="2"/>
        </w:numPr>
        <w:spacing w:after="80"/>
      </w:pPr>
      <w:r>
        <w:rPr>
          <w:rFonts w:ascii="Arial" w:cs="Arial" w:eastAsia="Arial" w:hAnsi="Arial"/>
          <w:sz w:val="22"/>
          <w:szCs w:val="22"/>
        </w:rPr>
        <w:t xml:space="preserve">Huth, A., et al. (2024). Hippocampo-neocortical Interaction as Compressive Retrieval-Augmented Generation. bioRxiv.</w:t>
      </w:r>
    </w:p>
    <w:p>
      <w:pPr>
        <w:pStyle w:val="ListParagraph"/>
        <w:numPr>
          <w:ilvl w:val="0"/>
          <w:numId w:val="2"/>
        </w:numPr>
        <w:spacing w:after="80"/>
      </w:pPr>
      <w:r>
        <w:rPr>
          <w:rFonts w:ascii="Arial" w:cs="Arial" w:eastAsia="Arial" w:hAnsi="Arial"/>
          <w:sz w:val="22"/>
          <w:szCs w:val="22"/>
        </w:rPr>
        <w:t xml:space="preserve">Gershman, S.J., et al. (2024). A Generative Model of Memory Construction and Consolidation. Nature Human Behaviour.</w:t>
      </w:r>
    </w:p>
    <w:p>
      <w:pPr>
        <w:pStyle w:val="ListParagraph"/>
        <w:numPr>
          <w:ilvl w:val="0"/>
          <w:numId w:val="2"/>
        </w:numPr>
        <w:spacing w:after="80"/>
      </w:pPr>
      <w:r>
        <w:rPr>
          <w:rFonts w:ascii="Arial" w:cs="Arial" w:eastAsia="Arial" w:hAnsi="Arial"/>
          <w:sz w:val="22"/>
          <w:szCs w:val="22"/>
        </w:rPr>
        <w:t xml:space="preserve">Posner, M., et al. (2025). Episodic Memory is the Missing Piece for Long-Term LLM Agents. arXiv:2502.06975.</w:t>
      </w:r>
    </w:p>
    <w:p>
      <w:r>
        <w:t xml:space="preserve"/>
      </w:r>
    </w:p>
    <w:p>
      <w:pPr>
        <w:pStyle w:val="Heading2"/>
      </w:pPr>
      <w:r>
        <w:rPr>
          <w:rFonts w:ascii="Arial" w:cs="Arial" w:eastAsia="Arial" w:hAnsi="Arial"/>
          <w:b/>
          <w:bCs/>
          <w:color w:val="2E5FAC"/>
          <w:sz w:val="26"/>
          <w:szCs w:val="26"/>
        </w:rPr>
        <w:t xml:space="preserve">Software Frameworks</w:t>
      </w:r>
    </w:p>
    <w:p>
      <w:pPr>
        <w:pStyle w:val="ListParagraph"/>
        <w:numPr>
          <w:ilvl w:val="0"/>
          <w:numId w:val="2"/>
        </w:numPr>
        <w:spacing w:after="80"/>
      </w:pPr>
      <w:r>
        <w:rPr>
          <w:rFonts w:ascii="Arial" w:cs="Arial" w:eastAsia="Arial" w:hAnsi="Arial"/>
          <w:sz w:val="22"/>
          <w:szCs w:val="22"/>
        </w:rPr>
        <w:t xml:space="preserve">LibreChat: https://librechat.ai  |  GitHub: danny-avila/LibreChat</w:t>
      </w:r>
    </w:p>
    <w:p>
      <w:pPr>
        <w:pStyle w:val="ListParagraph"/>
        <w:numPr>
          <w:ilvl w:val="0"/>
          <w:numId w:val="2"/>
        </w:numPr>
        <w:spacing w:after="80"/>
      </w:pPr>
      <w:r>
        <w:rPr>
          <w:rFonts w:ascii="Arial" w:cs="Arial" w:eastAsia="Arial" w:hAnsi="Arial"/>
          <w:sz w:val="22"/>
          <w:szCs w:val="22"/>
        </w:rPr>
        <w:t xml:space="preserve">Open WebUI: https://openwebui.com  |  GitHub: open-webui/open-webui</w:t>
      </w:r>
    </w:p>
    <w:p>
      <w:pPr>
        <w:pStyle w:val="ListParagraph"/>
        <w:numPr>
          <w:ilvl w:val="0"/>
          <w:numId w:val="2"/>
        </w:numPr>
        <w:spacing w:after="80"/>
      </w:pPr>
      <w:r>
        <w:rPr>
          <w:rFonts w:ascii="Arial" w:cs="Arial" w:eastAsia="Arial" w:hAnsi="Arial"/>
          <w:sz w:val="22"/>
          <w:szCs w:val="22"/>
        </w:rPr>
        <w:t xml:space="preserve">LobeChat: https://lobehub.com  |  GitHub: lobehub/lobe-chat</w:t>
      </w:r>
    </w:p>
    <w:p>
      <w:pPr>
        <w:pStyle w:val="ListParagraph"/>
        <w:numPr>
          <w:ilvl w:val="0"/>
          <w:numId w:val="2"/>
        </w:numPr>
        <w:spacing w:after="80"/>
      </w:pPr>
      <w:r>
        <w:rPr>
          <w:rFonts w:ascii="Arial" w:cs="Arial" w:eastAsia="Arial" w:hAnsi="Arial"/>
          <w:sz w:val="22"/>
          <w:szCs w:val="22"/>
        </w:rPr>
        <w:t xml:space="preserve">AnythingLLM: https://anythingllm.com  |  GitHub: Mintplex-Labs/anything-llm</w:t>
      </w:r>
    </w:p>
    <w:p>
      <w:pPr>
        <w:pStyle w:val="ListParagraph"/>
        <w:numPr>
          <w:ilvl w:val="0"/>
          <w:numId w:val="2"/>
        </w:numPr>
        <w:spacing w:after="80"/>
      </w:pPr>
      <w:r>
        <w:rPr>
          <w:rFonts w:ascii="Arial" w:cs="Arial" w:eastAsia="Arial" w:hAnsi="Arial"/>
          <w:sz w:val="22"/>
          <w:szCs w:val="22"/>
        </w:rPr>
        <w:t xml:space="preserve">Sentence Transformers: https://sbert.net  (for embedding encoding)</w:t>
      </w:r>
    </w:p>
    <w:p>
      <w:pPr>
        <w:pStyle w:val="ListParagraph"/>
        <w:numPr>
          <w:ilvl w:val="0"/>
          <w:numId w:val="2"/>
        </w:numPr>
        <w:spacing w:after="80"/>
      </w:pPr>
      <w:r>
        <w:rPr>
          <w:rFonts w:ascii="Arial" w:cs="Arial" w:eastAsia="Arial" w:hAnsi="Arial"/>
          <w:sz w:val="22"/>
          <w:szCs w:val="22"/>
        </w:rPr>
        <w:t xml:space="preserve">NetworkX: https://networkx.org  (for knowledge graph)</w:t>
      </w:r>
    </w:p>
    <w:p>
      <w:pPr>
        <w:pStyle w:val="ListParagraph"/>
        <w:numPr>
          <w:ilvl w:val="0"/>
          <w:numId w:val="2"/>
        </w:numPr>
        <w:spacing w:after="80"/>
      </w:pPr>
      <w:r>
        <w:rPr>
          <w:rFonts w:ascii="Arial" w:cs="Arial" w:eastAsia="Arial" w:hAnsi="Arial"/>
          <w:sz w:val="22"/>
          <w:szCs w:val="22"/>
        </w:rPr>
        <w:t xml:space="preserve">FAISS (Facebook AI Similarity Search): https://faiss.ai  (for scalable clustering)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4"/>
      </w:pBdr>
    </w:pPr>
    <w:r>
      <w:rPr>
        <w:rFonts w:ascii="Arial" w:cs="Arial" w:eastAsia="Arial" w:hAnsi="Arial"/>
        <w:color w:val="595959"/>
        <w:sz w:val="18"/>
        <w:szCs w:val="18"/>
      </w:rPr>
      <w:t xml:space="preserve">Brain-Inspired Memory Architecture for LLMs  ·  Research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A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2026-03-04T21:39:26.995Z</dcterms:created>
  <dcterms:modified xsi:type="dcterms:W3CDTF">2026-03-04T21:39:26.995Z</dcterms:modified>
</cp:coreProperties>
</file>

<file path=docProps/custom.xml><?xml version="1.0" encoding="utf-8"?>
<Properties xmlns="http://schemas.openxmlformats.org/officeDocument/2006/custom-properties" xmlns:vt="http://schemas.openxmlformats.org/officeDocument/2006/docPropsVTypes"/>
</file>