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swagger: "2.0"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description: "This is a simple banking app."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version: "1.0.0"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title: "Banking App"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termsOfService: "http://swagger.io/terms/"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contact: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email: "apiteam@swagger.io"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license: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name: "Apache 2.0"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url: "http://www.apache.org/licenses/LICENSE-2.0.html"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host: "localhost:8080"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tags: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name: "account"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description: "Account tag"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externalDocs: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"Find out more"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  <w:t xml:space="preserve">url: "http://swagger.io"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schemes: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"http"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/accounts: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get: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"account"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summary: "List all accounts"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operationId: "listAccounts"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produces: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"application/json"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"200":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"successful operation"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type: "array"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$ref: "#/definitions/Account"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post: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"account"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summary: "Create a new account."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description: ""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operationId: "addAccount"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consumes: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"application/json"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  <w:tab/>
        <w:t xml:space="preserve">produces: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"application/json"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in: "body"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name: "body"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"Account object to add"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$ref: "#/definitions/Account"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"200":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"successful operation"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/deposit: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post: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"account"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summary: "Deposit amount into account"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  <w:tab/>
        <w:t xml:space="preserve">operationId: "deposit"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consumes: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"application/json"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in: "body"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name: "body"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"Deposit data"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$ref: "#/definitions/Deposit"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"200":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"successful operation"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/transfer: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post: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"account"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summary: "Transfer amount from an account to another"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operationId: "transfer"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consumes: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"application/json"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in: "body"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name: "body"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"Transfer data"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$ref: "#/definitions/Transfer"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"200":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"successful operation"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/withdraw: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post: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  <w:tab/>
        <w:t xml:space="preserve">tags: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"account"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  <w:tab/>
        <w:t xml:space="preserve">summary: "Withdraw amount from account"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  <w:tab/>
        <w:t xml:space="preserve">operationId: "withdraw"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  <w:tab/>
        <w:t xml:space="preserve">consumes: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"application/json"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parameters: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in: "body"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name: "body"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"Withdraw data"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required: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schema: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$ref: "#/definitions/Deposit"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responses: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"200":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description: "successful operation"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Account: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type: "object"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properties: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  <w:tab/>
        <w:t xml:space="preserve">id: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"integer"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format: "int64"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  <w:tab/>
        <w:t xml:space="preserve">name: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"string"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  <w:tab/>
        <w:t xml:space="preserve">amount: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"integer"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format: "int32"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Deposit: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type: "object"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properties: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  <w:tab/>
        <w:t xml:space="preserve">accountId: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"integer"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format: "int64"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  <w:tab/>
        <w:t xml:space="preserve">amount: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"integer"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format: "int32"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Transfer: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type: "object"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properties: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fromAccountId: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"integer"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format: "int64"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toAccountId: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"integer"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format: "int64"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  <w:tab/>
        <w:t xml:space="preserve">amount: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type: "integer"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format: "int32"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externalDocs: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description: "Find out more about Swagger"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url: "http://swagger.io"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