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19663B" w14:textId="04687CBE" w:rsidR="000E060C" w:rsidRPr="004A245F" w:rsidRDefault="00F42705" w:rsidP="00D4354D">
      <w:pPr>
        <w:pStyle w:val="Titre"/>
      </w:pPr>
      <w:r>
        <w:t>E</w:t>
      </w:r>
      <w:r w:rsidRPr="004A245F">
        <w:t>tat</w:t>
      </w:r>
      <w:r w:rsidR="000C600F" w:rsidRPr="004A245F">
        <w:t xml:space="preserve"> de l’art</w:t>
      </w:r>
    </w:p>
    <w:p w14:paraId="57FD845B" w14:textId="77777777" w:rsidR="000E060C" w:rsidRPr="004A245F" w:rsidRDefault="000E060C" w:rsidP="000E060C">
      <w:pPr>
        <w:pStyle w:val="Titre1"/>
      </w:pPr>
      <w:r w:rsidRPr="004A245F">
        <w:t>Thèmes :</w:t>
      </w:r>
    </w:p>
    <w:p w14:paraId="5D0CC904" w14:textId="1BB85987" w:rsidR="00F715D5" w:rsidRPr="004A245F" w:rsidRDefault="00FD3B0A" w:rsidP="00F715D5">
      <w:pPr>
        <w:pStyle w:val="Paragraphedeliste"/>
        <w:numPr>
          <w:ilvl w:val="0"/>
          <w:numId w:val="1"/>
        </w:numPr>
        <w:rPr>
          <w:b/>
        </w:rPr>
      </w:pPr>
      <w:r w:rsidRPr="004A245F">
        <w:rPr>
          <w:b/>
        </w:rPr>
        <w:t>A</w:t>
      </w:r>
      <w:r w:rsidR="000E6880" w:rsidRPr="004A245F">
        <w:rPr>
          <w:b/>
        </w:rPr>
        <w:t xml:space="preserve"> </w:t>
      </w:r>
      <w:r w:rsidR="00F715D5" w:rsidRPr="004A245F">
        <w:rPr>
          <w:b/>
        </w:rPr>
        <w:t>Marqueurs physiologiques</w:t>
      </w:r>
    </w:p>
    <w:p w14:paraId="371C705B" w14:textId="6964117C" w:rsidR="00F715D5" w:rsidRPr="004A245F" w:rsidRDefault="00FD3B0A" w:rsidP="00F715D5">
      <w:pPr>
        <w:pStyle w:val="Paragraphedeliste"/>
        <w:numPr>
          <w:ilvl w:val="0"/>
          <w:numId w:val="1"/>
        </w:numPr>
        <w:rPr>
          <w:b/>
        </w:rPr>
      </w:pPr>
      <w:r w:rsidRPr="004A245F">
        <w:rPr>
          <w:b/>
        </w:rPr>
        <w:t>B</w:t>
      </w:r>
      <w:r w:rsidR="000E6880" w:rsidRPr="004A245F">
        <w:rPr>
          <w:b/>
        </w:rPr>
        <w:t xml:space="preserve"> </w:t>
      </w:r>
      <w:r w:rsidR="00F715D5" w:rsidRPr="004A245F">
        <w:rPr>
          <w:b/>
        </w:rPr>
        <w:t>Performance musicale</w:t>
      </w:r>
    </w:p>
    <w:p w14:paraId="159F79AD" w14:textId="4718A4EF" w:rsidR="00F715D5" w:rsidRPr="004A245F" w:rsidRDefault="00FD3B0A" w:rsidP="00F715D5">
      <w:pPr>
        <w:pStyle w:val="Paragraphedeliste"/>
        <w:numPr>
          <w:ilvl w:val="0"/>
          <w:numId w:val="1"/>
        </w:numPr>
        <w:rPr>
          <w:b/>
        </w:rPr>
      </w:pPr>
      <w:r w:rsidRPr="004A245F">
        <w:rPr>
          <w:b/>
        </w:rPr>
        <w:t>C</w:t>
      </w:r>
      <w:r w:rsidR="000E6880" w:rsidRPr="004A245F">
        <w:rPr>
          <w:b/>
        </w:rPr>
        <w:t xml:space="preserve"> </w:t>
      </w:r>
      <w:r w:rsidR="00F715D5" w:rsidRPr="004A245F">
        <w:rPr>
          <w:b/>
        </w:rPr>
        <w:t>Fusion multimodale</w:t>
      </w:r>
    </w:p>
    <w:p w14:paraId="12DAE77A" w14:textId="4793428E" w:rsidR="000D1D07" w:rsidRPr="004A245F" w:rsidRDefault="00FD3B0A" w:rsidP="000D1D07">
      <w:pPr>
        <w:pStyle w:val="Paragraphedeliste"/>
        <w:numPr>
          <w:ilvl w:val="0"/>
          <w:numId w:val="1"/>
        </w:numPr>
        <w:rPr>
          <w:b/>
        </w:rPr>
      </w:pPr>
      <w:r w:rsidRPr="004A245F">
        <w:rPr>
          <w:b/>
        </w:rPr>
        <w:t>D</w:t>
      </w:r>
      <w:r w:rsidR="000E6880" w:rsidRPr="004A245F">
        <w:rPr>
          <w:b/>
        </w:rPr>
        <w:t xml:space="preserve"> </w:t>
      </w:r>
      <w:r w:rsidR="00F715D5" w:rsidRPr="004A245F">
        <w:rPr>
          <w:b/>
        </w:rPr>
        <w:t>Ground Truth Forms</w:t>
      </w:r>
    </w:p>
    <w:p w14:paraId="44E9B713" w14:textId="7BDCA57D" w:rsidR="00BA6D06" w:rsidRPr="004A245F" w:rsidRDefault="00BA6D06" w:rsidP="00BA6D06">
      <w:pPr>
        <w:pStyle w:val="Titre1"/>
      </w:pPr>
      <w:r w:rsidRPr="004A245F">
        <w:t>Score :</w:t>
      </w:r>
    </w:p>
    <w:p w14:paraId="5AC59A54" w14:textId="4F131B8B" w:rsidR="00BA6D06" w:rsidRPr="004A245F" w:rsidRDefault="00BA6D06" w:rsidP="00BA6D06">
      <w:pPr>
        <w:pStyle w:val="Paragraphedeliste"/>
        <w:numPr>
          <w:ilvl w:val="0"/>
          <w:numId w:val="1"/>
        </w:numPr>
        <w:rPr>
          <w:lang w:eastAsia="fr-BE"/>
        </w:rPr>
      </w:pPr>
      <w:r w:rsidRPr="004A245F">
        <w:rPr>
          <w:lang w:eastAsia="fr-BE"/>
        </w:rPr>
        <w:t>0 Pas de lien</w:t>
      </w:r>
    </w:p>
    <w:p w14:paraId="2B14753F" w14:textId="156F839A" w:rsidR="00BA6D06" w:rsidRPr="004A245F" w:rsidRDefault="00BA6D06" w:rsidP="00BA6D06">
      <w:pPr>
        <w:pStyle w:val="Paragraphedeliste"/>
        <w:numPr>
          <w:ilvl w:val="0"/>
          <w:numId w:val="1"/>
        </w:numPr>
        <w:rPr>
          <w:lang w:eastAsia="fr-BE"/>
        </w:rPr>
      </w:pPr>
      <w:r w:rsidRPr="004A245F">
        <w:rPr>
          <w:lang w:eastAsia="fr-BE"/>
        </w:rPr>
        <w:t>1 Peu utile</w:t>
      </w:r>
    </w:p>
    <w:p w14:paraId="721859EC" w14:textId="2CE34A55" w:rsidR="00BA6D06" w:rsidRPr="004A245F" w:rsidRDefault="00BA6D06" w:rsidP="00BA6D06">
      <w:pPr>
        <w:pStyle w:val="Paragraphedeliste"/>
        <w:numPr>
          <w:ilvl w:val="0"/>
          <w:numId w:val="1"/>
        </w:numPr>
        <w:rPr>
          <w:lang w:eastAsia="fr-BE"/>
        </w:rPr>
      </w:pPr>
      <w:r w:rsidRPr="004A245F">
        <w:rPr>
          <w:lang w:eastAsia="fr-BE"/>
        </w:rPr>
        <w:t>2 Utile</w:t>
      </w:r>
    </w:p>
    <w:p w14:paraId="36BE7F0F" w14:textId="77BECB9F" w:rsidR="00BC5569" w:rsidRDefault="00BA6D06" w:rsidP="00457162">
      <w:pPr>
        <w:pStyle w:val="Paragraphedeliste"/>
        <w:numPr>
          <w:ilvl w:val="0"/>
          <w:numId w:val="1"/>
        </w:numPr>
        <w:rPr>
          <w:lang w:eastAsia="fr-BE"/>
        </w:rPr>
      </w:pPr>
      <w:r w:rsidRPr="004A245F">
        <w:rPr>
          <w:lang w:eastAsia="fr-BE"/>
        </w:rPr>
        <w:t>3 Très utile</w:t>
      </w:r>
    </w:p>
    <w:p w14:paraId="3AF83470" w14:textId="77777777" w:rsidR="00F715D5" w:rsidRPr="004A245F" w:rsidRDefault="00F715D5" w:rsidP="00F715D5">
      <w:pPr>
        <w:pStyle w:val="Titre1"/>
      </w:pPr>
      <w:r w:rsidRPr="004A245F">
        <w:t>Synthèse :</w:t>
      </w:r>
    </w:p>
    <w:p w14:paraId="07EBA9F9" w14:textId="4593F8E7" w:rsidR="00F715D5" w:rsidRPr="004A245F" w:rsidRDefault="00F715D5" w:rsidP="00F834B1">
      <w:pPr>
        <w:pStyle w:val="Titre2"/>
        <w:numPr>
          <w:ilvl w:val="0"/>
          <w:numId w:val="6"/>
        </w:numPr>
        <w:ind w:left="284" w:hanging="284"/>
      </w:pPr>
      <w:r w:rsidRPr="004A245F">
        <w:t>Marqueurs physiologiques :</w:t>
      </w:r>
    </w:p>
    <w:p w14:paraId="41A4B042" w14:textId="6620C9F4" w:rsidR="00E74299" w:rsidRDefault="00E74299" w:rsidP="00E74299">
      <w:r>
        <w:t>Les signaux physiologiques constituent des indicateurs objectifs largement utilisés pour évaluer l’état interne d’un individu, notamment la charge mentale</w:t>
      </w:r>
      <w:r w:rsidR="002402AD">
        <w:t>,</w:t>
      </w:r>
      <w:r w:rsidR="002402AD" w:rsidRPr="002402AD">
        <w:t xml:space="preserve"> </w:t>
      </w:r>
      <w:r w:rsidR="002402AD">
        <w:t>le stress</w:t>
      </w:r>
      <w:r>
        <w:t xml:space="preserve"> et le confort. </w:t>
      </w:r>
      <w:r w:rsidR="005D2C31">
        <w:t>L</w:t>
      </w:r>
      <w:r>
        <w:t>es marqueurs les plus fiables</w:t>
      </w:r>
      <w:r w:rsidR="005D2C31">
        <w:t>, du plus courant au moins courant, sont</w:t>
      </w:r>
      <w:r>
        <w:t xml:space="preserve"> l’activité cardiaqu</w:t>
      </w:r>
      <w:r w:rsidR="002402AD">
        <w:t>e (HR, HRV, RR</w:t>
      </w:r>
      <w:r w:rsidR="005D2C31">
        <w:t>, LF/HF</w:t>
      </w:r>
      <w:r w:rsidR="00867E6E">
        <w:t>), l’activité oculaire (pupille, clignement)</w:t>
      </w:r>
      <w:r>
        <w:t xml:space="preserve">, </w:t>
      </w:r>
      <w:r w:rsidR="002402AD">
        <w:t xml:space="preserve">l’activité cérébrale (EEG, </w:t>
      </w:r>
      <w:proofErr w:type="spellStart"/>
      <w:r w:rsidR="002402AD">
        <w:t>fNIRS</w:t>
      </w:r>
      <w:proofErr w:type="spellEnd"/>
      <w:r w:rsidR="002402AD">
        <w:t>)</w:t>
      </w:r>
      <w:r w:rsidR="00867E6E">
        <w:t>,</w:t>
      </w:r>
      <w:r w:rsidR="00867E6E" w:rsidRPr="00867E6E">
        <w:t xml:space="preserve"> </w:t>
      </w:r>
      <w:r w:rsidR="00867E6E">
        <w:t>l</w:t>
      </w:r>
      <w:r w:rsidR="00C11813">
        <w:t>’</w:t>
      </w:r>
      <w:r w:rsidR="00867E6E">
        <w:t>a</w:t>
      </w:r>
      <w:r w:rsidR="00C11813">
        <w:t>ctivité</w:t>
      </w:r>
      <w:r w:rsidR="00867E6E">
        <w:t xml:space="preserve"> cutanée (GSR, EDA)</w:t>
      </w:r>
      <w:r>
        <w:t xml:space="preserve">, </w:t>
      </w:r>
      <w:r w:rsidR="002402AD">
        <w:t xml:space="preserve">la respiration, </w:t>
      </w:r>
      <w:r w:rsidR="00867E6E">
        <w:t>les taux hormonaux (</w:t>
      </w:r>
      <w:proofErr w:type="spellStart"/>
      <w:r w:rsidR="00867E6E">
        <w:t>catecholamones</w:t>
      </w:r>
      <w:proofErr w:type="spellEnd"/>
      <w:r w:rsidR="00867E6E">
        <w:t xml:space="preserve">, </w:t>
      </w:r>
      <w:proofErr w:type="spellStart"/>
      <w:r w:rsidR="00867E6E">
        <w:t>copeptin</w:t>
      </w:r>
      <w:proofErr w:type="spellEnd"/>
      <w:r w:rsidR="00867E6E">
        <w:t xml:space="preserve">, </w:t>
      </w:r>
      <w:proofErr w:type="spellStart"/>
      <w:r w:rsidR="00867E6E">
        <w:t>prolactin</w:t>
      </w:r>
      <w:proofErr w:type="spellEnd"/>
      <w:r w:rsidR="00867E6E">
        <w:t xml:space="preserve">, </w:t>
      </w:r>
      <w:r w:rsidR="00867E6E">
        <w:rPr>
          <w:rFonts w:cstheme="minorHAnsi"/>
        </w:rPr>
        <w:t>α</w:t>
      </w:r>
      <w:r w:rsidR="00867E6E">
        <w:t xml:space="preserve">-amylase, cortisol), la température de la peau, </w:t>
      </w:r>
      <w:r w:rsidR="002402AD">
        <w:t>les paramètres hémodynamiques (BP, BVP, PPG)</w:t>
      </w:r>
      <w:r w:rsidR="00867E6E">
        <w:t>,</w:t>
      </w:r>
      <w:r w:rsidR="002402AD">
        <w:t xml:space="preserve"> </w:t>
      </w:r>
      <w:r w:rsidR="005D2C31">
        <w:t xml:space="preserve">l’activité musculaire (EMG) </w:t>
      </w:r>
      <w:r w:rsidR="00867E6E">
        <w:t>et la parole</w:t>
      </w:r>
      <w:r>
        <w:t xml:space="preserve"> </w:t>
      </w:r>
      <w:r w:rsidR="002402AD">
        <w:fldChar w:fldCharType="begin"/>
      </w:r>
      <w:r w:rsidR="005D2C31">
        <w:instrText xml:space="preserve"> ADDIN ZOTERO_ITEM CSL_CITATION {"citationID":"Wgg0fWah","properties":{"formattedCitation":"[1], [2]","plainCitation":"[1], [2]","noteIndex":0},"citationItems":[{"id":20,"uris":["http://zotero.org/users/local/ZDVQpXiA/items/MYHW69Z4"],"itemData":{"id":20,"type":"article-journal","abstract":"Introduction\n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schema":"https://github.com/citation-style-language/schema/raw/master/csl-citation.json"} </w:instrText>
      </w:r>
      <w:r w:rsidR="002402AD">
        <w:fldChar w:fldCharType="separate"/>
      </w:r>
      <w:r w:rsidR="005D2C31" w:rsidRPr="005D2C31">
        <w:rPr>
          <w:rFonts w:ascii="Calibri" w:hAnsi="Calibri" w:cs="Calibri"/>
        </w:rPr>
        <w:t>[1], [2]</w:t>
      </w:r>
      <w:r w:rsidR="002402AD">
        <w:fldChar w:fldCharType="end"/>
      </w:r>
      <w:r>
        <w:t>.</w:t>
      </w:r>
      <w:r w:rsidR="002E3A88">
        <w:t xml:space="preserve"> Cette liste a été établie pour différents secteurs (industrie, aviation, maritime, </w:t>
      </w:r>
      <w:r w:rsidR="00475881">
        <w:t>chirurgie) et le nombre de publications par ans ne fait qu’augmenter</w:t>
      </w:r>
      <w:r w:rsidR="005B7263">
        <w:t>,</w:t>
      </w:r>
      <w:r w:rsidR="00475881">
        <w:t xml:space="preserve"> majoritairement dans le secteur industriel</w:t>
      </w:r>
      <w:r w:rsidR="00710871">
        <w:t xml:space="preserve"> (voir </w:t>
      </w:r>
      <w:r w:rsidR="00710871">
        <w:fldChar w:fldCharType="begin"/>
      </w:r>
      <w:r w:rsidR="00710871">
        <w:instrText xml:space="preserve"> ADDIN ZOTERO_ITEM CSL_CITATION {"citationID":"6KRzQfSP","properties":{"formattedCitation":"[1]","plainCitation":"[1]","noteIndex":0},"citationItems":[{"id":20,"uris":["http://zotero.org/users/local/ZDVQpXiA/items/MYHW69Z4"],"itemData":{"id":20,"type":"article-journal","abstract":"Introduction\n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settings","volume":"6","author":[{"family":"Diarra","given":"Moussa"},{"family":"Theurel","given":"Jean"},{"family":"Paty","given":"Benjamin"}],"issued":{"date-parts":[["2025",4,25]]}}}],"schema":"https://github.com/citation-style-language/schema/raw/master/csl-citation.json"} </w:instrText>
      </w:r>
      <w:r w:rsidR="00710871">
        <w:fldChar w:fldCharType="separate"/>
      </w:r>
      <w:r w:rsidR="00710871" w:rsidRPr="00710871">
        <w:rPr>
          <w:rFonts w:ascii="Calibri" w:hAnsi="Calibri" w:cs="Calibri"/>
        </w:rPr>
        <w:t>[1]</w:t>
      </w:r>
      <w:r w:rsidR="00710871">
        <w:fldChar w:fldCharType="end"/>
      </w:r>
      <w:r w:rsidR="00710871">
        <w:t xml:space="preserve"> Figure 2)</w:t>
      </w:r>
      <w:r w:rsidR="00475881">
        <w:t>. Mais qu</w:t>
      </w:r>
      <w:r w:rsidR="005B7263">
        <w:t xml:space="preserve">’en </w:t>
      </w:r>
      <w:r w:rsidR="00475881">
        <w:t xml:space="preserve">est-il du secteur musical ? Peut-on supposer également que ce sont ces marqueurs les plus fiables ? Selon Volta et Di Stefano </w:t>
      </w:r>
      <w:r w:rsidR="00475881">
        <w:fldChar w:fldCharType="begin"/>
      </w:r>
      <w:r w:rsidR="00475881">
        <w:instrText xml:space="preserve"> ADDIN ZOTERO_ITEM CSL_CITATION {"citationID":"5iZJxuoW","properties":{"formattedCitation":"[3]","plainCitation":"[3]","noteIndex":0},"citationItems":[{"id":11,"uris":["http://zotero.org/users/local/ZDVQpXiA/items/SQ3QXDIT"],"itemData":{"id":11,"type":"article-journal","abstract":"Over the last few decades, a growing number of studies have used wearable technologies, such as inertial and pressure sensors, to investigate various domains of music experience, from performance to education. In this paper, we systematically review this body of literature using the PRISMA (Preferred Reporting Items for Systematic Reviews and Meta-Analyses) method. The initial search yielded a total of 359 records. After removing duplicates and screening for content, 23 records were deemed fully eligible for further analysis. Studies were grouped into four categories based on their main objective, namely performance-oriented systems, measuring physiological parameters, gesture recognition, and sensory mapping. The reviewed literature demonstrated the various ways in which wearable systems impact musical contexts, from the design of multi-sensory instruments to systems monitoring key learning parameters. Limitations also emerged, mostly related to the technology’s comfort and usability, and directions for future research in wearables and music are outlined.","container-title":"Sensors","DOI":"10.3390/s24175783","ISSN":"1424-8220","issue":"17","journalAbbreviation":"Sensors","language":"en","page":"5783","source":"DOI.org (Crossref)","title":"Using Wearable Sensors to Study Musical Experience: A Systematic Review","title-short":"Using Wearable Sensors to Study Musical Experience","volume":"24","author":[{"family":"Volta","given":"Erica"},{"family":"Di Stefano","given":"Nicola"}],"issued":{"date-parts":[["2024",9,5]]}}}],"schema":"https://github.com/citation-style-language/schema/raw/master/csl-citation.json"} </w:instrText>
      </w:r>
      <w:r w:rsidR="00475881">
        <w:fldChar w:fldCharType="separate"/>
      </w:r>
      <w:r w:rsidR="00475881" w:rsidRPr="00475881">
        <w:rPr>
          <w:rFonts w:ascii="Calibri" w:hAnsi="Calibri" w:cs="Calibri"/>
        </w:rPr>
        <w:t>[3]</w:t>
      </w:r>
      <w:r w:rsidR="00475881">
        <w:fldChar w:fldCharType="end"/>
      </w:r>
      <w:r w:rsidR="00475881">
        <w:t>, le marqueur physiologique principal reste bel et bien l’activité cardiaque, suivi par l</w:t>
      </w:r>
      <w:r w:rsidR="00C11813">
        <w:t>’activité cutanée. Mes recherches confirment ce fait, comme le témoigne le tableau ci-dessous.</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11813" w14:paraId="3969E8B9" w14:textId="77777777" w:rsidTr="00C11813">
        <w:tc>
          <w:tcPr>
            <w:tcW w:w="1294" w:type="dxa"/>
          </w:tcPr>
          <w:p w14:paraId="2625446B" w14:textId="0DC0AAE7" w:rsidR="00C11813" w:rsidRDefault="00C11813" w:rsidP="00C11813">
            <w:pPr>
              <w:jc w:val="center"/>
            </w:pPr>
            <w:r>
              <w:t>Sources</w:t>
            </w:r>
          </w:p>
        </w:tc>
        <w:tc>
          <w:tcPr>
            <w:tcW w:w="1294" w:type="dxa"/>
          </w:tcPr>
          <w:p w14:paraId="7EBE871F" w14:textId="44F7426B" w:rsidR="00C11813" w:rsidRDefault="00C11813" w:rsidP="00C11813">
            <w:pPr>
              <w:jc w:val="center"/>
            </w:pPr>
            <w:r>
              <w:t>ECG</w:t>
            </w:r>
          </w:p>
        </w:tc>
        <w:tc>
          <w:tcPr>
            <w:tcW w:w="1294" w:type="dxa"/>
          </w:tcPr>
          <w:p w14:paraId="6E52B0B0" w14:textId="2FB021BE" w:rsidR="00C11813" w:rsidRDefault="00C11813" w:rsidP="00C11813">
            <w:pPr>
              <w:jc w:val="center"/>
            </w:pPr>
            <w:r>
              <w:t>GSR</w:t>
            </w:r>
          </w:p>
        </w:tc>
        <w:tc>
          <w:tcPr>
            <w:tcW w:w="1295" w:type="dxa"/>
          </w:tcPr>
          <w:p w14:paraId="755136A9" w14:textId="3109E53B" w:rsidR="00C11813" w:rsidRDefault="00C11813" w:rsidP="00C11813">
            <w:pPr>
              <w:jc w:val="center"/>
            </w:pPr>
            <w:r>
              <w:t>ST</w:t>
            </w:r>
          </w:p>
        </w:tc>
        <w:tc>
          <w:tcPr>
            <w:tcW w:w="1295" w:type="dxa"/>
          </w:tcPr>
          <w:p w14:paraId="47AAF2CC" w14:textId="40D5EE65" w:rsidR="00C11813" w:rsidRDefault="00C11813" w:rsidP="00C11813">
            <w:pPr>
              <w:jc w:val="center"/>
            </w:pPr>
            <w:proofErr w:type="spellStart"/>
            <w:r>
              <w:t>Resp</w:t>
            </w:r>
            <w:proofErr w:type="spellEnd"/>
          </w:p>
        </w:tc>
        <w:tc>
          <w:tcPr>
            <w:tcW w:w="1295" w:type="dxa"/>
          </w:tcPr>
          <w:p w14:paraId="04314A43" w14:textId="5C8E2B64" w:rsidR="00C11813" w:rsidRDefault="00C11813" w:rsidP="00C11813">
            <w:pPr>
              <w:jc w:val="center"/>
            </w:pPr>
            <w:r>
              <w:t>PPG</w:t>
            </w:r>
          </w:p>
        </w:tc>
        <w:tc>
          <w:tcPr>
            <w:tcW w:w="1295" w:type="dxa"/>
          </w:tcPr>
          <w:p w14:paraId="71FAB11F" w14:textId="0C497A51" w:rsidR="00C11813" w:rsidRDefault="00C11813" w:rsidP="00C11813">
            <w:pPr>
              <w:jc w:val="center"/>
            </w:pPr>
            <w:proofErr w:type="spellStart"/>
            <w:r>
              <w:t>Mvt</w:t>
            </w:r>
            <w:proofErr w:type="spellEnd"/>
          </w:p>
        </w:tc>
      </w:tr>
      <w:tr w:rsidR="00C11813" w14:paraId="7CC90E5B" w14:textId="77777777" w:rsidTr="00C11813">
        <w:tc>
          <w:tcPr>
            <w:tcW w:w="1294" w:type="dxa"/>
          </w:tcPr>
          <w:p w14:paraId="2F11E1CA" w14:textId="590932C4" w:rsidR="00C11813" w:rsidRDefault="00C11813" w:rsidP="00C11813">
            <w:pPr>
              <w:jc w:val="center"/>
            </w:pPr>
            <w:r>
              <w:fldChar w:fldCharType="begin"/>
            </w:r>
            <w:r>
              <w:instrText xml:space="preserve"> ADDIN ZOTERO_ITEM CSL_CITATION {"citationID":"ZXPXObBI","properties":{"formattedCitation":"[4]","plainCitation":"[4]","noteIndex":0},"citationItems":[{"id":18,"uris":["http://zotero.org/users/local/ZDVQpXiA/items/U52QULBR"],"itemData":{"id":18,"type":"article-journal","abstract":"For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fldChar w:fldCharType="separate"/>
            </w:r>
            <w:r w:rsidRPr="00C11813">
              <w:rPr>
                <w:rFonts w:ascii="Calibri" w:hAnsi="Calibri" w:cs="Calibri"/>
              </w:rPr>
              <w:t>[4]</w:t>
            </w:r>
            <w:r>
              <w:fldChar w:fldCharType="end"/>
            </w:r>
          </w:p>
        </w:tc>
        <w:tc>
          <w:tcPr>
            <w:tcW w:w="1294" w:type="dxa"/>
            <w:shd w:val="clear" w:color="auto" w:fill="auto"/>
          </w:tcPr>
          <w:p w14:paraId="5C0FE164" w14:textId="4D6B2070" w:rsidR="00C11813" w:rsidRDefault="00C11813" w:rsidP="00C11813">
            <w:pPr>
              <w:jc w:val="center"/>
            </w:pPr>
            <w:r>
              <w:t>X</w:t>
            </w:r>
          </w:p>
        </w:tc>
        <w:tc>
          <w:tcPr>
            <w:tcW w:w="1294" w:type="dxa"/>
          </w:tcPr>
          <w:p w14:paraId="68469F74" w14:textId="77777777" w:rsidR="00C11813" w:rsidRDefault="00C11813" w:rsidP="00C11813">
            <w:pPr>
              <w:jc w:val="center"/>
            </w:pPr>
          </w:p>
        </w:tc>
        <w:tc>
          <w:tcPr>
            <w:tcW w:w="1295" w:type="dxa"/>
          </w:tcPr>
          <w:p w14:paraId="78601515" w14:textId="77777777" w:rsidR="00C11813" w:rsidRDefault="00C11813" w:rsidP="00C11813">
            <w:pPr>
              <w:jc w:val="center"/>
            </w:pPr>
          </w:p>
        </w:tc>
        <w:tc>
          <w:tcPr>
            <w:tcW w:w="1295" w:type="dxa"/>
          </w:tcPr>
          <w:p w14:paraId="1915AEB5" w14:textId="77777777" w:rsidR="00C11813" w:rsidRDefault="00C11813" w:rsidP="00C11813">
            <w:pPr>
              <w:jc w:val="center"/>
            </w:pPr>
          </w:p>
        </w:tc>
        <w:tc>
          <w:tcPr>
            <w:tcW w:w="1295" w:type="dxa"/>
          </w:tcPr>
          <w:p w14:paraId="6FDC14C4" w14:textId="77777777" w:rsidR="00C11813" w:rsidRDefault="00C11813" w:rsidP="00C11813">
            <w:pPr>
              <w:jc w:val="center"/>
            </w:pPr>
          </w:p>
        </w:tc>
        <w:tc>
          <w:tcPr>
            <w:tcW w:w="1295" w:type="dxa"/>
          </w:tcPr>
          <w:p w14:paraId="69159A30" w14:textId="77777777" w:rsidR="00C11813" w:rsidRDefault="00C11813" w:rsidP="00C11813">
            <w:pPr>
              <w:jc w:val="center"/>
            </w:pPr>
          </w:p>
        </w:tc>
      </w:tr>
      <w:tr w:rsidR="00C11813" w14:paraId="4DBB2071" w14:textId="77777777" w:rsidTr="00C11813">
        <w:tc>
          <w:tcPr>
            <w:tcW w:w="1294" w:type="dxa"/>
          </w:tcPr>
          <w:p w14:paraId="4838C0FA" w14:textId="1A275036" w:rsidR="00C11813" w:rsidRDefault="00C11813" w:rsidP="00C11813">
            <w:pPr>
              <w:jc w:val="center"/>
            </w:pPr>
            <w:r>
              <w:fldChar w:fldCharType="begin"/>
            </w:r>
            <w:r>
              <w:instrText xml:space="preserve"> ADDIN ZOTERO_ITEM CSL_CITATION {"citationID":"9LonpmZo","properties":{"formattedCitation":"[5]","plainCitation":"[5]","noteIndex":0},"citationItems":[{"id":4,"uris":["http://zotero.org/users/local/ZDVQpXiA/items/QI5VTEME"],"itemData":{"id":4,"type":"article-journal","abstract":"Music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F."}],"issued":{"date-parts":[["2018",1,10]]}}}],"schema":"https://github.com/citation-style-language/schema/raw/master/csl-citation.json"} </w:instrText>
            </w:r>
            <w:r>
              <w:fldChar w:fldCharType="separate"/>
            </w:r>
            <w:r w:rsidRPr="00C11813">
              <w:rPr>
                <w:rFonts w:ascii="Calibri" w:hAnsi="Calibri" w:cs="Calibri"/>
              </w:rPr>
              <w:t>[5]</w:t>
            </w:r>
            <w:r>
              <w:fldChar w:fldCharType="end"/>
            </w:r>
          </w:p>
        </w:tc>
        <w:tc>
          <w:tcPr>
            <w:tcW w:w="1294" w:type="dxa"/>
          </w:tcPr>
          <w:p w14:paraId="445023D7" w14:textId="21C8399D" w:rsidR="00C11813" w:rsidRDefault="00C11813" w:rsidP="00C11813">
            <w:pPr>
              <w:jc w:val="center"/>
            </w:pPr>
            <w:r>
              <w:t>X</w:t>
            </w:r>
          </w:p>
        </w:tc>
        <w:tc>
          <w:tcPr>
            <w:tcW w:w="1294" w:type="dxa"/>
          </w:tcPr>
          <w:p w14:paraId="517BD3F5" w14:textId="77777777" w:rsidR="00C11813" w:rsidRDefault="00C11813" w:rsidP="00C11813">
            <w:pPr>
              <w:jc w:val="center"/>
            </w:pPr>
          </w:p>
        </w:tc>
        <w:tc>
          <w:tcPr>
            <w:tcW w:w="1295" w:type="dxa"/>
          </w:tcPr>
          <w:p w14:paraId="167F4A94" w14:textId="6A1EC980" w:rsidR="00C11813" w:rsidRDefault="00C11813" w:rsidP="00C11813">
            <w:pPr>
              <w:jc w:val="center"/>
            </w:pPr>
            <w:r>
              <w:t>X</w:t>
            </w:r>
          </w:p>
        </w:tc>
        <w:tc>
          <w:tcPr>
            <w:tcW w:w="1295" w:type="dxa"/>
          </w:tcPr>
          <w:p w14:paraId="2C5CCAD0" w14:textId="3A251B47" w:rsidR="00C11813" w:rsidRDefault="00C11813" w:rsidP="00C11813">
            <w:pPr>
              <w:jc w:val="center"/>
            </w:pPr>
            <w:r>
              <w:t>X</w:t>
            </w:r>
          </w:p>
        </w:tc>
        <w:tc>
          <w:tcPr>
            <w:tcW w:w="1295" w:type="dxa"/>
          </w:tcPr>
          <w:p w14:paraId="7EDD4621" w14:textId="77777777" w:rsidR="00C11813" w:rsidRDefault="00C11813" w:rsidP="00C11813">
            <w:pPr>
              <w:jc w:val="center"/>
            </w:pPr>
          </w:p>
        </w:tc>
        <w:tc>
          <w:tcPr>
            <w:tcW w:w="1295" w:type="dxa"/>
          </w:tcPr>
          <w:p w14:paraId="09D86584" w14:textId="77777777" w:rsidR="00C11813" w:rsidRDefault="00C11813" w:rsidP="00C11813">
            <w:pPr>
              <w:jc w:val="center"/>
            </w:pPr>
          </w:p>
        </w:tc>
      </w:tr>
      <w:tr w:rsidR="00C11813" w14:paraId="486CE5F4" w14:textId="77777777" w:rsidTr="00C11813">
        <w:tc>
          <w:tcPr>
            <w:tcW w:w="1294" w:type="dxa"/>
          </w:tcPr>
          <w:p w14:paraId="1ED85E54" w14:textId="50CA307C" w:rsidR="00C11813" w:rsidRDefault="00C11813" w:rsidP="00C11813">
            <w:pPr>
              <w:jc w:val="center"/>
            </w:pPr>
            <w:r>
              <w:fldChar w:fldCharType="begin"/>
            </w:r>
            <w:r>
              <w:instrText xml:space="preserve"> ADDIN ZOTERO_ITEM CSL_CITATION {"citationID":"qWpUwiBF","properties":{"formattedCitation":"[6]","plainCitation":"[6]","noteIndex":0},"citationItems":[{"id":6,"uris":["http://zotero.org/users/local/ZDVQpXiA/items/L7JYSUTI"],"itemData":{"id":6,"type":"article-journal","abstract":"Introduction\n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Stefan"}],"issued":{"date-parts":[["2023",7,19]]}}}],"schema":"https://github.com/citation-style-language/schema/raw/master/csl-citation.json"} </w:instrText>
            </w:r>
            <w:r>
              <w:fldChar w:fldCharType="separate"/>
            </w:r>
            <w:r w:rsidRPr="00C11813">
              <w:rPr>
                <w:rFonts w:ascii="Calibri" w:hAnsi="Calibri" w:cs="Calibri"/>
              </w:rPr>
              <w:t>[6]</w:t>
            </w:r>
            <w:r>
              <w:fldChar w:fldCharType="end"/>
            </w:r>
          </w:p>
        </w:tc>
        <w:tc>
          <w:tcPr>
            <w:tcW w:w="1294" w:type="dxa"/>
          </w:tcPr>
          <w:p w14:paraId="6DA776BC" w14:textId="1956F61B" w:rsidR="00C11813" w:rsidRDefault="00C11813" w:rsidP="00C11813">
            <w:pPr>
              <w:jc w:val="center"/>
            </w:pPr>
            <w:r>
              <w:t>X</w:t>
            </w:r>
          </w:p>
        </w:tc>
        <w:tc>
          <w:tcPr>
            <w:tcW w:w="1294" w:type="dxa"/>
          </w:tcPr>
          <w:p w14:paraId="4C82E94E" w14:textId="77777777" w:rsidR="00C11813" w:rsidRDefault="00C11813" w:rsidP="00C11813">
            <w:pPr>
              <w:jc w:val="center"/>
            </w:pPr>
          </w:p>
        </w:tc>
        <w:tc>
          <w:tcPr>
            <w:tcW w:w="1295" w:type="dxa"/>
          </w:tcPr>
          <w:p w14:paraId="553D3B76" w14:textId="77777777" w:rsidR="00C11813" w:rsidRDefault="00C11813" w:rsidP="00C11813">
            <w:pPr>
              <w:jc w:val="center"/>
            </w:pPr>
          </w:p>
        </w:tc>
        <w:tc>
          <w:tcPr>
            <w:tcW w:w="1295" w:type="dxa"/>
          </w:tcPr>
          <w:p w14:paraId="291F0DD0" w14:textId="77777777" w:rsidR="00C11813" w:rsidRDefault="00C11813" w:rsidP="00C11813">
            <w:pPr>
              <w:jc w:val="center"/>
            </w:pPr>
          </w:p>
        </w:tc>
        <w:tc>
          <w:tcPr>
            <w:tcW w:w="1295" w:type="dxa"/>
          </w:tcPr>
          <w:p w14:paraId="2761A647" w14:textId="77777777" w:rsidR="00C11813" w:rsidRDefault="00C11813" w:rsidP="00C11813">
            <w:pPr>
              <w:jc w:val="center"/>
            </w:pPr>
          </w:p>
        </w:tc>
        <w:tc>
          <w:tcPr>
            <w:tcW w:w="1295" w:type="dxa"/>
          </w:tcPr>
          <w:p w14:paraId="6834B0BB" w14:textId="77777777" w:rsidR="00C11813" w:rsidRDefault="00C11813" w:rsidP="00C11813">
            <w:pPr>
              <w:jc w:val="center"/>
            </w:pPr>
          </w:p>
        </w:tc>
      </w:tr>
      <w:tr w:rsidR="00C11813" w14:paraId="2B08341B" w14:textId="77777777" w:rsidTr="00C11813">
        <w:tc>
          <w:tcPr>
            <w:tcW w:w="1294" w:type="dxa"/>
          </w:tcPr>
          <w:p w14:paraId="14BE8A53" w14:textId="3E8AB889" w:rsidR="00C11813" w:rsidRDefault="00C11813" w:rsidP="00C11813">
            <w:pPr>
              <w:jc w:val="center"/>
            </w:pPr>
            <w:r>
              <w:fldChar w:fldCharType="begin"/>
            </w:r>
            <w:r>
              <w:instrText xml:space="preserve"> ADDIN ZOTERO_ITEM CSL_CITATION {"citationID":"Av9X0bZD","properties":{"formattedCitation":"[7]","plainCitation":"[7]","noteIndex":0},"citationItems":[{"id":8,"uris":["http://zotero.org/users/local/ZDVQpXiA/items/2QBH88VI"],"itemData":{"id":8,"type":"article-journal","container-title":"Scientific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fldChar w:fldCharType="separate"/>
            </w:r>
            <w:r w:rsidRPr="00C11813">
              <w:rPr>
                <w:rFonts w:ascii="Calibri" w:hAnsi="Calibri" w:cs="Calibri"/>
              </w:rPr>
              <w:t>[7]</w:t>
            </w:r>
            <w:r>
              <w:fldChar w:fldCharType="end"/>
            </w:r>
          </w:p>
        </w:tc>
        <w:tc>
          <w:tcPr>
            <w:tcW w:w="1294" w:type="dxa"/>
          </w:tcPr>
          <w:p w14:paraId="6CCD4CF8" w14:textId="382C3AE2" w:rsidR="00C11813" w:rsidRDefault="00C11813" w:rsidP="00C11813">
            <w:pPr>
              <w:jc w:val="center"/>
            </w:pPr>
            <w:r>
              <w:t>X</w:t>
            </w:r>
          </w:p>
        </w:tc>
        <w:tc>
          <w:tcPr>
            <w:tcW w:w="1294" w:type="dxa"/>
          </w:tcPr>
          <w:p w14:paraId="1B0EB67D" w14:textId="1BECE520" w:rsidR="00C11813" w:rsidRDefault="00C11813" w:rsidP="00C11813">
            <w:pPr>
              <w:jc w:val="center"/>
            </w:pPr>
            <w:r>
              <w:t>X</w:t>
            </w:r>
          </w:p>
        </w:tc>
        <w:tc>
          <w:tcPr>
            <w:tcW w:w="1295" w:type="dxa"/>
          </w:tcPr>
          <w:p w14:paraId="1E7B9E92" w14:textId="77777777" w:rsidR="00C11813" w:rsidRDefault="00C11813" w:rsidP="00C11813">
            <w:pPr>
              <w:jc w:val="center"/>
            </w:pPr>
          </w:p>
        </w:tc>
        <w:tc>
          <w:tcPr>
            <w:tcW w:w="1295" w:type="dxa"/>
          </w:tcPr>
          <w:p w14:paraId="077F139F" w14:textId="77777777" w:rsidR="00C11813" w:rsidRDefault="00C11813" w:rsidP="00C11813">
            <w:pPr>
              <w:jc w:val="center"/>
            </w:pPr>
          </w:p>
        </w:tc>
        <w:tc>
          <w:tcPr>
            <w:tcW w:w="1295" w:type="dxa"/>
          </w:tcPr>
          <w:p w14:paraId="3120604D" w14:textId="77777777" w:rsidR="00C11813" w:rsidRDefault="00C11813" w:rsidP="00C11813">
            <w:pPr>
              <w:jc w:val="center"/>
            </w:pPr>
          </w:p>
        </w:tc>
        <w:tc>
          <w:tcPr>
            <w:tcW w:w="1295" w:type="dxa"/>
          </w:tcPr>
          <w:p w14:paraId="421B43E3" w14:textId="3C943C39" w:rsidR="00C11813" w:rsidRDefault="00C11813" w:rsidP="00C11813">
            <w:pPr>
              <w:jc w:val="center"/>
            </w:pPr>
            <w:r>
              <w:t>X</w:t>
            </w:r>
          </w:p>
        </w:tc>
      </w:tr>
      <w:tr w:rsidR="00C11813" w14:paraId="27E4009F" w14:textId="77777777" w:rsidTr="00C11813">
        <w:tc>
          <w:tcPr>
            <w:tcW w:w="1294" w:type="dxa"/>
          </w:tcPr>
          <w:p w14:paraId="74C3C513" w14:textId="7AB2721D" w:rsidR="00C11813" w:rsidRDefault="00C11813" w:rsidP="00C11813">
            <w:pPr>
              <w:jc w:val="center"/>
            </w:pPr>
            <w:r>
              <w:fldChar w:fldCharType="begin"/>
            </w:r>
            <w:r>
              <w:instrText xml:space="preserve"> ADDIN ZOTERO_ITEM CSL_CITATION {"citationID":"SQnMTNmk","properties":{"formattedCitation":"[8]","plainCitation":"[8]","noteIndex":0},"citationItems":[{"id":36,"uris":["http://zotero.org/users/local/ZDVQpXiA/items/BFBGGWIE"],"itemData":{"id":36,"type":"article-journal","abstract":"This study compared the emotional intensities of a conductor and audience during a concert of the Boston Symphony Orchestra. The affective state of the conductor was estimated unobtrusively with a wearable electrocardiogram, and audience participants self-reported their affective states with manual slider boxes. Results indicated that: 1) the conductor’s heart rate variations were temporally aligned with structural patterns in the musical scores; and 2) these variations strongly correlated with the average emotional intensity measurement of the audience. Four consecutive musical selections yielded significant positive correlations (p &amp;lt; .001; r = .86, .84, .48, .61), demonstrating a temporally related emotional intensity shared between the conductor and audience during the performance. Although a causal relationship was not determined, some evidence supported induction as the mechanism of emotional communication. These results suggest possible methods for better understanding the affective experiences of conductors, the reactions of listeners to various stimuli, and the interactions between audiences and musicians during concerts.","container-title":"Music Perception","DOI":"10.1525/mp.2014.32.2.109","ISSN":"0730-7829, 1533-8312","issue":"2","language":"en","page":"109-124","source":"DOI.org (Crossref)","title":"Synchronous Sympathy at the Symphony","volume":"32","author":[{"family":"Nakra","given":"Teresa Marrin"},{"family":"BuSha","given":"Brett F."}],"issued":{"date-parts":[["2014",12,1]]}}}],"schema":"https://github.com/citation-style-language/schema/raw/master/csl-citation.json"} </w:instrText>
            </w:r>
            <w:r>
              <w:fldChar w:fldCharType="separate"/>
            </w:r>
            <w:r w:rsidRPr="00C11813">
              <w:rPr>
                <w:rFonts w:ascii="Calibri" w:hAnsi="Calibri" w:cs="Calibri"/>
              </w:rPr>
              <w:t>[8]</w:t>
            </w:r>
            <w:r>
              <w:fldChar w:fldCharType="end"/>
            </w:r>
          </w:p>
        </w:tc>
        <w:tc>
          <w:tcPr>
            <w:tcW w:w="1294" w:type="dxa"/>
          </w:tcPr>
          <w:p w14:paraId="156C5EDE" w14:textId="13DBB81C" w:rsidR="00C11813" w:rsidRDefault="00C11813" w:rsidP="00C11813">
            <w:pPr>
              <w:jc w:val="center"/>
            </w:pPr>
            <w:r>
              <w:t>X</w:t>
            </w:r>
          </w:p>
        </w:tc>
        <w:tc>
          <w:tcPr>
            <w:tcW w:w="1294" w:type="dxa"/>
          </w:tcPr>
          <w:p w14:paraId="798032F3" w14:textId="77777777" w:rsidR="00C11813" w:rsidRDefault="00C11813" w:rsidP="00C11813">
            <w:pPr>
              <w:jc w:val="center"/>
            </w:pPr>
          </w:p>
        </w:tc>
        <w:tc>
          <w:tcPr>
            <w:tcW w:w="1295" w:type="dxa"/>
          </w:tcPr>
          <w:p w14:paraId="462F9F58" w14:textId="77777777" w:rsidR="00C11813" w:rsidRDefault="00C11813" w:rsidP="00C11813">
            <w:pPr>
              <w:jc w:val="center"/>
            </w:pPr>
          </w:p>
        </w:tc>
        <w:tc>
          <w:tcPr>
            <w:tcW w:w="1295" w:type="dxa"/>
          </w:tcPr>
          <w:p w14:paraId="2C00D19B" w14:textId="77777777" w:rsidR="00C11813" w:rsidRDefault="00C11813" w:rsidP="00C11813">
            <w:pPr>
              <w:jc w:val="center"/>
            </w:pPr>
          </w:p>
        </w:tc>
        <w:tc>
          <w:tcPr>
            <w:tcW w:w="1295" w:type="dxa"/>
          </w:tcPr>
          <w:p w14:paraId="3675EA98" w14:textId="77777777" w:rsidR="00C11813" w:rsidRDefault="00C11813" w:rsidP="00C11813">
            <w:pPr>
              <w:jc w:val="center"/>
            </w:pPr>
          </w:p>
        </w:tc>
        <w:tc>
          <w:tcPr>
            <w:tcW w:w="1295" w:type="dxa"/>
          </w:tcPr>
          <w:p w14:paraId="64B5A767" w14:textId="77777777" w:rsidR="00C11813" w:rsidRDefault="00C11813" w:rsidP="00C11813">
            <w:pPr>
              <w:jc w:val="center"/>
            </w:pPr>
          </w:p>
        </w:tc>
      </w:tr>
      <w:tr w:rsidR="00C11813" w14:paraId="081DC207" w14:textId="77777777" w:rsidTr="00C11813">
        <w:tc>
          <w:tcPr>
            <w:tcW w:w="1294" w:type="dxa"/>
          </w:tcPr>
          <w:p w14:paraId="70F8A44F" w14:textId="0502D79C" w:rsidR="00C11813" w:rsidRDefault="00C11813" w:rsidP="00C11813">
            <w:pPr>
              <w:jc w:val="center"/>
            </w:pPr>
            <w:r>
              <w:fldChar w:fldCharType="begin"/>
            </w:r>
            <w:r>
              <w:instrText xml:space="preserve"> ADDIN ZOTERO_ITEM CSL_CITATION {"citationID":"NSfCc0f2","properties":{"formattedCitation":"[9]","plainCitation":"[9]","noteIndex":0},"citationItems":[{"id":37,"uris":["http://zotero.org/users/local/ZDVQpXiA/items/IDEGWRLJ"],"itemData":{"id":37,"type":"article-journal","container-title":"IEEE Transactions on Consumer Electronics","DOI":"10.1109/TCE.2021.3120445","ISSN":"0098-3063, 1558-4127","issue":"4","journalAbbreviation":"IEEE Trans. Consumer Electron.","license":"https://ieeexplore.ieee.org/Xplorehelp/downloads/license-information/IEEE.html","page":"341-349","source":"DOI.org (Crossref)","title":"Dual-Function Integrated Emotion-Based Music Classification System Using Features From Physiological Signals","volume":"67","author":[{"family":"Kim","given":"Hyoung-Gook"},{"family":"Lee","given":"Gi Yong"},{"family":"Kim","given":"Min-Soo"}],"issued":{"date-parts":[["2021",11]]}}}],"schema":"https://github.com/citation-style-language/schema/raw/master/csl-citation.json"} </w:instrText>
            </w:r>
            <w:r>
              <w:fldChar w:fldCharType="separate"/>
            </w:r>
            <w:r w:rsidRPr="00C11813">
              <w:rPr>
                <w:rFonts w:ascii="Calibri" w:hAnsi="Calibri" w:cs="Calibri"/>
              </w:rPr>
              <w:t>[9]</w:t>
            </w:r>
            <w:r>
              <w:fldChar w:fldCharType="end"/>
            </w:r>
          </w:p>
        </w:tc>
        <w:tc>
          <w:tcPr>
            <w:tcW w:w="1294" w:type="dxa"/>
          </w:tcPr>
          <w:p w14:paraId="0DC44EA8" w14:textId="77777777" w:rsidR="00C11813" w:rsidRDefault="00C11813" w:rsidP="00C11813">
            <w:pPr>
              <w:jc w:val="center"/>
            </w:pPr>
          </w:p>
        </w:tc>
        <w:tc>
          <w:tcPr>
            <w:tcW w:w="1294" w:type="dxa"/>
          </w:tcPr>
          <w:p w14:paraId="3F0A427F" w14:textId="0BD5961F" w:rsidR="00C11813" w:rsidRDefault="00C11813" w:rsidP="00C11813">
            <w:pPr>
              <w:jc w:val="center"/>
            </w:pPr>
            <w:r>
              <w:t>X</w:t>
            </w:r>
          </w:p>
        </w:tc>
        <w:tc>
          <w:tcPr>
            <w:tcW w:w="1295" w:type="dxa"/>
          </w:tcPr>
          <w:p w14:paraId="07A5D636" w14:textId="77777777" w:rsidR="00C11813" w:rsidRDefault="00C11813" w:rsidP="00C11813">
            <w:pPr>
              <w:jc w:val="center"/>
            </w:pPr>
          </w:p>
        </w:tc>
        <w:tc>
          <w:tcPr>
            <w:tcW w:w="1295" w:type="dxa"/>
          </w:tcPr>
          <w:p w14:paraId="00178174" w14:textId="77777777" w:rsidR="00C11813" w:rsidRDefault="00C11813" w:rsidP="00C11813">
            <w:pPr>
              <w:jc w:val="center"/>
            </w:pPr>
          </w:p>
        </w:tc>
        <w:tc>
          <w:tcPr>
            <w:tcW w:w="1295" w:type="dxa"/>
          </w:tcPr>
          <w:p w14:paraId="20CDFC96" w14:textId="1DD730D9" w:rsidR="00C11813" w:rsidRDefault="00C11813" w:rsidP="00C11813">
            <w:pPr>
              <w:jc w:val="center"/>
            </w:pPr>
            <w:r>
              <w:t>X</w:t>
            </w:r>
          </w:p>
        </w:tc>
        <w:tc>
          <w:tcPr>
            <w:tcW w:w="1295" w:type="dxa"/>
          </w:tcPr>
          <w:p w14:paraId="195FB7E0" w14:textId="77777777" w:rsidR="00C11813" w:rsidRDefault="00C11813" w:rsidP="00C11813">
            <w:pPr>
              <w:jc w:val="center"/>
            </w:pPr>
          </w:p>
        </w:tc>
      </w:tr>
      <w:tr w:rsidR="00C11813" w14:paraId="09C7C393" w14:textId="77777777" w:rsidTr="00C11813">
        <w:tc>
          <w:tcPr>
            <w:tcW w:w="1294" w:type="dxa"/>
          </w:tcPr>
          <w:p w14:paraId="5349F938" w14:textId="4E093F11" w:rsidR="00C11813" w:rsidRDefault="00C11813" w:rsidP="00C11813">
            <w:pPr>
              <w:jc w:val="center"/>
            </w:pPr>
            <w:r>
              <w:fldChar w:fldCharType="begin"/>
            </w:r>
            <w:r>
              <w:instrText xml:space="preserve"> ADDIN ZOTERO_ITEM CSL_CITATION {"citationID":"B0l8DmEJ","properties":{"formattedCitation":"[10]","plainCitation":"[10]","noteIndex":0},"citationItems":[{"id":38,"uris":["http://zotero.org/users/local/ZDVQpXiA/items/7F8VSNC2"],"itemData":{"id":38,"type":"article-journal","abstract":"In this study we evaluated heart rate variability (HRV) changes in a pianist, playing in a laboratory, to investigate whether HRV changes are guided by music temporal features or by technical difficulty and/or subjective factors (e.g., experienced effort). The pianist was equipped with a wearable telemetry device for ECG recording during the execution of 4 classical and 5 jazz pieces. From ECG we derived the RR intervals series (tachogram), and, for each piece, analyzed HRV in the time (RR, RMSSD, Stress Index) and frequency domains (Total spectral power) and performed non-linear analysis (Multiscale Entropy). We also studied the correlation (Pearson) between the time course of music volume envelope and tachogram. Results showed a general reduction of parasympathetic and an increase of sympathetic activity, with the greatest changes during the classical pieces execution, the pianist appraised as more demanding than the jazz ones. The most marked changes occurred during the most technically/emotionally demanding piece, and correlation analysis revealed a negative association between music volume envelope time course and tachogram only for this piece, suggesting a modulation of the limbic system on the synchronization between heart rhythm and music temporal features. Classical music was also associated with the increase of entropy (1st scale) with respect to rest, indicating its effectiveness in driving flexible, healthy, heart dynamics. In conclusion, HRV seems modulated not only by the music temporal features, but also by the pianist’s emotional involvement, which is greatly influenced, in a non-trivial manner, by the technical demands and musician expertise.","container-title":"Frontiers in Psychology","DOI":"10.3389/fpsyg.2022.908488","ISSN":"1664-1078","journalAbbreviation":"Front. Psychol.","page":"908488","source":"DOI.org (Crossref)","title":"Synchronization between music dynamics and heart rhythm is modulated by the musician’s emotional involvement: A single case study","title-short":"Synchronization between music dynamics and heart rhythm is modulated by the musician’s emotional involvement","volume":"13","author":[{"family":"Sebastiani","given":"Laura"},{"family":"Mastorci","given":"Francesca"},{"family":"Magrini","given":"Massimo"},{"family":"Paradisi","given":"Paolo"},{"family":"Pingitore","given":"Alessandro"}],"issued":{"date-parts":[["2022",9,8]]}}}],"schema":"https://github.com/citation-style-language/schema/raw/master/csl-citation.json"} </w:instrText>
            </w:r>
            <w:r>
              <w:fldChar w:fldCharType="separate"/>
            </w:r>
            <w:r w:rsidRPr="00C11813">
              <w:rPr>
                <w:rFonts w:ascii="Calibri" w:hAnsi="Calibri" w:cs="Calibri"/>
              </w:rPr>
              <w:t>[10]</w:t>
            </w:r>
            <w:r>
              <w:fldChar w:fldCharType="end"/>
            </w:r>
          </w:p>
        </w:tc>
        <w:tc>
          <w:tcPr>
            <w:tcW w:w="1294" w:type="dxa"/>
          </w:tcPr>
          <w:p w14:paraId="57EAC876" w14:textId="6F32D300" w:rsidR="00C11813" w:rsidRDefault="00C11813" w:rsidP="00C11813">
            <w:pPr>
              <w:jc w:val="center"/>
            </w:pPr>
            <w:r>
              <w:t>X</w:t>
            </w:r>
          </w:p>
        </w:tc>
        <w:tc>
          <w:tcPr>
            <w:tcW w:w="1294" w:type="dxa"/>
          </w:tcPr>
          <w:p w14:paraId="65193F04" w14:textId="77777777" w:rsidR="00C11813" w:rsidRDefault="00C11813" w:rsidP="00C11813">
            <w:pPr>
              <w:jc w:val="center"/>
            </w:pPr>
          </w:p>
        </w:tc>
        <w:tc>
          <w:tcPr>
            <w:tcW w:w="1295" w:type="dxa"/>
          </w:tcPr>
          <w:p w14:paraId="149368BA" w14:textId="77777777" w:rsidR="00C11813" w:rsidRDefault="00C11813" w:rsidP="00C11813">
            <w:pPr>
              <w:jc w:val="center"/>
            </w:pPr>
          </w:p>
        </w:tc>
        <w:tc>
          <w:tcPr>
            <w:tcW w:w="1295" w:type="dxa"/>
          </w:tcPr>
          <w:p w14:paraId="76256D1A" w14:textId="77777777" w:rsidR="00C11813" w:rsidRDefault="00C11813" w:rsidP="00C11813">
            <w:pPr>
              <w:jc w:val="center"/>
            </w:pPr>
          </w:p>
        </w:tc>
        <w:tc>
          <w:tcPr>
            <w:tcW w:w="1295" w:type="dxa"/>
          </w:tcPr>
          <w:p w14:paraId="14D76DDE" w14:textId="77777777" w:rsidR="00C11813" w:rsidRDefault="00C11813" w:rsidP="00C11813">
            <w:pPr>
              <w:jc w:val="center"/>
            </w:pPr>
          </w:p>
        </w:tc>
        <w:tc>
          <w:tcPr>
            <w:tcW w:w="1295" w:type="dxa"/>
          </w:tcPr>
          <w:p w14:paraId="279E9506" w14:textId="77777777" w:rsidR="00C11813" w:rsidRDefault="00C11813" w:rsidP="00C11813">
            <w:pPr>
              <w:jc w:val="center"/>
            </w:pPr>
          </w:p>
        </w:tc>
      </w:tr>
    </w:tbl>
    <w:p w14:paraId="31DE12E6" w14:textId="31FBC23E" w:rsidR="00C11813" w:rsidRDefault="00C11813" w:rsidP="00E74299"/>
    <w:p w14:paraId="02A58768" w14:textId="15F98FBE" w:rsidR="005B7263" w:rsidRDefault="005B7263" w:rsidP="005B7263">
      <w:r>
        <w:t xml:space="preserve">L’activité cardiaque est particulièrement pertinente, car elle reflète directement l’équilibre entre les systèmes nerveux sympathique et parasympathique. Une augmentation de la fréquence cardiaque est généralement associée à une activation du système sympathique, </w:t>
      </w:r>
      <w:r>
        <w:lastRenderedPageBreak/>
        <w:t xml:space="preserve">caractéristique d’un état de stress </w:t>
      </w:r>
      <w:r>
        <w:fldChar w:fldCharType="begin"/>
      </w:r>
      <w:r w:rsidR="00710871">
        <w:instrText xml:space="preserve"> ADDIN ZOTERO_ITEM CSL_CITATION {"citationID":"PThx6Ndi","properties":{"formattedCitation":"[5], [6], [8], [10]","plainCitation":"[5], [6], [8], [10]","noteIndex":0},"citationItems":[{"id":4,"uris":["http://zotero.org/users/local/ZDVQpXiA/items/QI5VTEME"],"itemData":{"id":4,"type":"article-journal","abstract":"Music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Stefan"}],"issued":{"date-parts":[["2023",7,19]]}}},{"id":36,"uris":["http://zotero.org/users/local/ZDVQpXiA/items/BFBGGWIE"],"itemData":{"id":36,"type":"article-journal","abstract":"This study compared the emotional intensities of a conductor and audience during a concert of the Boston Symphony Orchestra. The affective state of the conductor was estimated unobtrusively with a wearable electrocardiogram, and audience participants self-reported their affective states with manual slider boxes. Results indicated that: 1) the conductor’s heart rate variations were temporally aligned with structural patterns in the musical scores; and 2) these variations strongly correlated with the average emotional intensity measurement of the audience. Four consecutive musical selections yielded significant positive correlations (p &amp;lt; .001; r = .86, .84, .48, .61), demonstrating a temporally related emotional intensity shared between the conductor and audience during the performance. Although a causal relationship was not determined, some evidence supported induction as the mechanism of emotional communication. These results suggest possible methods for better understanding the affective experiences of conductors, the reactions of listeners to various stimuli, and the interactions between audiences and musicians during concerts.","container-title":"Music Perception","DOI":"10.1525/mp.2014.32.2.109","ISSN":"0730-7829, 1533-8312","issue":"2","language":"en","page":"109-124","source":"DOI.org (Crossref)","title":"Synchronous Sympathy at the Symphony","volume":"32","author":[{"family":"Nakra","given":"Teresa Marrin"},{"family":"BuSha","given":"Brett F."}],"issued":{"date-parts":[["2014",12,1]]}}},{"id":38,"uris":["http://zotero.org/users/local/ZDVQpXiA/items/7F8VSNC2"],"itemData":{"id":38,"type":"article-journal","abstract":"In this study we evaluated heart rate variability (HRV) changes in a pianist, playing in a laboratory, to investigate whether HRV changes are guided by music temporal features or by technical difficulty and/or subjective factors (e.g., experienced effort). The pianist was equipped with a wearable telemetry device for ECG recording during the execution of 4 classical and 5 jazz pieces. From ECG we derived the RR intervals series (tachogram), and, for each piece, analyzed HRV in the time (RR, RMSSD, Stress Index) and frequency domains (Total spectral power) and performed non-linear analysis (Multiscale Entropy). We also studied the correlation (Pearson) between the time course of music volume envelope and tachogram. Results showed a general reduction of parasympathetic and an increase of sympathetic activity, with the greatest changes during the classical pieces execution, the pianist appraised as more demanding than the jazz ones. The most marked changes occurred during the most technically/emotionally demanding piece, and correlation analysis revealed a negative association between music volume envelope time course and tachogram only for this piece, suggesting a modulation of the limbic system on the synchronization between heart rhythm and music temporal features. Classical music was also associated with the increase of entropy (1st scale) with respect to rest, indicating its effectiveness in driving flexible, healthy, heart dynamics. In conclusion, HRV seems modulated not only by the music temporal features, but also by the pianist’s emotional involvement, which is greatly influenced, in a non-trivial manner, by the technical demands and musician expertise.","container-title":"Frontiers in Psychology","DOI":"10.3389/fpsyg.2022.908488","ISSN":"1664-1078","journalAbbreviation":"Front. Psychol.","page":"908488","source":"DOI.org (Crossref)","title":"Synchronization between music dynamics and heart rhythm is modulated by the musician’s emotional involvement: A single case study","title-short":"Synchronization between music dynamics and heart rhythm is modulated by the musician’s emotional involvement","volume":"13","author":[{"family":"Sebastiani","given":"Laura"},{"family":"Mastorci","given":"Francesca"},{"family":"Magrini","given":"Massimo"},{"family":"Paradisi","given":"Paolo"},{"family":"Pingitore","given":"Alessandro"}],"issued":{"date-parts":[["2022",9,8]]}}}],"schema":"https://github.com/citation-style-language/schema/raw/master/csl-citation.json"} </w:instrText>
      </w:r>
      <w:r>
        <w:fldChar w:fldCharType="separate"/>
      </w:r>
      <w:r w:rsidR="00710871" w:rsidRPr="00710871">
        <w:rPr>
          <w:rFonts w:ascii="Calibri" w:hAnsi="Calibri" w:cs="Calibri"/>
        </w:rPr>
        <w:t>[5], [6], [8], [10]</w:t>
      </w:r>
      <w:r>
        <w:fldChar w:fldCharType="end"/>
      </w:r>
      <w:r>
        <w:t xml:space="preserve">. De plus, certaines métriques avancées, comme la variabilité de la fréquence cardiaque (HRV) et l’entropie multi-échelle, permettent de caractériser plus finement la complexité de la réponse physiologique et son lien avec le niveau de stress </w:t>
      </w:r>
      <w:r>
        <w:fldChar w:fldCharType="begin"/>
      </w:r>
      <w:r>
        <w:instrText xml:space="preserve"> ADDIN ZOTERO_ITEM CSL_CITATION {"citationID":"kBpSYelq","properties":{"formattedCitation":"[4]","plainCitation":"[4]","noteIndex":0},"citationItems":[{"id":18,"uris":["http://zotero.org/users/local/ZDVQpXiA/items/U52QULBR"],"itemData":{"id":18,"type":"article-journal","abstract":"For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fldChar w:fldCharType="separate"/>
      </w:r>
      <w:r w:rsidRPr="00C11813">
        <w:rPr>
          <w:rFonts w:ascii="Calibri" w:hAnsi="Calibri" w:cs="Calibri"/>
        </w:rPr>
        <w:t>[4]</w:t>
      </w:r>
      <w:r>
        <w:fldChar w:fldCharType="end"/>
      </w:r>
      <w:r>
        <w:t xml:space="preserve">. La conductance cutanée constitue également un indicateur fiable, car elle reflète directement l’activité du système nerveux autonome via la réponse des glandes sudoripares </w:t>
      </w:r>
      <w:r>
        <w:fldChar w:fldCharType="begin"/>
      </w:r>
      <w:r>
        <w:instrText xml:space="preserve"> ADDIN ZOTERO_ITEM CSL_CITATION {"citationID":"XhcvcjYk","properties":{"formattedCitation":"[7], [9]","plainCitation":"[7], [9]","noteIndex":0},"citationItems":[{"id":8,"uris":["http://zotero.org/users/local/ZDVQpXiA/items/2QBH88VI"],"itemData":{"id":8,"type":"article-journal","container-title":"Scientific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id":37,"uris":["http://zotero.org/users/local/ZDVQpXiA/items/IDEGWRLJ"],"itemData":{"id":37,"type":"article-journal","container-title":"IEEE Transactions on Consumer Electronics","DOI":"10.1109/TCE.2021.3120445","ISSN":"0098-3063, 1558-4127","issue":"4","journalAbbreviation":"IEEE Trans. Consumer Electron.","license":"https://ieeexplore.ieee.org/Xplorehelp/downloads/license-information/IEEE.html","page":"341-349","source":"DOI.org (Crossref)","title":"Dual-Function Integrated Emotion-Based Music Classification System Using Features From Physiological Signals","volume":"67","author":[{"family":"Kim","given":"Hyoung-Gook"},{"family":"Lee","given":"Gi Yong"},{"family":"Kim","given":"Min-Soo"}],"issued":{"date-parts":[["2021",11]]}}}],"schema":"https://github.com/citation-style-language/schema/raw/master/csl-citation.json"} </w:instrText>
      </w:r>
      <w:r>
        <w:fldChar w:fldCharType="separate"/>
      </w:r>
      <w:r w:rsidRPr="005B7263">
        <w:rPr>
          <w:rFonts w:ascii="Calibri" w:hAnsi="Calibri" w:cs="Calibri"/>
        </w:rPr>
        <w:t>[7], [9]</w:t>
      </w:r>
      <w:r>
        <w:fldChar w:fldCharType="end"/>
      </w:r>
      <w:r>
        <w:t>.</w:t>
      </w:r>
    </w:p>
    <w:p w14:paraId="2257868A" w14:textId="3F968542" w:rsidR="00E3238E" w:rsidRDefault="00E3238E" w:rsidP="00E74299">
      <w:r>
        <w:t>Toutefois, l’analyse dépend fortement du cas envisagé, par exemple</w:t>
      </w:r>
      <w:r w:rsidR="00604F4C">
        <w:t> :</w:t>
      </w:r>
      <w:r>
        <w:t xml:space="preserve"> l’étude de la fluidité du mouvement de l’archet</w:t>
      </w:r>
      <w:r w:rsidR="00604F4C">
        <w:t xml:space="preserve"> de violonistes</w:t>
      </w:r>
      <w:r>
        <w:t xml:space="preserve"> par Di Stefano </w:t>
      </w:r>
      <w:r>
        <w:fldChar w:fldCharType="begin"/>
      </w:r>
      <w:r>
        <w:instrText xml:space="preserve"> ADDIN ZOTERO_ITEM CSL_CITATION {"citationID":"FBfsIHxs","properties":{"formattedCitation":"[7]","plainCitation":"[7]","noteIndex":0},"citationItems":[{"id":8,"uris":["http://zotero.org/users/local/ZDVQpXiA/items/2QBH88VI"],"itemData":{"id":8,"type":"article-journal","container-title":"Scientific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fldChar w:fldCharType="separate"/>
      </w:r>
      <w:r w:rsidRPr="00E3238E">
        <w:rPr>
          <w:rFonts w:ascii="Calibri" w:hAnsi="Calibri" w:cs="Calibri"/>
        </w:rPr>
        <w:t>[7]</w:t>
      </w:r>
      <w:r>
        <w:fldChar w:fldCharType="end"/>
      </w:r>
      <w:r>
        <w:t xml:space="preserve"> utilise des signaux de mouvement</w:t>
      </w:r>
      <w:r w:rsidR="00604F4C">
        <w:t> ;</w:t>
      </w:r>
      <w:r>
        <w:t xml:space="preserve"> l’étude de prédiction d’émotion par Kim </w:t>
      </w:r>
      <w:r>
        <w:fldChar w:fldCharType="begin"/>
      </w:r>
      <w:r>
        <w:instrText xml:space="preserve"> ADDIN ZOTERO_ITEM CSL_CITATION {"citationID":"HMyxZpVv","properties":{"formattedCitation":"[9]","plainCitation":"[9]","noteIndex":0},"citationItems":[{"id":37,"uris":["http://zotero.org/users/local/ZDVQpXiA/items/IDEGWRLJ"],"itemData":{"id":37,"type":"article-journal","container-title":"IEEE Transactions on Consumer Electronics","DOI":"10.1109/TCE.2021.3120445","ISSN":"0098-3063, 1558-4127","issue":"4","journalAbbreviation":"IEEE Trans. Consumer Electron.","license":"https://ieeexplore.ieee.org/Xplorehelp/downloads/license-information/IEEE.html","page":"341-349","source":"DOI.org (Crossref)","title":"Dual-Function Integrated Emotion-Based Music Classification System Using Features From Physiological Signals","volume":"67","author":[{"family":"Kim","given":"Hyoung-Gook"},{"family":"Lee","given":"Gi Yong"},{"family":"Kim","given":"Min-Soo"}],"issued":{"date-parts":[["2021",11]]}}}],"schema":"https://github.com/citation-style-language/schema/raw/master/csl-citation.json"} </w:instrText>
      </w:r>
      <w:r>
        <w:fldChar w:fldCharType="separate"/>
      </w:r>
      <w:r w:rsidRPr="00E3238E">
        <w:rPr>
          <w:rFonts w:ascii="Calibri" w:hAnsi="Calibri" w:cs="Calibri"/>
        </w:rPr>
        <w:t>[9]</w:t>
      </w:r>
      <w:r>
        <w:fldChar w:fldCharType="end"/>
      </w:r>
      <w:r>
        <w:t xml:space="preserve">, utilise l’indicateur PPG. Ainsi, il pourrait être pertinent pour mon cas d’application d’étudier également </w:t>
      </w:r>
      <w:r w:rsidR="00604F4C">
        <w:t>d</w:t>
      </w:r>
      <w:r>
        <w:t xml:space="preserve">es signaux de </w:t>
      </w:r>
      <w:r w:rsidR="00604F4C">
        <w:t xml:space="preserve">respiration </w:t>
      </w:r>
      <w:r>
        <w:t>et de</w:t>
      </w:r>
      <w:r w:rsidR="00604F4C">
        <w:t xml:space="preserve"> mouvement</w:t>
      </w:r>
      <w:r>
        <w:t>, car le trombone est un instrument à vent nécessitant un flux d’air pour créer du son et un déplacement de la coulisse pour faire changer les notes. Cette idée de combiner diverses signaux afin de comprendre l’état physiologique global a d’ailleurs été confirmée par Iqbal</w:t>
      </w:r>
      <w:r w:rsidR="00604F4C">
        <w:t> </w:t>
      </w:r>
      <w:r>
        <w:fldChar w:fldCharType="begin"/>
      </w:r>
      <w:r>
        <w:instrText xml:space="preserve"> ADDIN ZOTERO_ITEM CSL_CITATION {"citationID":"metcJ960","properties":{"formattedCitation":"[2]","plainCitation":"[2]","noteIndex":0},"citationItems":[{"id":22,"uris":["http://zotero.org/users/local/ZDVQpXiA/items/BWG29IPN"],"itemData":{"id":22,"type":"article-journal","abstract":"Stress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schema":"https://github.com/citation-style-language/schema/raw/master/csl-citation.json"} </w:instrText>
      </w:r>
      <w:r>
        <w:fldChar w:fldCharType="separate"/>
      </w:r>
      <w:r w:rsidRPr="00E3238E">
        <w:rPr>
          <w:rFonts w:ascii="Calibri" w:hAnsi="Calibri" w:cs="Calibri"/>
        </w:rPr>
        <w:t>[2]</w:t>
      </w:r>
      <w:r>
        <w:fldChar w:fldCharType="end"/>
      </w:r>
      <w:r>
        <w:t> :</w:t>
      </w:r>
    </w:p>
    <w:p w14:paraId="37B12684" w14:textId="0D36A7F9" w:rsidR="00BB27C2" w:rsidRPr="00710871" w:rsidRDefault="00E3238E" w:rsidP="00E74299">
      <w:pPr>
        <w:rPr>
          <w:rStyle w:val="Accentuationlgre"/>
        </w:rPr>
      </w:pPr>
      <w:r w:rsidRPr="00710871">
        <w:rPr>
          <w:rStyle w:val="Accentuationlgre"/>
        </w:rPr>
        <w:t>« </w:t>
      </w:r>
      <w:r w:rsidR="00395A6A" w:rsidRPr="00710871">
        <w:rPr>
          <w:rStyle w:val="Accentuationlgre"/>
        </w:rPr>
        <w:t>A</w:t>
      </w:r>
      <w:r w:rsidRPr="00710871">
        <w:rPr>
          <w:rStyle w:val="Accentuationlgre"/>
        </w:rPr>
        <w:t xml:space="preserve"> combination of </w:t>
      </w:r>
      <w:proofErr w:type="spellStart"/>
      <w:r w:rsidRPr="00710871">
        <w:rPr>
          <w:rStyle w:val="Accentuationlgre"/>
        </w:rPr>
        <w:t>physiological</w:t>
      </w:r>
      <w:proofErr w:type="spellEnd"/>
      <w:r w:rsidRPr="00710871">
        <w:rPr>
          <w:rStyle w:val="Accentuationlgre"/>
        </w:rPr>
        <w:t xml:space="preserve"> and </w:t>
      </w:r>
      <w:proofErr w:type="spellStart"/>
      <w:r w:rsidRPr="00710871">
        <w:rPr>
          <w:rStyle w:val="Accentuationlgre"/>
        </w:rPr>
        <w:t>chemical</w:t>
      </w:r>
      <w:proofErr w:type="spellEnd"/>
      <w:r w:rsidRPr="00710871">
        <w:rPr>
          <w:rStyle w:val="Accentuationlgre"/>
        </w:rPr>
        <w:t xml:space="preserve"> stress </w:t>
      </w:r>
      <w:proofErr w:type="spellStart"/>
      <w:r w:rsidRPr="00710871">
        <w:rPr>
          <w:rStyle w:val="Accentuationlgre"/>
        </w:rPr>
        <w:t>biomarkers</w:t>
      </w:r>
      <w:proofErr w:type="spellEnd"/>
      <w:r w:rsidRPr="00710871">
        <w:rPr>
          <w:rStyle w:val="Accentuationlgre"/>
        </w:rPr>
        <w:t xml:space="preserve">, </w:t>
      </w:r>
      <w:proofErr w:type="spellStart"/>
      <w:r w:rsidRPr="00710871">
        <w:rPr>
          <w:rStyle w:val="Accentuationlgre"/>
        </w:rPr>
        <w:t>with</w:t>
      </w:r>
      <w:proofErr w:type="spellEnd"/>
      <w:r w:rsidRPr="00710871">
        <w:rPr>
          <w:rStyle w:val="Accentuationlgre"/>
        </w:rPr>
        <w:t xml:space="preserve"> </w:t>
      </w:r>
      <w:proofErr w:type="spellStart"/>
      <w:r w:rsidRPr="00710871">
        <w:rPr>
          <w:rStyle w:val="Accentuationlgre"/>
        </w:rPr>
        <w:t>contextual</w:t>
      </w:r>
      <w:proofErr w:type="spellEnd"/>
      <w:r w:rsidRPr="00710871">
        <w:rPr>
          <w:rStyle w:val="Accentuationlgre"/>
        </w:rPr>
        <w:t xml:space="preserve"> information, can </w:t>
      </w:r>
      <w:proofErr w:type="spellStart"/>
      <w:r w:rsidRPr="00710871">
        <w:rPr>
          <w:rStyle w:val="Accentuationlgre"/>
        </w:rPr>
        <w:t>be</w:t>
      </w:r>
      <w:proofErr w:type="spellEnd"/>
      <w:r w:rsidRPr="00710871">
        <w:rPr>
          <w:rStyle w:val="Accentuationlgre"/>
        </w:rPr>
        <w:t xml:space="preserve"> a more reliable solution for stress monitoring. A </w:t>
      </w:r>
      <w:proofErr w:type="spellStart"/>
      <w:r w:rsidRPr="00710871">
        <w:rPr>
          <w:rStyle w:val="Accentuationlgre"/>
        </w:rPr>
        <w:t>multisensor</w:t>
      </w:r>
      <w:proofErr w:type="spellEnd"/>
      <w:r w:rsidRPr="00710871">
        <w:rPr>
          <w:rStyle w:val="Accentuationlgre"/>
        </w:rPr>
        <w:t xml:space="preserve"> platform </w:t>
      </w:r>
      <w:proofErr w:type="spellStart"/>
      <w:r w:rsidRPr="00710871">
        <w:rPr>
          <w:rStyle w:val="Accentuationlgre"/>
        </w:rPr>
        <w:t>with</w:t>
      </w:r>
      <w:proofErr w:type="spellEnd"/>
      <w:r w:rsidRPr="00710871">
        <w:rPr>
          <w:rStyle w:val="Accentuationlgre"/>
        </w:rPr>
        <w:t xml:space="preserve"> data-</w:t>
      </w:r>
      <w:proofErr w:type="spellStart"/>
      <w:r w:rsidRPr="00710871">
        <w:rPr>
          <w:rStyle w:val="Accentuationlgre"/>
        </w:rPr>
        <w:t>driven</w:t>
      </w:r>
      <w:proofErr w:type="spellEnd"/>
      <w:r w:rsidRPr="00710871">
        <w:rPr>
          <w:rStyle w:val="Accentuationlgre"/>
        </w:rPr>
        <w:t xml:space="preserve"> </w:t>
      </w:r>
      <w:proofErr w:type="spellStart"/>
      <w:r w:rsidRPr="00710871">
        <w:rPr>
          <w:rStyle w:val="Accentuationlgre"/>
        </w:rPr>
        <w:t>personal</w:t>
      </w:r>
      <w:proofErr w:type="spellEnd"/>
      <w:r w:rsidRPr="00710871">
        <w:rPr>
          <w:rStyle w:val="Accentuationlgre"/>
        </w:rPr>
        <w:t xml:space="preserve"> insights can help </w:t>
      </w:r>
      <w:proofErr w:type="spellStart"/>
      <w:r w:rsidRPr="00710871">
        <w:rPr>
          <w:rStyle w:val="Accentuationlgre"/>
        </w:rPr>
        <w:t>track</w:t>
      </w:r>
      <w:proofErr w:type="spellEnd"/>
      <w:r w:rsidRPr="00710871">
        <w:rPr>
          <w:rStyle w:val="Accentuationlgre"/>
        </w:rPr>
        <w:t xml:space="preserve"> and </w:t>
      </w:r>
      <w:proofErr w:type="spellStart"/>
      <w:r w:rsidRPr="00710871">
        <w:rPr>
          <w:rStyle w:val="Accentuationlgre"/>
        </w:rPr>
        <w:t>intervene</w:t>
      </w:r>
      <w:proofErr w:type="spellEnd"/>
      <w:r w:rsidRPr="00710871">
        <w:rPr>
          <w:rStyle w:val="Accentuationlgre"/>
        </w:rPr>
        <w:t xml:space="preserve"> in cases of stress in the high-</w:t>
      </w:r>
      <w:proofErr w:type="spellStart"/>
      <w:r w:rsidRPr="00710871">
        <w:rPr>
          <w:rStyle w:val="Accentuationlgre"/>
        </w:rPr>
        <w:t>risk</w:t>
      </w:r>
      <w:proofErr w:type="spellEnd"/>
      <w:r w:rsidRPr="00710871">
        <w:rPr>
          <w:rStyle w:val="Accentuationlgre"/>
        </w:rPr>
        <w:t xml:space="preserve"> population.</w:t>
      </w:r>
      <w:r w:rsidR="00395A6A" w:rsidRPr="00710871">
        <w:rPr>
          <w:rStyle w:val="Accentuationlgre"/>
        </w:rPr>
        <w:t xml:space="preserve"> </w:t>
      </w:r>
      <w:r w:rsidRPr="00710871">
        <w:rPr>
          <w:rStyle w:val="Accentuationlgre"/>
        </w:rPr>
        <w:t>»</w:t>
      </w:r>
    </w:p>
    <w:p w14:paraId="0CA560A3" w14:textId="6C8D4AED" w:rsidR="00F715D5" w:rsidRPr="004A245F" w:rsidRDefault="00F715D5" w:rsidP="00F834B1">
      <w:pPr>
        <w:pStyle w:val="Titre2"/>
        <w:numPr>
          <w:ilvl w:val="0"/>
          <w:numId w:val="6"/>
        </w:numPr>
        <w:ind w:left="284" w:hanging="284"/>
      </w:pPr>
      <w:r w:rsidRPr="004A245F">
        <w:t>Performance musicale :</w:t>
      </w:r>
    </w:p>
    <w:p w14:paraId="07F7AE7C" w14:textId="2D21E407" w:rsidR="00D442B8" w:rsidRDefault="003C5914" w:rsidP="003B28F8">
      <w:r>
        <w:t>La performance musicale constitue une situation particulièrement exigeante, impliquant des contraintes cognitives, émotionnelles et physiques. Ce contexte peut induire une anxiété de performance musicale (APM), caractérisée par des réponses physiologiques et psychologiques spécifiques</w:t>
      </w:r>
      <w:r w:rsidR="003B28F8">
        <w:t xml:space="preserve"> </w:t>
      </w:r>
      <w:r w:rsidR="003B28F8">
        <w:fldChar w:fldCharType="begin"/>
      </w:r>
      <w:r w:rsidR="005B7263">
        <w:instrText xml:space="preserve"> ADDIN ZOTERO_ITEM CSL_CITATION {"citationID":"Ztx7cqaT","properties":{"formattedCitation":"[11], [12]","plainCitation":"[11], [12]","noteIndex":0},"citationItems":[{"id":17,"uris":["http://zotero.org/users/local/ZDVQpXiA/items/I2DQSCW3"],"itemData":{"id":17,"type":"article-journal","language":"fr","source":"Zotero","title":"Les sciences de la performance face à l’anxiété de performance en musique. Quelles réponses face à une telle complexité ?","author":[{"family":"Callac","given":"Mathilde"}]}},{"id":31,"uris":["http://zotero.org/users/local/ZDVQpXiA/items/TI7QLN4A"],"itemData":{"id":31,"type":"article-journal","abstract":"Music performance anxiety (MPA) is a widespread challenge among musicians, often impairing performance quality and well-being. While traditionally conceptualized as a debilitating condition, recent research suggests that MPA can have both facilitative and detrimental effects, depending on how it is appraised and regulated. This paper reviews theoretical stress models relevant to MPA, emphasizing frameworks such as stress optimization and synergistic mindsets that help reframe anxiety as a potential resource. By integrating insights from affective science and stress research, this review highlights the need for a more nuanced approach to MPA—one that moves beyond symptom reduction to foster adaptive responses that enhance musical performance. Future research should continue exploring personalized and flexible interventions that equip musicians with the tools to navigate evaluative pressure effectively.","container-title":"Frontiers in Psychology","DOI":"10.3389/fpsyg.2025.1576391","ISSN":"1664-1078","journalAbbreviation":"Front. Psychol.","page":"1576391","source":"DOI.org (Crossref)","title":"A review of music performance anxiety in the lens of stress models","volume":"16","author":[{"family":"Twitchell","given":"A. J."},{"family":"Journault","given":"A-A."},{"family":"Singh","given":"K. K."},{"family":"Jamieson","given":"J. P."}],"issued":{"date-parts":[["2025",4,16]]}}}],"schema":"https://github.com/citation-style-language/schema/raw/master/csl-citation.json"} </w:instrText>
      </w:r>
      <w:r w:rsidR="003B28F8">
        <w:fldChar w:fldCharType="separate"/>
      </w:r>
      <w:r w:rsidR="005B7263" w:rsidRPr="005B7263">
        <w:rPr>
          <w:rFonts w:ascii="Calibri" w:hAnsi="Calibri" w:cs="Calibri"/>
        </w:rPr>
        <w:t>[11], [12]</w:t>
      </w:r>
      <w:r w:rsidR="003B28F8">
        <w:fldChar w:fldCharType="end"/>
      </w:r>
      <w:r>
        <w:t>.</w:t>
      </w:r>
      <w:r w:rsidR="00D442B8">
        <w:t xml:space="preserve"> Elle peut avoir des effets négatifs sur la performance et le confort du musicien, mais peut également, dans certains cas, améliorer la performance lorsque le niveau de stress reste optimal </w:t>
      </w:r>
      <w:r w:rsidR="00D442B8">
        <w:fldChar w:fldCharType="begin"/>
      </w:r>
      <w:r w:rsidR="00D442B8">
        <w:instrText xml:space="preserve"> ADDIN ZOTERO_ITEM CSL_CITATION {"citationID":"usYjZgCs","properties":{"formattedCitation":"[12]","plainCitation":"[12]","noteIndex":0},"citationItems":[{"id":31,"uris":["http://zotero.org/users/local/ZDVQpXiA/items/TI7QLN4A"],"itemData":{"id":31,"type":"article-journal","abstract":"Music performance anxiety (MPA) is a widespread challenge among musicians, often impairing performance quality and well-being. While traditionally conceptualized as a debilitating condition, recent research suggests that MPA can have both facilitative and detrimental effects, depending on how it is appraised and regulated. This paper reviews theoretical stress models relevant to MPA, emphasizing frameworks such as stress optimization and synergistic mindsets that help reframe anxiety as a potential resource. By integrating insights from affective science and stress research, this review highlights the need for a more nuanced approach to MPA—one that moves beyond symptom reduction to foster adaptive responses that enhance musical performance. Future research should continue exploring personalized and flexible interventions that equip musicians with the tools to navigate evaluative pressure effectively.","container-title":"Frontiers in Psychology","DOI":"10.3389/fpsyg.2025.1576391","ISSN":"1664-1078","journalAbbreviation":"Front. Psychol.","page":"1576391","source":"DOI.org (Crossref)","title":"A review of music performance anxiety in the lens of stress models","volume":"16","author":[{"family":"Twitchell","given":"A. J."},{"family":"Journault","given":"A-A."},{"family":"Singh","given":"K. K."},{"family":"Jamieson","given":"J. P."}],"issued":{"date-parts":[["2025",4,16]]}}}],"schema":"https://github.com/citation-style-language/schema/raw/master/csl-citation.json"} </w:instrText>
      </w:r>
      <w:r w:rsidR="00D442B8">
        <w:fldChar w:fldCharType="separate"/>
      </w:r>
      <w:r w:rsidR="00D442B8" w:rsidRPr="005B7263">
        <w:rPr>
          <w:rFonts w:ascii="Calibri" w:hAnsi="Calibri" w:cs="Calibri"/>
        </w:rPr>
        <w:t>[12]</w:t>
      </w:r>
      <w:r w:rsidR="00D442B8">
        <w:fldChar w:fldCharType="end"/>
      </w:r>
      <w:r w:rsidR="00D442B8">
        <w:t>.</w:t>
      </w:r>
      <w:r w:rsidR="00D442B8" w:rsidRPr="00D442B8">
        <w:t xml:space="preserve"> </w:t>
      </w:r>
      <w:r w:rsidR="00D442B8">
        <w:t xml:space="preserve">En effet, il a été prouvé que la complexité de la réponse physiologique diminue en situation de stress </w:t>
      </w:r>
      <w:r w:rsidR="00604F4C">
        <w:t xml:space="preserve">très </w:t>
      </w:r>
      <w:r w:rsidR="00D442B8">
        <w:t xml:space="preserve">élevé, ce qui suggère une réduction de la flexibilité physiologique face à la contrainte </w:t>
      </w:r>
      <w:r w:rsidR="00D442B8">
        <w:fldChar w:fldCharType="begin"/>
      </w:r>
      <w:r w:rsidR="00D442B8">
        <w:instrText xml:space="preserve"> ADDIN ZOTERO_ITEM CSL_CITATION {"citationID":"ZIoyzhj3","properties":{"formattedCitation":"[4]","plainCitation":"[4]","noteIndex":0},"citationItems":[{"id":18,"uris":["http://zotero.org/users/local/ZDVQpXiA/items/U52QULBR"],"itemData":{"id":18,"type":"article-journal","abstract":"For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rsidR="00D442B8">
        <w:fldChar w:fldCharType="separate"/>
      </w:r>
      <w:r w:rsidR="00D442B8" w:rsidRPr="00C11813">
        <w:rPr>
          <w:rFonts w:ascii="Calibri" w:hAnsi="Calibri" w:cs="Calibri"/>
        </w:rPr>
        <w:t>[4]</w:t>
      </w:r>
      <w:r w:rsidR="00D442B8">
        <w:fldChar w:fldCharType="end"/>
      </w:r>
      <w:r w:rsidR="00D442B8">
        <w:t xml:space="preserve">. Selon Hernando-Gallego </w:t>
      </w:r>
      <w:r w:rsidR="00D442B8">
        <w:fldChar w:fldCharType="begin"/>
      </w:r>
      <w:r w:rsidR="00D442B8">
        <w:instrText xml:space="preserve"> ADDIN ZOTERO_ITEM CSL_CITATION {"citationID":"cCKv2awB","properties":{"formattedCitation":"[13]","plainCitation":"[13]","noteIndex":0},"citationItems":[{"id":9,"uris":["http://zotero.org/users/local/ZDVQpXiA/items/CM4GWDUQ"],"itemData":{"id":9,"type":"article","abstract":"The relation between performance and stress is described by the Yerkes-Dodson Law but varies significantly between individuals. This paper describes a method for determining the individual optimal performance as a function of physiological signals. The method is based on attention and reasoning tests of increasing complexity under monitoring of three physiological signals: Galvanic Skin Response (GSR), Heart Rate (HR), and Electromyogram (EMG). Based on the test results with 15 different individuals, we first show that two of the signals, GSR and HR, have enough discriminative power to distinguish between relax and stress periods. We then show a positive correlation between the complexity level of the tests and the GSR and HR signals, and we finally determine the optimal performance point as the signal level just before a performance decrease. We also discuss the differences among signals depending on the type of test.","DOI":"10.48550/ARXIV.1507.03482","license":"arXiv.org perpetual, non-exclusive license","note":"version: 1","publisher":"arXiv","source":"DOI.org (Datacite)","title":"Individual performance calibration using physiological stress signals","URL":"https://arxiv.org/abs/1507.03482","author":[{"family":"Hernando-Gallego","given":"Francisco"},{"family":"Artés-Rodríguez","given":"Antonio"}],"accessed":{"date-parts":[["2026",2,13]]},"issued":{"date-parts":[["2015"]]}}}],"schema":"https://github.com/citation-style-language/schema/raw/master/csl-citation.json"} </w:instrText>
      </w:r>
      <w:r w:rsidR="00D442B8">
        <w:fldChar w:fldCharType="separate"/>
      </w:r>
      <w:r w:rsidR="00D442B8" w:rsidRPr="00D442B8">
        <w:rPr>
          <w:rFonts w:ascii="Calibri" w:hAnsi="Calibri" w:cs="Calibri"/>
        </w:rPr>
        <w:t>[13]</w:t>
      </w:r>
      <w:r w:rsidR="00D442B8">
        <w:fldChar w:fldCharType="end"/>
      </w:r>
      <w:r w:rsidR="00D442B8">
        <w:t xml:space="preserve">, cela est l’expression de la loi de Yerkes-Dodson, le tout est de trouver le point d’équilibre entre niveau de stress et </w:t>
      </w:r>
      <w:r w:rsidR="0046227D">
        <w:t>performance</w:t>
      </w:r>
      <w:r w:rsidR="00D442B8">
        <w:t>.</w:t>
      </w:r>
    </w:p>
    <w:p w14:paraId="228B2562" w14:textId="1473A524" w:rsidR="003C5914" w:rsidRDefault="003C5914" w:rsidP="00D442B8">
      <w:r>
        <w:t>Plusieurs études ont démontré que la performance musicale</w:t>
      </w:r>
      <w:r w:rsidR="00710871">
        <w:t xml:space="preserve"> face à une audience</w:t>
      </w:r>
      <w:r>
        <w:t xml:space="preserve"> entraîne des modifications physiologiques significatives, notamment une augmentation de la fréquence cardiaque et de la pression artérielle </w:t>
      </w:r>
      <w:r w:rsidR="003B28F8">
        <w:fldChar w:fldCharType="begin"/>
      </w:r>
      <w:r w:rsidR="00710871">
        <w:instrText xml:space="preserve"> ADDIN ZOTERO_ITEM CSL_CITATION {"citationID":"jhZvjJwG","properties":{"formattedCitation":"[4], [5], [6]","plainCitation":"[4], [5], [6]","noteIndex":0},"citationItems":[{"id":18,"uris":["http://zotero.org/users/local/ZDVQpXiA/items/U52QULBR"],"itemData":{"id":18,"type":"article-journal","abstract":"For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Stefan"}],"issued":{"date-parts":[["2023",7,19]]}}}],"schema":"https://github.com/citation-style-language/schema/raw/master/csl-citation.json"} </w:instrText>
      </w:r>
      <w:r w:rsidR="003B28F8">
        <w:fldChar w:fldCharType="separate"/>
      </w:r>
      <w:r w:rsidR="00710871" w:rsidRPr="00710871">
        <w:rPr>
          <w:rFonts w:ascii="Calibri" w:hAnsi="Calibri" w:cs="Calibri"/>
        </w:rPr>
        <w:t>[4], [5], [6]</w:t>
      </w:r>
      <w:r w:rsidR="003B28F8">
        <w:fldChar w:fldCharType="end"/>
      </w:r>
      <w:r w:rsidR="003B28F8">
        <w:t xml:space="preserve">. </w:t>
      </w:r>
      <w:r w:rsidR="00710871">
        <w:t>D’autres études témoignent également d</w:t>
      </w:r>
      <w:r w:rsidR="00604F4C">
        <w:t>e cette</w:t>
      </w:r>
      <w:r w:rsidR="00710871">
        <w:t xml:space="preserve"> activation du système nerveux autonome, par une corrélation entre l’activité cardiaque et la réponse cutanée avec la difficulté de l’œuvre interprétée </w:t>
      </w:r>
      <w:r w:rsidR="00710871">
        <w:fldChar w:fldCharType="begin"/>
      </w:r>
      <w:r w:rsidR="00710871">
        <w:instrText xml:space="preserve"> ADDIN ZOTERO_ITEM CSL_CITATION {"citationID":"yOU9juxe","properties":{"formattedCitation":"[4], [7]","plainCitation":"[4], [7]","noteIndex":0},"citationItems":[{"id":18,"uris":["http://zotero.org/users/local/ZDVQpXiA/items/U52QULBR"],"itemData":{"id":18,"type":"article-journal","abstract":"For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rsidR="00710871">
        <w:fldChar w:fldCharType="separate"/>
      </w:r>
      <w:r w:rsidR="00710871" w:rsidRPr="00710871">
        <w:rPr>
          <w:rFonts w:ascii="Calibri" w:hAnsi="Calibri" w:cs="Calibri"/>
        </w:rPr>
        <w:t>[4], [7]</w:t>
      </w:r>
      <w:r w:rsidR="00710871">
        <w:fldChar w:fldCharType="end"/>
      </w:r>
      <w:r w:rsidR="00710871">
        <w:t>.</w:t>
      </w:r>
      <w:r w:rsidR="00D442B8">
        <w:t xml:space="preserve"> Ainsi, la littérature est déjà fort</w:t>
      </w:r>
      <w:r w:rsidR="00604F4C">
        <w:t>ement</w:t>
      </w:r>
      <w:r w:rsidR="00D442B8">
        <w:t xml:space="preserve"> avancée sur l’influence du public et de la difficulté, </w:t>
      </w:r>
      <w:r w:rsidR="00604F4C">
        <w:t xml:space="preserve">mais </w:t>
      </w:r>
      <w:r w:rsidR="00D442B8">
        <w:t xml:space="preserve">qu’en est-il de l’effet de l’acoustique ? Le rendu sonore produit par l’instrumentiste influence-t-il son état de confort ? </w:t>
      </w:r>
      <w:r w:rsidR="006B6D1A">
        <w:t>Il est raisonnable d’hypothétiser que l’acoustique influence l’état physiologique du musicien, car elle modifie le retour auditif et le contrôle moteur, deux éléments essentiels à la performance musicale</w:t>
      </w:r>
      <w:r w:rsidR="006B6D1A">
        <w:t>. Je le confirme p</w:t>
      </w:r>
      <w:r w:rsidR="00D442B8">
        <w:t>ar mon expérience de tromboniste</w:t>
      </w:r>
      <w:r w:rsidR="006B6D1A">
        <w:t>, c’est</w:t>
      </w:r>
      <w:r w:rsidR="00D442B8">
        <w:t xml:space="preserve"> d’autant plus </w:t>
      </w:r>
      <w:r w:rsidR="006B6D1A">
        <w:t xml:space="preserve">vrai </w:t>
      </w:r>
      <w:r w:rsidR="00D442B8">
        <w:t>pour cet instrument doté d’une grande richesse expressive, capable de produire un son brillant et puissant, voire éclatant, mais également doux et apaisé. On dit souvent qu’il projette le son et qu’il a une présence enveloppante ou bien subtile.</w:t>
      </w:r>
    </w:p>
    <w:p w14:paraId="6FE9CB9D" w14:textId="1B986A81" w:rsidR="00F715D5" w:rsidRDefault="00F715D5" w:rsidP="00F834B1">
      <w:pPr>
        <w:pStyle w:val="Titre2"/>
        <w:numPr>
          <w:ilvl w:val="0"/>
          <w:numId w:val="6"/>
        </w:numPr>
        <w:ind w:left="284" w:hanging="284"/>
      </w:pPr>
      <w:r w:rsidRPr="004A245F">
        <w:lastRenderedPageBreak/>
        <w:t>Fusion multimodale :</w:t>
      </w:r>
    </w:p>
    <w:p w14:paraId="1C25392B" w14:textId="18199CC3" w:rsidR="00395A6A" w:rsidRPr="00395A6A" w:rsidRDefault="00395A6A" w:rsidP="00395A6A">
      <w:r>
        <w:t xml:space="preserve">Cependant, aucun marqueur physiologique unique ne permet de caractériser pleinement l’état interne d’un individu. Les réponses physiologiques sont influencées par de nombreux facteurs individuels et contextuels, ce qui rend nécessaire l’utilisation de plusieurs signaux complémentaires </w:t>
      </w:r>
      <w:r>
        <w:fldChar w:fldCharType="begin"/>
      </w:r>
      <w:r>
        <w:instrText xml:space="preserve"> ADDIN ZOTERO_ITEM CSL_CITATION {"citationID":"1CQ74zxd","properties":{"formattedCitation":"[1], [2]","plainCitation":"[1], [2]","noteIndex":0},"citationItems":[{"id":22,"uris":["http://zotero.org/users/local/ZDVQpXiA/items/BWG29IPN"],"itemData":{"id":22,"type":"article-journal","abstract":"Stress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settings","volume":"6","author":[{"family":"Diarra","given":"Moussa"},{"family":"Theurel","given":"Jean"},{"family":"Paty","given":"Benjamin"}],"issued":{"date-parts":[["2025",4,25]]}}}],"schema":"https://github.com/citation-style-language/schema/raw/master/csl-citation.json"} </w:instrText>
      </w:r>
      <w:r>
        <w:fldChar w:fldCharType="separate"/>
      </w:r>
      <w:r w:rsidRPr="005D2C31">
        <w:rPr>
          <w:rFonts w:ascii="Calibri" w:hAnsi="Calibri" w:cs="Calibri"/>
        </w:rPr>
        <w:t>[1], [2]</w:t>
      </w:r>
      <w:r>
        <w:fldChar w:fldCharType="end"/>
      </w:r>
      <w:r>
        <w:t xml:space="preserve">. Ainsi, l’utilisation combinée de plusieurs marqueurs physiologiques constitue une approche pertinente pour évaluer de manière objective l’état de confort ou </w:t>
      </w:r>
      <w:r w:rsidR="00F834B1">
        <w:t>d’anxiété</w:t>
      </w:r>
      <w:r>
        <w:t xml:space="preserve"> d’un musicien.</w:t>
      </w:r>
    </w:p>
    <w:p w14:paraId="0669170F" w14:textId="1FD6F600" w:rsidR="00BC5569" w:rsidRDefault="003B28F8" w:rsidP="003B28F8">
      <w:r>
        <w:t>L’évaluation de l’état interne d’un individu repose de plus en plus sur des approches multimodales combinant plusieurs sources d’information. Ces approches permettent d’obtenir une représentation plus complète et plus fiable que l’utilisation d’un seul signal</w:t>
      </w:r>
      <w:r w:rsidR="00F834B1">
        <w:t xml:space="preserve"> </w:t>
      </w:r>
      <w:r w:rsidR="00F834B1">
        <w:fldChar w:fldCharType="begin"/>
      </w:r>
      <w:r w:rsidR="00F834B1">
        <w:instrText xml:space="preserve"> ADDIN ZOTERO_ITEM CSL_CITATION {"citationID":"snkJv86K","properties":{"formattedCitation":"[14], [15], [16]","plainCitation":"[14], [15], [16]","noteIndex":0},"citationItems":[{"id":13,"uris":["http://zotero.org/users/local/ZDVQpXiA/items/N2HVYJZP"],"itemData":{"id":13,"type":"article-journal","container-title":"Biomedical Journal","DOI":"10.1016/j.bj.2017.11.001","ISSN":"23194170","issue":"6","journalAbbreviation":"Biomedical Journal","language":"en","page":"355-368","source":"DOI.org (Crossref)","title":"An accurate emotion recognition system using ECG and GSR signals and matching pursuit method","volume":"40","author":[{"family":"Goshvarpour","given":"Atefeh"},{"family":"Abbasi","given":"Ataollah"},{"family":"Goshvarpour","given":"Ateke"}],"issued":{"date-parts":[["2017",12]]}}},{"id":21,"uris":["http://zotero.org/users/local/ZDVQpXiA/items/SB9BDENI"],"itemData":{"id":21,"type":"article-journal","container-title":"Journal of Biomedical Informatics","DOI":"10.1016/j.jbi.2019.103139","ISSN":"15320464","journalAbbreviation":"Journal of Biomedical Informatics","language":"en","page":"103139","source":"DOI.org (Crossref)","title":"Stress detection in daily life scenarios using smart phones and wearable sensors: A survey","title-short":"Stress detection in daily life scenarios using smart phones and wearable sensors","volume":"92","author":[{"family":"Can","given":"Yekta Said"},{"family":"Arnrich","given":"Bert"},{"family":"Ersoy","given":"Cem"}],"issued":{"date-parts":[["2019",4]]}}},{"id":12,"uris":["http://zotero.org/users/local/ZDVQpXiA/items/PZEAFW5S"],"itemData":{"id":12,"type":"article-journal","container-title":"Computers in Biology and Medicine","DOI":"10.1016/j.compbiomed.2021.104377","ISSN":"00104825","journalAbbreviation":"Computers in Biology and Medicine","language":"en","page":"104377","source":"DOI.org (Crossref)","title":"Human stress classification during public speaking using physiological signals","volume":"133","author":[{"family":"Arsalan","given":"Aamir"},{"family":"Majid","given":"Muhammad"}],"issued":{"date-parts":[["2021",6]]}}}],"schema":"https://github.com/citation-style-language/schema/raw/master/csl-citation.json"} </w:instrText>
      </w:r>
      <w:r w:rsidR="00F834B1">
        <w:fldChar w:fldCharType="separate"/>
      </w:r>
      <w:r w:rsidR="00F834B1" w:rsidRPr="00F834B1">
        <w:rPr>
          <w:rFonts w:ascii="Calibri" w:hAnsi="Calibri" w:cs="Calibri"/>
        </w:rPr>
        <w:t>[14], [15], [16]</w:t>
      </w:r>
      <w:r w:rsidR="00F834B1">
        <w:fldChar w:fldCharType="end"/>
      </w:r>
      <w:r>
        <w:t>.</w:t>
      </w:r>
      <w:r w:rsidR="00F834B1">
        <w:t xml:space="preserve"> </w:t>
      </w:r>
      <w:r>
        <w:t xml:space="preserve">Dans le contexte musical, les systèmes multimodaux combinent généralement des signaux physiologiques, des données de mouvement et des informations liées à la performance musicale </w:t>
      </w:r>
      <w:r>
        <w:fldChar w:fldCharType="begin"/>
      </w:r>
      <w:r w:rsidR="00475881">
        <w:instrText xml:space="preserve"> ADDIN ZOTERO_ITEM CSL_CITATION {"citationID":"fLu9410s","properties":{"formattedCitation":"[3]","plainCitation":"[3]","noteIndex":0},"citationItems":[{"id":11,"uris":["http://zotero.org/users/local/ZDVQpXiA/items/SQ3QXDIT"],"itemData":{"id":11,"type":"article-journal","abstract":"Over the last few decades, a growing number of studies have used wearable technologies, such as inertial and pressure sensors, to investigate various domains of music experience, from performance to education. In this paper, we systematically review this body of literature using the PRISMA (Preferred Reporting Items for Systematic Reviews and Meta-Analyses) method. The initial search yielded a total of 359 records. After removing duplicates and screening for content, 23 records were deemed fully eligible for further analysis. Studies were grouped into four categories based on their main objective, namely performance-oriented systems, measuring physiological parameters, gesture recognition, and sensory mapping. The reviewed literature demonstrated the various ways in which wearable systems impact musical contexts, from the design of multi-sensory instruments to systems monitoring key learning parameters. Limitations also emerged, mostly related to the technology’s comfort and usability, and directions for future research in wearables and music are outlined.","container-title":"Sensors","DOI":"10.3390/s24175783","ISSN":"1424-8220","issue":"17","journalAbbreviation":"Sensors","language":"en","page":"5783","source":"DOI.org (Crossref)","title":"Using Wearable Sensors to Study Musical Experience: A Systematic Review","title-short":"Using Wearable Sensors to Study Musical Experience","volume":"24","author":[{"family":"Volta","given":"Erica"},{"family":"Di Stefano","given":"Nicola"}],"issued":{"date-parts":[["2024",9,5]]}}}],"schema":"https://github.com/citation-style-language/schema/raw/master/csl-citation.json"} </w:instrText>
      </w:r>
      <w:r>
        <w:fldChar w:fldCharType="separate"/>
      </w:r>
      <w:r w:rsidR="00475881" w:rsidRPr="00475881">
        <w:rPr>
          <w:rFonts w:ascii="Calibri" w:hAnsi="Calibri" w:cs="Calibri"/>
        </w:rPr>
        <w:t>[3]</w:t>
      </w:r>
      <w:r>
        <w:fldChar w:fldCharType="end"/>
      </w:r>
      <w:r>
        <w:t xml:space="preserve">. Les capteurs de mouvement, tels que les accéléromètres et les gyroscopes, permettent notamment d’évaluer la fluidité et la précision des mouvements du musicien, qui sont directement liées à son état interne </w:t>
      </w:r>
      <w:r>
        <w:fldChar w:fldCharType="begin"/>
      </w:r>
      <w:r w:rsidR="00C11813">
        <w:instrText xml:space="preserve"> ADDIN ZOTERO_ITEM CSL_CITATION {"citationID":"txtiLpY7","properties":{"formattedCitation":"[7]","plainCitation":"[7]","noteIndex":0},"citationItems":[{"id":8,"uris":["http://zotero.org/users/local/ZDVQpXiA/items/2QBH88VI"],"itemData":{"id":8,"type":"article-journal","container-title":"Scientific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fldChar w:fldCharType="separate"/>
      </w:r>
      <w:r w:rsidR="00C11813" w:rsidRPr="00C11813">
        <w:rPr>
          <w:rFonts w:ascii="Calibri" w:hAnsi="Calibri" w:cs="Calibri"/>
        </w:rPr>
        <w:t>[7]</w:t>
      </w:r>
      <w:r>
        <w:fldChar w:fldCharType="end"/>
      </w:r>
      <w:r>
        <w:t>.</w:t>
      </w:r>
      <w:r w:rsidR="00F834B1">
        <w:t xml:space="preserve"> Comme j’ai déjà pu l’expliciter à la section A)</w:t>
      </w:r>
      <w:r w:rsidR="0046227D">
        <w:t>.</w:t>
      </w:r>
    </w:p>
    <w:p w14:paraId="2D3088B7" w14:textId="50A76FEA" w:rsidR="000200ED" w:rsidRDefault="0046227D" w:rsidP="003B28F8">
      <w:r>
        <w:t>Un axe de recherche novateur est d’intégrer tous ces signaux afin de déceler l’évolution de</w:t>
      </w:r>
      <w:r w:rsidR="00604F4C">
        <w:t xml:space="preserve"> l’état</w:t>
      </w:r>
      <w:r>
        <w:t xml:space="preserve"> </w:t>
      </w:r>
      <w:r w:rsidR="00604F4C">
        <w:t>de</w:t>
      </w:r>
      <w:r>
        <w:t xml:space="preserve"> performance musicale vis-à-vis d’un facteur </w:t>
      </w:r>
      <w:r w:rsidR="00263E59">
        <w:t>changeant le contexte environnemental (</w:t>
      </w:r>
      <w:r>
        <w:t>public, difficulté, acoustique, …)</w:t>
      </w:r>
      <w:r w:rsidR="000200ED">
        <w:t>. Soit par l’interprétation d’un état latent à l’instar d’un réseau de neurones ou bien par l’estimation mathématique d’un score de performance. Ceci permet de valider et de spécifier la loi de Yerkes-Dodson pour un facteur déterminé. Toutefois, comment s’assurer que l’état physiologique est une image suffisante de l’état d’anxiété global du sujet ? Et qu’il n’est pas simplement reflet de l’émotion musicale qu’il véhicule ?</w:t>
      </w:r>
    </w:p>
    <w:p w14:paraId="6CB5498A" w14:textId="38407722" w:rsidR="00F715D5" w:rsidRPr="004A245F" w:rsidRDefault="00F715D5" w:rsidP="00F834B1">
      <w:pPr>
        <w:pStyle w:val="Titre2"/>
        <w:numPr>
          <w:ilvl w:val="0"/>
          <w:numId w:val="6"/>
        </w:numPr>
        <w:ind w:left="284" w:hanging="284"/>
      </w:pPr>
      <w:r w:rsidRPr="004A245F">
        <w:t>Ground Truth Forms :</w:t>
      </w:r>
    </w:p>
    <w:p w14:paraId="5A601F07" w14:textId="12354806" w:rsidR="003B28F8" w:rsidRDefault="003B28F8" w:rsidP="003B28F8">
      <w:r>
        <w:t xml:space="preserve">Les questionnaires constituent une méthode largement utilisée pour évaluer l’état subjectif des musiciens. Parmi les outils les plus utilisés figure le Kenny Music Performance </w:t>
      </w:r>
      <w:proofErr w:type="spellStart"/>
      <w:r>
        <w:t>Anxiety</w:t>
      </w:r>
      <w:proofErr w:type="spellEnd"/>
      <w:r>
        <w:t xml:space="preserve"> Inventory (K-MPAI), qui permet de mesurer l’anxiété de performance musicale de manière fiable et validée </w:t>
      </w:r>
      <w:r>
        <w:fldChar w:fldCharType="begin"/>
      </w:r>
      <w:r w:rsidR="00F834B1">
        <w:instrText xml:space="preserve"> ADDIN ZOTERO_ITEM CSL_CITATION {"citationID":"lUl5TMye","properties":{"formattedCitation":"[17]","plainCitation":"[17]","noteIndex":0},"citationItems":[{"id":29,"uris":["http://zotero.org/users/local/ZDVQpXiA/items/BBRYW7DP"],"itemData":{"id":29,"type":"article-journal","abstract":"I commenced my academic exploration of music performance anxiety in a study with opera chorus artists from Opera Australia in 2004. I subsequently postulated a new theory of the aetiology of music performance anxiety and began the development of the\n              Kenny Music Performance Anxiety Inventory\n              (K-MPAI) to assess the hypothesized theoretical constructs underpinning its diverse clinical presentations. I proposed a new definition of music performance anxiety in 2009 and revised the item content of the K-MPAI from 26 to 40 in 2011. Over the ensuing years, many researchers have used the K-MPAI in studies on a wide variety of musicians, including vocalists and instrumentalists, popular and classical musicians, tertiary music students, and professional, solo, orchestral, ensemble, band, and community musicians. To date, the K-MPAI has been reported in more than 400 studies and has been translated into 22 languages. It has been the subject of more than 39 dissertations. In this paper, I examine the research that has used the K-MPAI to assess the theory and to ascertain how well the assessment tool, and its cross-cultural validation have provided evidence for its factorial structure, robustness, and utility. The evidence indicates that the factorial structure remains consistent across cultures and different populations of musicians. It has good discriminative ability and utility for diagnostic purposes. I conclude with some reflections on how the K-MPAI can guide therapeutic interventions and with some thoughts on future directions.","container-title":"Frontiers in Psychology","DOI":"10.3389/fpsyg.2023.1143359","ISSN":"1664-1078","journalAbbreviation":"Front. Psychol.","page":"1143359","source":"DOI.org (Crossref)","title":"The Kenny music performance anxiety inventory (K-MPAI): Scale construction, cross-cultural validation, theoretical underpinnings, and diagnostic and therapeutic utility","title-short":"The Kenny music performance anxiety inventory (K-MPAI)","volume":"14","author":[{"family":"Kenny","given":"Dianna Theadora"}],"issued":{"date-parts":[["2023",5,26]]}}}],"schema":"https://github.com/citation-style-language/schema/raw/master/csl-citation.json"} </w:instrText>
      </w:r>
      <w:r>
        <w:fldChar w:fldCharType="separate"/>
      </w:r>
      <w:r w:rsidR="00F834B1" w:rsidRPr="00F834B1">
        <w:rPr>
          <w:rFonts w:ascii="Calibri" w:hAnsi="Calibri" w:cs="Calibri"/>
        </w:rPr>
        <w:t>[17]</w:t>
      </w:r>
      <w:r>
        <w:fldChar w:fldCharType="end"/>
      </w:r>
      <w:r>
        <w:t>.</w:t>
      </w:r>
    </w:p>
    <w:p w14:paraId="3BED7ADC" w14:textId="77777777" w:rsidR="00263E59" w:rsidRDefault="003B28F8" w:rsidP="00263E59">
      <w:r>
        <w:t xml:space="preserve">Cependant, plusieurs études montrent que les mesures subjectives et physiologiques ne sont que partiellement corrélées </w:t>
      </w:r>
      <w:r>
        <w:fldChar w:fldCharType="begin"/>
      </w:r>
      <w:r w:rsidR="00F834B1">
        <w:instrText xml:space="preserve"> ADDIN ZOTERO_ITEM CSL_CITATION {"citationID":"VfSKyPwE","properties":{"formattedCitation":"[18], [19], [20]","plainCitation":"[18], [19], [20]","noteIndex":0},"citationItems":[{"id":27,"uris":["http://zotero.org/users/local/ZDVQpXiA/items/L9KCGMT5"],"itemData":{"id":27,"type":"article-journal","container-title":"Biological Psychiatry","DOI":"10.1016/0006-3223(86)90051-X","ISSN":"00063223","issue":"3","journalAbbreviation":"Biological Psychiatry","language":"en","page":"301-310","source":"DOI.org (Crossref)","title":"Somatic symptoms of anxiety: Comparison of self-report and physiological measures","title-short":"Somatic symptoms of anxiety","volume":"21","author":[{"family":"McLeod","given":"Daniel R."},{"family":"Hoehn-Saric","given":"Rudolf"},{"family":"Stefan","given":"Robin L."}],"issued":{"date-parts":[["1986",3]]}}},{"id":24,"uris":["http://zotero.org/users/local/ZDVQpXiA/items/5RDAGBJL"],"itemData":{"id":24,"type":"article-journal","container-title":"SSRN Electronic Journal","DOI":"10.2139/ssrn.2595359","ISSN":"1556-5068","journalAbbreviation":"SSRN Journal","language":"en","source":"DOI.org (Crossref)","title":"Measuring Emotion: Self-Reports vs. Physiological Indicators","title-short":"Measuring Emotion","URL":"http://www.ssrn.com/abstract=2595359","author":[{"family":"Ciuk","given":"David"},{"family":"Troy","given":"Allison K."},{"family":"Jones","given":"Markera C."}],"accessed":{"date-parts":[["2026",2,13]]},"issued":{"date-parts":[["2015"]]}}},{"id":25,"uris":["http://zotero.org/users/local/ZDVQpXiA/items/64P4MD2P"],"itemData":{"id":25,"type":"article-journal","container-title":"Trends in Cognitive Sciences","DOI":"10.1016/j.tics.2020.01.007","ISSN":"13646613","issue":"4","journalAbbreviation":"Trends in Cognitive Sciences","language":"en","page":"267-269","source":"DOI.org (Crossref)","title":"Why Are Self-Report and Behavioral Measures Weakly Correlated?","volume":"24","author":[{"family":"Dang","given":"Junhua"},{"family":"King","given":"Kevin M."},{"family":"Inzlicht","given":"Michael"}],"issued":{"date-parts":[["2020",4]]}}}],"schema":"https://github.com/citation-style-language/schema/raw/master/csl-citation.json"} </w:instrText>
      </w:r>
      <w:r>
        <w:fldChar w:fldCharType="separate"/>
      </w:r>
      <w:r w:rsidR="00F834B1" w:rsidRPr="00F834B1">
        <w:rPr>
          <w:rFonts w:ascii="Calibri" w:hAnsi="Calibri" w:cs="Calibri"/>
        </w:rPr>
        <w:t>[18], [19], [20]</w:t>
      </w:r>
      <w:r>
        <w:fldChar w:fldCharType="end"/>
      </w:r>
      <w:r>
        <w:t xml:space="preserve">. Les mesures physiologiques reflètent la réponse automatique du corps, tandis que les questionnaires mesurent l’interprétation subjective de cette réponse. </w:t>
      </w:r>
      <w:proofErr w:type="spellStart"/>
      <w:r w:rsidR="00263E59">
        <w:t>Ciuk</w:t>
      </w:r>
      <w:proofErr w:type="spellEnd"/>
      <w:r w:rsidR="00263E59">
        <w:t xml:space="preserve"> </w:t>
      </w:r>
      <w:r w:rsidR="00263E59">
        <w:fldChar w:fldCharType="begin"/>
      </w:r>
      <w:r w:rsidR="00263E59">
        <w:instrText xml:space="preserve"> ADDIN ZOTERO_ITEM CSL_CITATION {"citationID":"MyqHjO5q","properties":{"formattedCitation":"[19]","plainCitation":"[19]","noteIndex":0},"citationItems":[{"id":24,"uris":["http://zotero.org/users/local/ZDVQpXiA/items/5RDAGBJL"],"itemData":{"id":24,"type":"article-journal","container-title":"SSRN Electronic Journal","DOI":"10.2139/ssrn.2595359","ISSN":"1556-5068","journalAbbreviation":"SSRN Journal","language":"en","source":"DOI.org (Crossref)","title":"Measuring Emotion: Self-Reports vs. Physiological Indicators","title-short":"Measuring Emotion","URL":"http://www.ssrn.com/abstract=2595359","author":[{"family":"Ciuk","given":"David"},{"family":"Troy","given":"Allison K."},{"family":"Jones","given":"Markera C."}],"accessed":{"date-parts":[["2026",2,13]]},"issued":{"date-parts":[["2015"]]}}}],"schema":"https://github.com/citation-style-language/schema/raw/master/csl-citation.json"} </w:instrText>
      </w:r>
      <w:r w:rsidR="00263E59">
        <w:fldChar w:fldCharType="separate"/>
      </w:r>
      <w:r w:rsidR="00263E59" w:rsidRPr="00810982">
        <w:rPr>
          <w:rFonts w:ascii="Calibri" w:hAnsi="Calibri" w:cs="Calibri"/>
        </w:rPr>
        <w:t>[19]</w:t>
      </w:r>
      <w:r w:rsidR="00263E59">
        <w:fldChar w:fldCharType="end"/>
      </w:r>
      <w:r w:rsidR="00263E59">
        <w:t xml:space="preserve"> présente cela comme suit :</w:t>
      </w:r>
    </w:p>
    <w:p w14:paraId="208F172D" w14:textId="77777777" w:rsidR="00263E59" w:rsidRDefault="00263E59" w:rsidP="00263E59">
      <w:pPr>
        <w:rPr>
          <w:rStyle w:val="Accentuationlgre"/>
        </w:rPr>
      </w:pPr>
      <w:r w:rsidRPr="00A125DE">
        <w:rPr>
          <w:rStyle w:val="Accentuationlgre"/>
        </w:rPr>
        <w:t>« </w:t>
      </w:r>
      <w:proofErr w:type="spellStart"/>
      <w:proofErr w:type="gramStart"/>
      <w:r w:rsidRPr="00A125DE">
        <w:rPr>
          <w:rStyle w:val="Accentuationlgre"/>
        </w:rPr>
        <w:t>physiological</w:t>
      </w:r>
      <w:proofErr w:type="spellEnd"/>
      <w:proofErr w:type="gramEnd"/>
      <w:r w:rsidRPr="00A125DE">
        <w:rPr>
          <w:rStyle w:val="Accentuationlgre"/>
        </w:rPr>
        <w:t xml:space="preserve"> </w:t>
      </w:r>
      <w:proofErr w:type="spellStart"/>
      <w:r w:rsidRPr="00A125DE">
        <w:rPr>
          <w:rStyle w:val="Accentuationlgre"/>
        </w:rPr>
        <w:t>response</w:t>
      </w:r>
      <w:proofErr w:type="spellEnd"/>
      <w:r w:rsidRPr="00A125DE">
        <w:rPr>
          <w:rStyle w:val="Accentuationlgre"/>
        </w:rPr>
        <w:t xml:space="preserve">, </w:t>
      </w:r>
      <w:proofErr w:type="spellStart"/>
      <w:r w:rsidRPr="00A125DE">
        <w:rPr>
          <w:rStyle w:val="Accentuationlgre"/>
        </w:rPr>
        <w:t>which</w:t>
      </w:r>
      <w:proofErr w:type="spellEnd"/>
      <w:r w:rsidRPr="00A125DE">
        <w:rPr>
          <w:rStyle w:val="Accentuationlgre"/>
        </w:rPr>
        <w:t xml:space="preserve"> </w:t>
      </w:r>
      <w:proofErr w:type="spellStart"/>
      <w:r w:rsidRPr="00A125DE">
        <w:rPr>
          <w:rStyle w:val="Accentuationlgre"/>
        </w:rPr>
        <w:t>is</w:t>
      </w:r>
      <w:proofErr w:type="spellEnd"/>
      <w:r w:rsidRPr="00A125DE">
        <w:rPr>
          <w:rStyle w:val="Accentuationlgre"/>
        </w:rPr>
        <w:t xml:space="preserve"> an </w:t>
      </w:r>
      <w:proofErr w:type="spellStart"/>
      <w:r w:rsidRPr="00A125DE">
        <w:rPr>
          <w:rStyle w:val="Accentuationlgre"/>
        </w:rPr>
        <w:t>indicator</w:t>
      </w:r>
      <w:proofErr w:type="spellEnd"/>
      <w:r w:rsidRPr="00A125DE">
        <w:rPr>
          <w:rStyle w:val="Accentuationlgre"/>
        </w:rPr>
        <w:t xml:space="preserve"> of </w:t>
      </w:r>
      <w:proofErr w:type="spellStart"/>
      <w:r w:rsidRPr="00A125DE">
        <w:rPr>
          <w:rStyle w:val="Accentuationlgre"/>
        </w:rPr>
        <w:t>only</w:t>
      </w:r>
      <w:proofErr w:type="spellEnd"/>
      <w:r w:rsidRPr="00A125DE">
        <w:rPr>
          <w:rStyle w:val="Accentuationlgre"/>
        </w:rPr>
        <w:t xml:space="preserve"> the </w:t>
      </w:r>
      <w:proofErr w:type="spellStart"/>
      <w:r w:rsidRPr="00A125DE">
        <w:rPr>
          <w:rStyle w:val="Accentuationlgre"/>
        </w:rPr>
        <w:t>most</w:t>
      </w:r>
      <w:proofErr w:type="spellEnd"/>
      <w:r w:rsidRPr="00A125DE">
        <w:rPr>
          <w:rStyle w:val="Accentuationlgre"/>
        </w:rPr>
        <w:t xml:space="preserve"> basic </w:t>
      </w:r>
      <w:proofErr w:type="spellStart"/>
      <w:r w:rsidRPr="00A125DE">
        <w:rPr>
          <w:rStyle w:val="Accentuationlgre"/>
        </w:rPr>
        <w:t>form</w:t>
      </w:r>
      <w:proofErr w:type="spellEnd"/>
      <w:r w:rsidRPr="00A125DE">
        <w:rPr>
          <w:rStyle w:val="Accentuationlgre"/>
        </w:rPr>
        <w:t xml:space="preserve"> of </w:t>
      </w:r>
      <w:proofErr w:type="spellStart"/>
      <w:r w:rsidRPr="00A125DE">
        <w:rPr>
          <w:rStyle w:val="Accentuationlgre"/>
        </w:rPr>
        <w:t>emotion</w:t>
      </w:r>
      <w:proofErr w:type="spellEnd"/>
      <w:r w:rsidRPr="00A125DE">
        <w:rPr>
          <w:rStyle w:val="Accentuationlgre"/>
        </w:rPr>
        <w:t xml:space="preserve">, </w:t>
      </w:r>
      <w:proofErr w:type="spellStart"/>
      <w:r w:rsidRPr="00A125DE">
        <w:rPr>
          <w:rStyle w:val="Accentuationlgre"/>
        </w:rPr>
        <w:t>cannot</w:t>
      </w:r>
      <w:proofErr w:type="spellEnd"/>
      <w:r w:rsidRPr="00A125DE">
        <w:rPr>
          <w:rStyle w:val="Accentuationlgre"/>
        </w:rPr>
        <w:t xml:space="preserve"> </w:t>
      </w:r>
      <w:proofErr w:type="spellStart"/>
      <w:r w:rsidRPr="00A125DE">
        <w:rPr>
          <w:rStyle w:val="Accentuationlgre"/>
        </w:rPr>
        <w:t>pick</w:t>
      </w:r>
      <w:proofErr w:type="spellEnd"/>
      <w:r w:rsidRPr="00A125DE">
        <w:rPr>
          <w:rStyle w:val="Accentuationlgre"/>
        </w:rPr>
        <w:t xml:space="preserve"> up on all of the nuances </w:t>
      </w:r>
      <w:proofErr w:type="spellStart"/>
      <w:r w:rsidRPr="00A125DE">
        <w:rPr>
          <w:rStyle w:val="Accentuationlgre"/>
        </w:rPr>
        <w:t>that</w:t>
      </w:r>
      <w:proofErr w:type="spellEnd"/>
      <w:r w:rsidRPr="00A125DE">
        <w:rPr>
          <w:rStyle w:val="Accentuationlgre"/>
        </w:rPr>
        <w:t xml:space="preserve"> come </w:t>
      </w:r>
      <w:proofErr w:type="spellStart"/>
      <w:r w:rsidRPr="00A125DE">
        <w:rPr>
          <w:rStyle w:val="Accentuationlgre"/>
        </w:rPr>
        <w:t>together</w:t>
      </w:r>
      <w:proofErr w:type="spellEnd"/>
      <w:r w:rsidRPr="00A125DE">
        <w:rPr>
          <w:rStyle w:val="Accentuationlgre"/>
        </w:rPr>
        <w:t xml:space="preserve"> </w:t>
      </w:r>
      <w:proofErr w:type="spellStart"/>
      <w:r w:rsidRPr="00A125DE">
        <w:rPr>
          <w:rStyle w:val="Accentuationlgre"/>
        </w:rPr>
        <w:t>during</w:t>
      </w:r>
      <w:proofErr w:type="spellEnd"/>
      <w:r w:rsidRPr="00A125DE">
        <w:rPr>
          <w:rStyle w:val="Accentuationlgre"/>
        </w:rPr>
        <w:t xml:space="preserve"> attitude formation. […]  </w:t>
      </w:r>
      <w:proofErr w:type="spellStart"/>
      <w:proofErr w:type="gramStart"/>
      <w:r w:rsidRPr="00A125DE">
        <w:rPr>
          <w:rStyle w:val="Accentuationlgre"/>
        </w:rPr>
        <w:t>emotion</w:t>
      </w:r>
      <w:proofErr w:type="spellEnd"/>
      <w:proofErr w:type="gramEnd"/>
      <w:r w:rsidRPr="00A125DE">
        <w:rPr>
          <w:rStyle w:val="Accentuationlgre"/>
        </w:rPr>
        <w:t xml:space="preserve"> self-reports are </w:t>
      </w:r>
      <w:proofErr w:type="spellStart"/>
      <w:r w:rsidRPr="00A125DE">
        <w:rPr>
          <w:rStyle w:val="Accentuationlgre"/>
        </w:rPr>
        <w:t>rationalizations</w:t>
      </w:r>
      <w:proofErr w:type="spellEnd"/>
      <w:r w:rsidRPr="00A125DE">
        <w:rPr>
          <w:rStyle w:val="Accentuationlgre"/>
        </w:rPr>
        <w:t xml:space="preserve"> of </w:t>
      </w:r>
      <w:proofErr w:type="spellStart"/>
      <w:r w:rsidRPr="00A125DE">
        <w:rPr>
          <w:rStyle w:val="Accentuationlgre"/>
        </w:rPr>
        <w:t>previously</w:t>
      </w:r>
      <w:proofErr w:type="spellEnd"/>
      <w:r w:rsidRPr="00A125DE">
        <w:rPr>
          <w:rStyle w:val="Accentuationlgre"/>
        </w:rPr>
        <w:t xml:space="preserve"> </w:t>
      </w:r>
      <w:proofErr w:type="spellStart"/>
      <w:r w:rsidRPr="00A125DE">
        <w:rPr>
          <w:rStyle w:val="Accentuationlgre"/>
        </w:rPr>
        <w:t>stated</w:t>
      </w:r>
      <w:proofErr w:type="spellEnd"/>
      <w:r w:rsidRPr="00A125DE">
        <w:rPr>
          <w:rStyle w:val="Accentuationlgre"/>
        </w:rPr>
        <w:t xml:space="preserve"> attitudes.»</w:t>
      </w:r>
    </w:p>
    <w:p w14:paraId="5EFD3655" w14:textId="6BB5E3B5" w:rsidR="00810982" w:rsidRDefault="003B28F8" w:rsidP="00263E59">
      <w:pPr>
        <w:rPr>
          <w:rStyle w:val="Accentuationlgre"/>
        </w:rPr>
      </w:pPr>
      <w:r>
        <w:t>Ainsi, les questionnaires fournissent une information complémentaire aux mesures physiologiques, et leur combinaison permet d’obtenir une évaluation plus complète de l’état du musicien.</w:t>
      </w:r>
      <w:r w:rsidR="000200ED">
        <w:t xml:space="preserve"> D’ailleurs certains articles tentent de pouvoir expliquer les </w:t>
      </w:r>
      <w:r w:rsidR="00810982">
        <w:t xml:space="preserve">mesures physiologiques par le ressenti psychologique tiré de questionnaire, sans succès </w:t>
      </w:r>
      <w:r w:rsidR="00810982">
        <w:fldChar w:fldCharType="begin"/>
      </w:r>
      <w:r w:rsidR="00810982">
        <w:instrText xml:space="preserve"> ADDIN ZOTERO_ITEM CSL_CITATION {"citationID":"Zh3WcILk","properties":{"formattedCitation":"[5], [6], [7]","plainCitation":"[5], [6], [7]","noteIndex":0},"citationItems":[{"id":4,"uris":["http://zotero.org/users/local/ZDVQpXiA/items/QI5VTEME"],"itemData":{"id":4,"type":"article-journal","abstract":"Music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rsidR="00810982">
        <w:fldChar w:fldCharType="separate"/>
      </w:r>
      <w:r w:rsidR="00810982" w:rsidRPr="00810982">
        <w:rPr>
          <w:rFonts w:ascii="Calibri" w:hAnsi="Calibri" w:cs="Calibri"/>
        </w:rPr>
        <w:t>[5], [6], [7]</w:t>
      </w:r>
      <w:r w:rsidR="00810982">
        <w:fldChar w:fldCharType="end"/>
      </w:r>
      <w:r w:rsidR="00810982">
        <w:t xml:space="preserve">. Il alors clair que l’état physiologique ne reflète pas le ressenti psychologique, mais il </w:t>
      </w:r>
      <w:r w:rsidR="00263E59">
        <w:t>est</w:t>
      </w:r>
      <w:r w:rsidR="00810982">
        <w:t xml:space="preserve"> néanmoins la projection de l’état global de confort. </w:t>
      </w:r>
    </w:p>
    <w:p w14:paraId="7DBB70CB" w14:textId="642F6C74" w:rsidR="00810982" w:rsidRDefault="00810982" w:rsidP="003B28F8">
      <w:r>
        <w:lastRenderedPageBreak/>
        <w:t xml:space="preserve">Un autre aspect plus novateur est celui de prendre comme vérité terrain, la partition elle-même, l’émotion que le musicien se doit de propager par son instrument </w:t>
      </w:r>
      <w:r>
        <w:fldChar w:fldCharType="begin"/>
      </w:r>
      <w:r>
        <w:instrText xml:space="preserve"> ADDIN ZOTERO_ITEM CSL_CITATION {"citationID":"NUAXpDjv","properties":{"formattedCitation":"[9], [10]","plainCitation":"[9], [10]","noteIndex":0},"citationItems":[{"id":37,"uris":["http://zotero.org/users/local/ZDVQpXiA/items/IDEGWRLJ"],"itemData":{"id":37,"type":"article-journal","container-title":"IEEE Transactions on Consumer Electronics","DOI":"10.1109/TCE.2021.3120445","ISSN":"0098-3063, 1558-4127","issue":"4","journalAbbreviation":"IEEE Trans. Consumer Electron.","license":"https://ieeexplore.ieee.org/Xplorehelp/downloads/license-information/IEEE.html","page":"341-349","source":"DOI.org (Crossref)","title":"Dual-Function Integrated Emotion-Based Music Classification System Using Features From Physiological Signals","volume":"67","author":[{"family":"Kim","given":"Hyoung-Gook"},{"family":"Lee","given":"Gi Yong"},{"family":"Kim","given":"Min-Soo"}],"issued":{"date-parts":[["2021",11]]}}},{"id":38,"uris":["http://zotero.org/users/local/ZDVQpXiA/items/7F8VSNC2"],"itemData":{"id":38,"type":"article-journal","abstract":"In this study we evaluated heart rate variability (HRV) changes in a pianist, playing in a laboratory, to investigate whether HRV changes are guided by music temporal features or by technical difficulty and/or subjective factors (e.g., experienced effort). The pianist was equipped with a wearable telemetry device for ECG recording during the execution of 4 classical and 5 jazz pieces. From ECG we derived the RR intervals series (tachogram), and, for each piece, analyzed HRV in the time (RR, RMSSD, Stress Index) and frequency domains (Total spectral power) and performed non-linear analysis (Multiscale Entropy). We also studied the correlation (Pearson) between the time course of music volume envelope and tachogram. Results showed a general reduction of parasympathetic and an increase of sympathetic activity, with the greatest changes during the classical pieces execution, the pianist appraised as more demanding than the jazz ones. The most marked changes occurred during the most technically/emotionally demanding piece, and correlation analysis revealed a negative association between music volume envelope time course and tachogram only for this piece, suggesting a modulation of the limbic system on the synchronization between heart rhythm and music temporal features. Classical music was also associated with the increase of entropy (1st scale) with respect to rest, indicating its effectiveness in driving flexible, healthy, heart dynamics. In conclusion, HRV seems modulated not only by the music temporal features, but also by the pianist’s emotional involvement, which is greatly influenced, in a non-trivial manner, by the technical demands and musician expertise.","container-title":"Frontiers in Psychology","DOI":"10.3389/fpsyg.2022.908488","ISSN":"1664-1078","journalAbbreviation":"Front. Psychol.","page":"908488","source":"DOI.org (Crossref)","title":"Synchronization between music dynamics and heart rhythm is modulated by the musician’s emotional involvement: A single case study","title-short":"Synchronization between music dynamics and heart rhythm is modulated by the musician’s emotional involvement","volume":"13","author":[{"family":"Sebastiani","given":"Laura"},{"family":"Mastorci","given":"Francesca"},{"family":"Magrini","given":"Massimo"},{"family":"Paradisi","given":"Paolo"},{"family":"Pingitore","given":"Alessandro"}],"issued":{"date-parts":[["2022",9,8]]}}}],"schema":"https://github.com/citation-style-language/schema/raw/master/csl-citation.json"} </w:instrText>
      </w:r>
      <w:r>
        <w:fldChar w:fldCharType="separate"/>
      </w:r>
      <w:r w:rsidRPr="00810982">
        <w:rPr>
          <w:rFonts w:ascii="Calibri" w:hAnsi="Calibri" w:cs="Calibri"/>
        </w:rPr>
        <w:t>[9], [10]</w:t>
      </w:r>
      <w:r>
        <w:fldChar w:fldCharType="end"/>
      </w:r>
      <w:r>
        <w:t>. Ces articles tentent de corréler l’état physiologiques avec l’émotion interne de l’œuvre musicale. Lorsque qu’un musicien interprète une œuvre</w:t>
      </w:r>
      <w:r w:rsidR="001E6799">
        <w:t>,</w:t>
      </w:r>
      <w:r>
        <w:t xml:space="preserve"> c’est comme s’il transcendait celle-ci, prenant possession du sentiment et essayant de le reproduire par son instrument. Il est alors possible d’en dégager un arc, qui pourrait faire une prémisse à la détection d’un état de flow (« Un </w:t>
      </w:r>
      <w:r w:rsidRPr="00810982">
        <w:t>état mental atteint par une personne lorsqu'elle est complètement plongée dans une activité et qu'elle se trouve dans un état maximal de concentration, de plein engagement et de satisfaction dans son accomplissement.</w:t>
      </w:r>
      <w:r>
        <w:t xml:space="preserve"> » </w:t>
      </w:r>
      <w:hyperlink r:id="rId6" w:history="1">
        <w:r w:rsidRPr="004C3A2D">
          <w:rPr>
            <w:rStyle w:val="Lienhypertexte"/>
          </w:rPr>
          <w:t>https://fr.wikipedia.org/wiki/Flow_(psychologie)</w:t>
        </w:r>
      </w:hyperlink>
      <w:r>
        <w:t>). Lorsque l’état physiologique</w:t>
      </w:r>
      <w:r w:rsidR="001E6799">
        <w:t xml:space="preserve"> et psychologique sont en adéquation avec l’état musical (issu de la partition et du son produit), la performance peut atteindre un niveau optimal, correspondant à la zone optimale de Yerkes-Dodson. Dans cet état, le musicien est plus susceptible d’atteindre un état de flow.</w:t>
      </w:r>
    </w:p>
    <w:p w14:paraId="21D7F0CB" w14:textId="7DE7D5D7" w:rsidR="00C91E4D" w:rsidRDefault="00C91E4D" w:rsidP="00F834B1">
      <w:pPr>
        <w:pStyle w:val="Titre2"/>
        <w:numPr>
          <w:ilvl w:val="0"/>
          <w:numId w:val="6"/>
        </w:numPr>
        <w:ind w:left="284" w:hanging="284"/>
      </w:pPr>
      <w:r>
        <w:t>Positionnement :</w:t>
      </w:r>
    </w:p>
    <w:p w14:paraId="576BFB21" w14:textId="1F839D40" w:rsidR="00EA7A39" w:rsidRDefault="00C91E4D" w:rsidP="00C91E4D">
      <w:r>
        <w:t>La littérature montre que les signaux physiologiques constituent des indicateurs fiables de l’état de stress et de performance du musicien. Cependant, plusieurs limitations subsisten</w:t>
      </w:r>
      <w:r w:rsidR="00EA7A39">
        <w:t>t</w:t>
      </w:r>
      <w:r>
        <w:t>.</w:t>
      </w:r>
      <w:r w:rsidR="00EA7A39">
        <w:t xml:space="preserve"> </w:t>
      </w:r>
      <w:r>
        <w:t xml:space="preserve">Premièrement, la majorité des études se </w:t>
      </w:r>
      <w:r w:rsidR="001E6799">
        <w:t>limitent aux</w:t>
      </w:r>
      <w:r>
        <w:t xml:space="preserve"> signaux physiologiques, sans intégrer l’ensemble des dimensions pertinentes, notamment les mesures </w:t>
      </w:r>
      <w:r w:rsidR="001E6799">
        <w:t>psychologiques et musicales</w:t>
      </w:r>
      <w:r>
        <w:t>.</w:t>
      </w:r>
      <w:r w:rsidR="001E6799">
        <w:t xml:space="preserve"> </w:t>
      </w:r>
      <w:r>
        <w:t>Deuxièmement, peu d’études s’intéressent spécifiquement au</w:t>
      </w:r>
      <w:r w:rsidR="001E6799">
        <w:t xml:space="preserve">x </w:t>
      </w:r>
      <w:r>
        <w:t xml:space="preserve">instrumentistes à vent, </w:t>
      </w:r>
      <w:r w:rsidR="00263E59">
        <w:t>et encore moins à la famille des cuivres à laquelle appartient le trombone à coulisse</w:t>
      </w:r>
      <w:r>
        <w:t>.</w:t>
      </w:r>
      <w:r w:rsidR="00EA7A39">
        <w:t xml:space="preserve"> </w:t>
      </w:r>
    </w:p>
    <w:p w14:paraId="18E27786" w14:textId="18C38E31" w:rsidR="00EA7A39" w:rsidRDefault="00C91E4D" w:rsidP="00C91E4D">
      <w:r>
        <w:t>Dans ce contexte, ce projet vise à développer une approche multimodale combinant des signaux physiologiques</w:t>
      </w:r>
      <w:r w:rsidR="00EA7A39">
        <w:t xml:space="preserve"> (ECG, GSR</w:t>
      </w:r>
      <w:r w:rsidR="00263E59">
        <w:t>/EDA</w:t>
      </w:r>
      <w:r w:rsidR="00EA7A39">
        <w:t xml:space="preserve"> et respiration)</w:t>
      </w:r>
      <w:r>
        <w:t>, des données de mouvement</w:t>
      </w:r>
      <w:r w:rsidR="00263E59">
        <w:t xml:space="preserve"> (EMG, accéléromètre/gyroscope, </w:t>
      </w:r>
      <w:r w:rsidR="00263E59">
        <w:t>caméra</w:t>
      </w:r>
      <w:r w:rsidR="00263E59">
        <w:t xml:space="preserve"> motion capture) </w:t>
      </w:r>
      <w:r w:rsidR="0012116E">
        <w:t>et</w:t>
      </w:r>
      <w:r w:rsidR="00266C14">
        <w:t xml:space="preserve"> de son</w:t>
      </w:r>
      <w:r w:rsidR="00263E59">
        <w:t xml:space="preserve"> (micro)</w:t>
      </w:r>
      <w:r w:rsidR="00266C14">
        <w:t xml:space="preserve"> ainsi que </w:t>
      </w:r>
      <w:r>
        <w:t>des questionnaires subjectifs afin d’évaluer l’état de confort du tromboniste de manière objective et complète</w:t>
      </w:r>
      <w:r w:rsidR="00263E59">
        <w:t>, et les indicateurs musicaux tirés de la partition (son</w:t>
      </w:r>
      <w:r w:rsidR="006B6D1A">
        <w:t>, émotion, gestuelle)</w:t>
      </w:r>
      <w:r>
        <w:t>.</w:t>
      </w:r>
      <w:r w:rsidR="00EA7A39">
        <w:t xml:space="preserve"> L’axe envisagé serait de vérifier </w:t>
      </w:r>
      <w:r w:rsidR="006B6D1A">
        <w:t xml:space="preserve">à quel point le tromboniste suit les indicateurs musicaux et juger de l’état de performance global lorsque qu’un facteur environnemental change. </w:t>
      </w:r>
    </w:p>
    <w:p w14:paraId="0BB2ECDA" w14:textId="25AC2C28" w:rsidR="00EA7A39" w:rsidRDefault="00EA7A39" w:rsidP="00EA7A39">
      <w:r>
        <w:t xml:space="preserve">Pour conclure, sur base de ma recherche bibliographique, je voudrais répondre à la question suivante : </w:t>
      </w:r>
    </w:p>
    <w:p w14:paraId="5926CCBA" w14:textId="0DD71434" w:rsidR="00EA7A39" w:rsidRDefault="00EA7A39" w:rsidP="00EA7A39">
      <w:pPr>
        <w:pStyle w:val="Sous-titre"/>
      </w:pPr>
      <w:r>
        <w:t>Quel est l’impact de la qualité acoustique d’une salle sur l’anxiété de performance d’un tromboniste basé sur des indicateurs physiologiques, physiques, psychologiques et musicaux ?</w:t>
      </w:r>
      <w:r>
        <w:br w:type="page"/>
      </w:r>
      <w:bookmarkStart w:id="0" w:name="_GoBack"/>
      <w:bookmarkEnd w:id="0"/>
    </w:p>
    <w:p w14:paraId="75C1013E" w14:textId="46B8C3BA" w:rsidR="00BC5569" w:rsidRDefault="00BC5569" w:rsidP="00BC5569">
      <w:pPr>
        <w:pStyle w:val="Titre1"/>
      </w:pPr>
      <w:r>
        <w:lastRenderedPageBreak/>
        <w:t>Analyse doc par doc :</w:t>
      </w:r>
    </w:p>
    <w:p w14:paraId="72095D08" w14:textId="2BA30255" w:rsidR="00633EFD" w:rsidRPr="004A245F" w:rsidRDefault="00F715D5" w:rsidP="00846D63">
      <w:r w:rsidRPr="004A245F">
        <w:fldChar w:fldCharType="begin"/>
      </w:r>
      <w:r w:rsidR="00F834B1">
        <w:instrText xml:space="preserve"> ADDIN ZOTERO_ITEM CSL_CITATION {"citationID":"hebSRm6o","properties":{"formattedCitation":"[18]","plainCitation":"[18]","noteIndex":0},"citationItems":[{"id":27,"uris":["http://zotero.org/users/local/ZDVQpXiA/items/L9KCGMT5"],"itemData":{"id":27,"type":"article-journal","container-title":"Biological Psychiatry","DOI":"10.1016/0006-3223(86)90051-X","ISSN":"00063223","issue":"3","journalAbbreviation":"Biological Psychiatry","language":"en","page":"301-310","source":"DOI.org (Crossref)","title":"Somatic symptoms of anxiety: Comparison of self-report and physiological measures","title-short":"Somatic symptoms of anxiety","volume":"21","author":[{"family":"McLeod","given":"Daniel R."},{"family":"Hoehn-Saric","given":"Rudolf"},{"family":"Stefan","given":"Robin L."}],"issued":{"date-parts":[["1986",3]]}}}],"schema":"https://github.com/citation-style-language/schema/raw/master/csl-citation.json"} </w:instrText>
      </w:r>
      <w:r w:rsidRPr="004A245F">
        <w:fldChar w:fldCharType="separate"/>
      </w:r>
      <w:r w:rsidR="00F834B1" w:rsidRPr="00F834B1">
        <w:rPr>
          <w:rFonts w:ascii="Calibri" w:hAnsi="Calibri" w:cs="Calibri"/>
        </w:rPr>
        <w:t>[18]</w:t>
      </w:r>
      <w:r w:rsidRPr="004A245F">
        <w:fldChar w:fldCharType="end"/>
      </w:r>
    </w:p>
    <w:p w14:paraId="389296E8" w14:textId="22047E5D" w:rsidR="00633EFD" w:rsidRPr="004A245F" w:rsidRDefault="00633EFD" w:rsidP="00846D63">
      <w:r w:rsidRPr="004A245F">
        <w:t xml:space="preserve">D. R. </w:t>
      </w:r>
      <w:proofErr w:type="spellStart"/>
      <w:r w:rsidRPr="004A245F">
        <w:t>McLeod</w:t>
      </w:r>
      <w:proofErr w:type="spellEnd"/>
      <w:r w:rsidRPr="004A245F">
        <w:t xml:space="preserve">, R. </w:t>
      </w:r>
      <w:proofErr w:type="spellStart"/>
      <w:r w:rsidRPr="004A245F">
        <w:t>Hoehn-Saric</w:t>
      </w:r>
      <w:proofErr w:type="spellEnd"/>
      <w:r w:rsidRPr="004A245F">
        <w:t>, et R. L. Stefan, « </w:t>
      </w:r>
      <w:proofErr w:type="spellStart"/>
      <w:r w:rsidRPr="004A245F">
        <w:t>Somatic</w:t>
      </w:r>
      <w:proofErr w:type="spellEnd"/>
      <w:r w:rsidRPr="004A245F">
        <w:t xml:space="preserve"> </w:t>
      </w:r>
      <w:proofErr w:type="spellStart"/>
      <w:r w:rsidRPr="004A245F">
        <w:t>symptoms</w:t>
      </w:r>
      <w:proofErr w:type="spellEnd"/>
      <w:r w:rsidRPr="004A245F">
        <w:t xml:space="preserve"> of </w:t>
      </w:r>
      <w:proofErr w:type="spellStart"/>
      <w:proofErr w:type="gramStart"/>
      <w:r w:rsidRPr="004A245F">
        <w:t>anxiety</w:t>
      </w:r>
      <w:proofErr w:type="spellEnd"/>
      <w:r w:rsidRPr="004A245F">
        <w:t>:</w:t>
      </w:r>
      <w:proofErr w:type="gramEnd"/>
      <w:r w:rsidRPr="004A245F">
        <w:t xml:space="preserve"> </w:t>
      </w:r>
      <w:proofErr w:type="spellStart"/>
      <w:r w:rsidRPr="004A245F">
        <w:t>Comparison</w:t>
      </w:r>
      <w:proofErr w:type="spellEnd"/>
      <w:r w:rsidRPr="004A245F">
        <w:t xml:space="preserve"> of self-report and </w:t>
      </w:r>
      <w:proofErr w:type="spellStart"/>
      <w:r w:rsidRPr="004A245F">
        <w:t>physiological</w:t>
      </w:r>
      <w:proofErr w:type="spellEnd"/>
      <w:r w:rsidRPr="004A245F">
        <w:t xml:space="preserve"> </w:t>
      </w:r>
      <w:proofErr w:type="spellStart"/>
      <w:r w:rsidRPr="004A245F">
        <w:t>measures</w:t>
      </w:r>
      <w:proofErr w:type="spellEnd"/>
      <w:r w:rsidRPr="004A245F">
        <w:t xml:space="preserve"> », </w:t>
      </w:r>
      <w:r w:rsidRPr="004A245F">
        <w:rPr>
          <w:i/>
          <w:iCs/>
        </w:rPr>
        <w:t xml:space="preserve">Biol. </w:t>
      </w:r>
      <w:proofErr w:type="spellStart"/>
      <w:r w:rsidRPr="004A245F">
        <w:rPr>
          <w:i/>
          <w:iCs/>
        </w:rPr>
        <w:t>Psychiatry</w:t>
      </w:r>
      <w:proofErr w:type="spellEnd"/>
      <w:r w:rsidRPr="004A245F">
        <w:t>, vol. 21, n</w:t>
      </w:r>
      <w:r w:rsidRPr="004A245F">
        <w:rPr>
          <w:vertAlign w:val="superscript"/>
        </w:rPr>
        <w:t>o</w:t>
      </w:r>
      <w:r w:rsidRPr="004A245F">
        <w:t xml:space="preserve"> 3, p. 301</w:t>
      </w:r>
      <w:r w:rsidRPr="004A245F">
        <w:rPr>
          <w:rFonts w:ascii="Cambria Math" w:hAnsi="Cambria Math" w:cs="Cambria Math"/>
        </w:rPr>
        <w:t>‑</w:t>
      </w:r>
      <w:r w:rsidRPr="004A245F">
        <w:t xml:space="preserve">310, mars 1986, </w:t>
      </w:r>
      <w:proofErr w:type="spellStart"/>
      <w:r w:rsidRPr="004A245F">
        <w:t>doi</w:t>
      </w:r>
      <w:proofErr w:type="spellEnd"/>
      <w:r w:rsidRPr="004A245F">
        <w:t>: 10.1016/0006-3223(86)90051-X.</w:t>
      </w:r>
    </w:p>
    <w:p w14:paraId="495DF53D" w14:textId="12DEAE0A" w:rsidR="000E060C" w:rsidRPr="004A245F" w:rsidRDefault="000E060C" w:rsidP="00BC5569">
      <w:pPr>
        <w:pStyle w:val="Titre2"/>
      </w:pPr>
      <w:r w:rsidRPr="004A245F">
        <w:t>Thème :</w:t>
      </w:r>
    </w:p>
    <w:p w14:paraId="730C648A" w14:textId="3D3B52B9" w:rsidR="00FD3B0A" w:rsidRPr="004A245F" w:rsidRDefault="00FD3B0A" w:rsidP="00FD3B0A">
      <w:pPr>
        <w:rPr>
          <w:lang w:eastAsia="fr-BE"/>
        </w:rPr>
      </w:pPr>
      <w:r w:rsidRPr="004A245F">
        <w:rPr>
          <w:lang w:eastAsia="fr-BE"/>
        </w:rPr>
        <w:t xml:space="preserve">Self-report VS </w:t>
      </w:r>
      <w:proofErr w:type="spellStart"/>
      <w:r w:rsidRPr="004A245F">
        <w:rPr>
          <w:lang w:eastAsia="fr-BE"/>
        </w:rPr>
        <w:t>physiological</w:t>
      </w:r>
      <w:proofErr w:type="spellEnd"/>
      <w:r w:rsidRPr="004A245F">
        <w:rPr>
          <w:lang w:eastAsia="fr-BE"/>
        </w:rPr>
        <w:t xml:space="preserve"> </w:t>
      </w:r>
      <w:proofErr w:type="spellStart"/>
      <w:r w:rsidRPr="004A245F">
        <w:rPr>
          <w:lang w:eastAsia="fr-BE"/>
        </w:rPr>
        <w:t>measures</w:t>
      </w:r>
      <w:proofErr w:type="spellEnd"/>
      <w:r w:rsidRPr="004A245F">
        <w:rPr>
          <w:b/>
          <w:lang w:eastAsia="fr-BE"/>
        </w:rPr>
        <w:t xml:space="preserve"> (A, D)</w:t>
      </w:r>
    </w:p>
    <w:p w14:paraId="724740F8" w14:textId="516351F0" w:rsidR="000E060C" w:rsidRPr="004A245F" w:rsidRDefault="000E060C" w:rsidP="00BC5569">
      <w:pPr>
        <w:pStyle w:val="Titre2"/>
      </w:pPr>
      <w:r w:rsidRPr="004A245F">
        <w:t>Résumé :</w:t>
      </w:r>
    </w:p>
    <w:p w14:paraId="3816F1D4" w14:textId="3DC9CAC8" w:rsidR="00FD3B0A" w:rsidRPr="004A245F" w:rsidRDefault="00FD3B0A" w:rsidP="00FD3B0A">
      <w:pPr>
        <w:rPr>
          <w:lang w:eastAsia="fr-BE"/>
        </w:rPr>
      </w:pPr>
      <w:r w:rsidRPr="004A245F">
        <w:rPr>
          <w:lang w:eastAsia="fr-BE"/>
        </w:rPr>
        <w:t>Est-ce que les personnes peuvent percevoir correctement leur propre état physiologique (stress, anxiété) ?</w:t>
      </w:r>
    </w:p>
    <w:p w14:paraId="28446321" w14:textId="6146D052" w:rsidR="00FD3B0A" w:rsidRPr="004A245F" w:rsidRDefault="00FD3B0A" w:rsidP="00FD3B0A">
      <w:pPr>
        <w:rPr>
          <w:lang w:eastAsia="fr-BE"/>
        </w:rPr>
      </w:pPr>
      <w:r w:rsidRPr="004A245F">
        <w:rPr>
          <w:lang w:eastAsia="fr-BE"/>
        </w:rPr>
        <w:t>20 participants atteints de trouble anxieux passe</w:t>
      </w:r>
      <w:r w:rsidR="00CD3C82" w:rsidRPr="004A245F">
        <w:rPr>
          <w:lang w:eastAsia="fr-BE"/>
        </w:rPr>
        <w:t>nt</w:t>
      </w:r>
      <w:r w:rsidRPr="004A245F">
        <w:rPr>
          <w:lang w:eastAsia="fr-BE"/>
        </w:rPr>
        <w:t xml:space="preserve"> un test de Stroop, </w:t>
      </w:r>
      <w:r w:rsidR="00CD3C82" w:rsidRPr="004A245F">
        <w:rPr>
          <w:lang w:eastAsia="fr-BE"/>
        </w:rPr>
        <w:t xml:space="preserve">mesures </w:t>
      </w:r>
      <w:proofErr w:type="spellStart"/>
      <w:r w:rsidRPr="004A245F">
        <w:rPr>
          <w:lang w:eastAsia="fr-BE"/>
        </w:rPr>
        <w:t>heart</w:t>
      </w:r>
      <w:proofErr w:type="spellEnd"/>
      <w:r w:rsidRPr="004A245F">
        <w:rPr>
          <w:lang w:eastAsia="fr-BE"/>
        </w:rPr>
        <w:t xml:space="preserve"> </w:t>
      </w:r>
      <w:proofErr w:type="spellStart"/>
      <w:r w:rsidRPr="004A245F">
        <w:rPr>
          <w:lang w:eastAsia="fr-BE"/>
        </w:rPr>
        <w:t>interbeat</w:t>
      </w:r>
      <w:proofErr w:type="spellEnd"/>
      <w:r w:rsidRPr="004A245F">
        <w:rPr>
          <w:lang w:eastAsia="fr-BE"/>
        </w:rPr>
        <w:t xml:space="preserve"> </w:t>
      </w:r>
      <w:proofErr w:type="spellStart"/>
      <w:r w:rsidRPr="004A245F">
        <w:rPr>
          <w:lang w:eastAsia="fr-BE"/>
        </w:rPr>
        <w:t>interval</w:t>
      </w:r>
      <w:proofErr w:type="spellEnd"/>
      <w:r w:rsidRPr="004A245F">
        <w:rPr>
          <w:lang w:eastAsia="fr-BE"/>
        </w:rPr>
        <w:t xml:space="preserve"> (IBI), skin conductance (SC), </w:t>
      </w:r>
      <w:proofErr w:type="spellStart"/>
      <w:r w:rsidRPr="004A245F">
        <w:rPr>
          <w:lang w:eastAsia="fr-BE"/>
        </w:rPr>
        <w:t>frontalis</w:t>
      </w:r>
      <w:proofErr w:type="spellEnd"/>
      <w:r w:rsidRPr="004A245F">
        <w:rPr>
          <w:lang w:eastAsia="fr-BE"/>
        </w:rPr>
        <w:t xml:space="preserve"> and </w:t>
      </w:r>
      <w:proofErr w:type="spellStart"/>
      <w:r w:rsidRPr="004A245F">
        <w:rPr>
          <w:lang w:eastAsia="fr-BE"/>
        </w:rPr>
        <w:t>gastrocnem</w:t>
      </w:r>
      <w:r w:rsidR="00CD3C82" w:rsidRPr="004A245F">
        <w:rPr>
          <w:lang w:eastAsia="fr-BE"/>
        </w:rPr>
        <w:t>i</w:t>
      </w:r>
      <w:r w:rsidRPr="004A245F">
        <w:rPr>
          <w:lang w:eastAsia="fr-BE"/>
        </w:rPr>
        <w:t>us</w:t>
      </w:r>
      <w:proofErr w:type="spellEnd"/>
      <w:r w:rsidRPr="004A245F">
        <w:rPr>
          <w:lang w:eastAsia="fr-BE"/>
        </w:rPr>
        <w:t xml:space="preserve"> </w:t>
      </w:r>
      <w:proofErr w:type="spellStart"/>
      <w:r w:rsidRPr="004A245F">
        <w:rPr>
          <w:lang w:eastAsia="fr-BE"/>
        </w:rPr>
        <w:t>electromyographic</w:t>
      </w:r>
      <w:proofErr w:type="spellEnd"/>
      <w:r w:rsidRPr="004A245F">
        <w:rPr>
          <w:lang w:eastAsia="fr-BE"/>
        </w:rPr>
        <w:t xml:space="preserve"> </w:t>
      </w:r>
      <w:proofErr w:type="spellStart"/>
      <w:r w:rsidR="00CD3C82" w:rsidRPr="004A245F">
        <w:rPr>
          <w:lang w:eastAsia="fr-BE"/>
        </w:rPr>
        <w:t>activity</w:t>
      </w:r>
      <w:proofErr w:type="spellEnd"/>
      <w:r w:rsidR="00CD3C82" w:rsidRPr="004A245F">
        <w:rPr>
          <w:lang w:eastAsia="fr-BE"/>
        </w:rPr>
        <w:t xml:space="preserve"> </w:t>
      </w:r>
      <w:r w:rsidRPr="004A245F">
        <w:rPr>
          <w:lang w:eastAsia="fr-BE"/>
        </w:rPr>
        <w:t>(EMG)</w:t>
      </w:r>
      <w:r w:rsidR="00CD3C82" w:rsidRPr="004A245F">
        <w:rPr>
          <w:lang w:eastAsia="fr-BE"/>
        </w:rPr>
        <w:t xml:space="preserve"> sont enregistrées</w:t>
      </w:r>
      <w:r w:rsidRPr="004A245F">
        <w:rPr>
          <w:lang w:eastAsia="fr-BE"/>
        </w:rPr>
        <w:t>.</w:t>
      </w:r>
      <w:r w:rsidR="00CD3C82" w:rsidRPr="004A245F">
        <w:rPr>
          <w:lang w:eastAsia="fr-BE"/>
        </w:rPr>
        <w:t xml:space="preserve"> Score de stress </w:t>
      </w:r>
      <w:r w:rsidR="00F93106" w:rsidRPr="004A245F">
        <w:rPr>
          <w:lang w:eastAsia="fr-BE"/>
        </w:rPr>
        <w:t>évalué</w:t>
      </w:r>
      <w:r w:rsidR="00CD3C82" w:rsidRPr="004A245F">
        <w:rPr>
          <w:lang w:eastAsia="fr-BE"/>
        </w:rPr>
        <w:t xml:space="preserve"> par test SSS (</w:t>
      </w:r>
      <w:proofErr w:type="spellStart"/>
      <w:r w:rsidR="00CD3C82" w:rsidRPr="004A245F">
        <w:t>Hoehn-Saric</w:t>
      </w:r>
      <w:proofErr w:type="spellEnd"/>
      <w:r w:rsidR="00CD3C82" w:rsidRPr="004A245F">
        <w:t xml:space="preserve"> 1981)</w:t>
      </w:r>
      <w:r w:rsidR="00CD3C82" w:rsidRPr="004A245F">
        <w:rPr>
          <w:lang w:eastAsia="fr-BE"/>
        </w:rPr>
        <w:t xml:space="preserve"> et STAI (Spielberger et al. 1970).</w:t>
      </w:r>
    </w:p>
    <w:p w14:paraId="09DB7315" w14:textId="7F5A7069" w:rsidR="00CD3C82" w:rsidRPr="004A245F" w:rsidRDefault="00CD3C82" w:rsidP="00FD3B0A">
      <w:pPr>
        <w:rPr>
          <w:lang w:eastAsia="fr-BE"/>
        </w:rPr>
      </w:pPr>
      <w:r w:rsidRPr="004A245F">
        <w:rPr>
          <w:lang w:eastAsia="fr-BE"/>
        </w:rPr>
        <w:t xml:space="preserve">Il n’y a alors pas de corrélation forte entre les valeurs physiologiques exactes et les évaluations subjectives. Les participants sont capables de </w:t>
      </w:r>
      <w:r w:rsidR="00F93106" w:rsidRPr="004A245F">
        <w:rPr>
          <w:lang w:eastAsia="fr-BE"/>
        </w:rPr>
        <w:t>rapporter</w:t>
      </w:r>
      <w:r w:rsidRPr="004A245F">
        <w:rPr>
          <w:lang w:eastAsia="fr-BE"/>
        </w:rPr>
        <w:t xml:space="preserve"> la présence de certains symptômes et leur direction de manière fiable mais pas l’intensité. Les mesures self-report sont utiles pour une évaluation qualitative et sont complémentaires aux mesures physiologiques pour décrire l’état global du participant.</w:t>
      </w:r>
    </w:p>
    <w:p w14:paraId="47DA8BEB" w14:textId="65DB471F" w:rsidR="003C641C" w:rsidRPr="004A245F" w:rsidRDefault="003C641C" w:rsidP="00BC5569">
      <w:pPr>
        <w:pStyle w:val="Titre2"/>
      </w:pPr>
      <w:r w:rsidRPr="004A245F">
        <w:t>Limitations :</w:t>
      </w:r>
    </w:p>
    <w:p w14:paraId="4C2BBA41" w14:textId="1C08A7A8" w:rsidR="003C641C" w:rsidRPr="004A245F" w:rsidRDefault="00CD3C82" w:rsidP="003C641C">
      <w:pPr>
        <w:rPr>
          <w:lang w:eastAsia="fr-BE"/>
        </w:rPr>
      </w:pPr>
      <w:r w:rsidRPr="004A245F">
        <w:rPr>
          <w:lang w:eastAsia="fr-BE"/>
        </w:rPr>
        <w:t xml:space="preserve">Petit échantillon </w:t>
      </w:r>
      <w:r w:rsidRPr="004A245F">
        <w:rPr>
          <w:b/>
          <w:lang w:eastAsia="fr-BE"/>
        </w:rPr>
        <w:t>spécifique</w:t>
      </w:r>
      <w:r w:rsidRPr="004A245F">
        <w:rPr>
          <w:lang w:eastAsia="fr-BE"/>
        </w:rPr>
        <w:t xml:space="preserve"> (patients diagnostiqué anxieux).</w:t>
      </w:r>
    </w:p>
    <w:p w14:paraId="1314A56F" w14:textId="1435A5AE" w:rsidR="00CD3C82" w:rsidRPr="004A245F" w:rsidRDefault="00CD3C82" w:rsidP="003C641C">
      <w:pPr>
        <w:rPr>
          <w:lang w:eastAsia="fr-BE"/>
        </w:rPr>
      </w:pPr>
      <w:r w:rsidRPr="004A245F">
        <w:rPr>
          <w:lang w:eastAsia="fr-BE"/>
        </w:rPr>
        <w:t>Test de Stroop (stress cognitif, pas forcément émotionnel ou de performance)</w:t>
      </w:r>
      <w:r w:rsidR="004A245F" w:rsidRPr="004A245F">
        <w:rPr>
          <w:lang w:eastAsia="fr-BE"/>
        </w:rPr>
        <w:t>.</w:t>
      </w:r>
    </w:p>
    <w:p w14:paraId="090AE1CA" w14:textId="77777777" w:rsidR="003C641C" w:rsidRPr="004A245F" w:rsidRDefault="003C641C" w:rsidP="00BC5569">
      <w:pPr>
        <w:pStyle w:val="Titre2"/>
      </w:pPr>
      <w:r w:rsidRPr="004A245F">
        <w:t>Pertinence :</w:t>
      </w:r>
    </w:p>
    <w:p w14:paraId="5E522BF2" w14:textId="77777777" w:rsidR="00BB1EAD" w:rsidRPr="004A245F" w:rsidRDefault="00F93106">
      <w:r w:rsidRPr="004A245F">
        <w:t>L’état subjectif et physiologique sont différents mais reliés partiellement, combinaison des deux pour avoir l’état global. Mesure cardiaque, musculaire et cutanée suffisent.</w:t>
      </w:r>
    </w:p>
    <w:p w14:paraId="4878B11F" w14:textId="77777777" w:rsidR="00BB1EAD" w:rsidRPr="004A245F" w:rsidRDefault="00BB1EAD" w:rsidP="00BC5569">
      <w:pPr>
        <w:pStyle w:val="Titre2"/>
      </w:pPr>
      <w:r w:rsidRPr="004A245F">
        <w:t>Score :</w:t>
      </w:r>
    </w:p>
    <w:p w14:paraId="1538E638" w14:textId="447895CB" w:rsidR="00F715D5" w:rsidRPr="004A245F" w:rsidRDefault="00BA6D06" w:rsidP="00BB1EAD">
      <w:r w:rsidRPr="004A245F">
        <w:t>2</w:t>
      </w:r>
      <w:r w:rsidR="00F715D5" w:rsidRPr="004A245F">
        <w:br w:type="page"/>
      </w:r>
    </w:p>
    <w:p w14:paraId="6914B498" w14:textId="731EBDCE" w:rsidR="00633EFD" w:rsidRPr="004A245F" w:rsidRDefault="00F715D5">
      <w:r w:rsidRPr="004A245F">
        <w:lastRenderedPageBreak/>
        <w:fldChar w:fldCharType="begin"/>
      </w:r>
      <w:r w:rsidR="00C11813">
        <w:instrText xml:space="preserve"> ADDIN ZOTERO_ITEM CSL_CITATION {"citationID":"d0EqZU8o","properties":{"formattedCitation":"[4]","plainCitation":"[4]","noteIndex":0},"citationItems":[{"id":18,"uris":["http://zotero.org/users/local/ZDVQpXiA/items/U52QULBR"],"itemData":{"id":18,"type":"article-journal","abstract":"For musicians, performing in front of an audience can cause considerable apprehension; indeed, performance anxiety is felt throughout the profession, with wide ranging symptoms arising irrespective of age, skill level and amount of practice. A key indicator of stress is frequency-specific fluctuations in the dynamics of heart rate known as heart rate variability (HRV). Recent developments in sensor technology have made possible the measurement of physiological parameters reflecting HRV non-invasively and outside of the laboratory, opening research avenues for real-time performer feedback to help improve stress management. However, the study of stress using standard algorithms has led to conflicting and inconsistent results. Here, we present an innovative and rigorous approach which combines: (i) a controlled and repeatable experiment in which the physiological response of an expert musician was evaluated in a low-stress performance and a high-stress recital for an audience of 400 people, (ii) a piece of music with varying physical and cognitive demands, and (iii) dynamic stress level assessment with standard and state-of-the-art HRV analysis algorithms such as those within the domain of complexity science which account for higher order stress signatures. We show that this offers new scope for interpreting the autonomic nervous system response to stress in real-world scenarios, with the evolution of stress levels being consistent with the difficulty of the music being played, superimposed on the stress caused by performing in front of an audience. For an emerging class of algorithms that can analyse HRV independent of absolute data scaling, it is shown that complexity science performs a more accurate assessment of average stress levels, thus providing greater insight into the degree of physiological change experienced by musicians when performing in public.","container-title":"Journal of The Royal Society Interface","DOI":"10.1098/rsif.2013.0719","ISSN":"1742-5689, 1742-5662","issue":"89","journalAbbreviation":"J. R. Soc. Interface.","language":"en","page":"20130719","source":"DOI.org (Crossref)","title":"Complexity of physiological responses decreases in high-stress musical performance","volume":"10","author":[{"family":"Williamon","given":"Aaron"},{"family":"Aufegger","given":"Lisa"},{"family":"Wasley","given":"David"},{"family":"Looney","given":"David"},{"family":"Mandic","given":"Danilo P."}],"issued":{"date-parts":[["2013",12,6]]}}}],"schema":"https://github.com/citation-style-language/schema/raw/master/csl-citation.json"} </w:instrText>
      </w:r>
      <w:r w:rsidRPr="004A245F">
        <w:fldChar w:fldCharType="separate"/>
      </w:r>
      <w:r w:rsidR="00C11813" w:rsidRPr="00C11813">
        <w:rPr>
          <w:rFonts w:ascii="Calibri" w:hAnsi="Calibri" w:cs="Calibri"/>
        </w:rPr>
        <w:t>[4]</w:t>
      </w:r>
      <w:r w:rsidRPr="004A245F">
        <w:fldChar w:fldCharType="end"/>
      </w:r>
    </w:p>
    <w:p w14:paraId="213341A5" w14:textId="7F47F267" w:rsidR="00633EFD" w:rsidRPr="004A245F" w:rsidRDefault="00633EFD">
      <w:r w:rsidRPr="004A245F">
        <w:t xml:space="preserve">A. </w:t>
      </w:r>
      <w:proofErr w:type="spellStart"/>
      <w:r w:rsidRPr="004A245F">
        <w:t>Williamon</w:t>
      </w:r>
      <w:proofErr w:type="spellEnd"/>
      <w:r w:rsidRPr="004A245F">
        <w:t xml:space="preserve">, L. </w:t>
      </w:r>
      <w:proofErr w:type="spellStart"/>
      <w:r w:rsidRPr="004A245F">
        <w:t>Aufegger</w:t>
      </w:r>
      <w:proofErr w:type="spellEnd"/>
      <w:r w:rsidRPr="004A245F">
        <w:t xml:space="preserve">, D. </w:t>
      </w:r>
      <w:proofErr w:type="spellStart"/>
      <w:r w:rsidRPr="004A245F">
        <w:t>Wasley</w:t>
      </w:r>
      <w:proofErr w:type="spellEnd"/>
      <w:r w:rsidRPr="004A245F">
        <w:t xml:space="preserve">, D. Looney, et D. P. </w:t>
      </w:r>
      <w:proofErr w:type="spellStart"/>
      <w:r w:rsidRPr="004A245F">
        <w:t>Mandic</w:t>
      </w:r>
      <w:proofErr w:type="spellEnd"/>
      <w:r w:rsidRPr="004A245F">
        <w:t>, « </w:t>
      </w:r>
      <w:proofErr w:type="spellStart"/>
      <w:r w:rsidRPr="004A245F">
        <w:t>Complexity</w:t>
      </w:r>
      <w:proofErr w:type="spellEnd"/>
      <w:r w:rsidRPr="004A245F">
        <w:t xml:space="preserve"> of </w:t>
      </w:r>
      <w:proofErr w:type="spellStart"/>
      <w:r w:rsidRPr="004A245F">
        <w:t>physiological</w:t>
      </w:r>
      <w:proofErr w:type="spellEnd"/>
      <w:r w:rsidRPr="004A245F">
        <w:t xml:space="preserve"> </w:t>
      </w:r>
      <w:proofErr w:type="spellStart"/>
      <w:r w:rsidRPr="004A245F">
        <w:t>responses</w:t>
      </w:r>
      <w:proofErr w:type="spellEnd"/>
      <w:r w:rsidRPr="004A245F">
        <w:t xml:space="preserve"> </w:t>
      </w:r>
      <w:proofErr w:type="spellStart"/>
      <w:r w:rsidRPr="004A245F">
        <w:t>decreases</w:t>
      </w:r>
      <w:proofErr w:type="spellEnd"/>
      <w:r w:rsidRPr="004A245F">
        <w:t xml:space="preserve"> in high-stress musical performance », </w:t>
      </w:r>
      <w:r w:rsidRPr="004A245F">
        <w:rPr>
          <w:i/>
          <w:iCs/>
        </w:rPr>
        <w:t>J. R. Soc. Interface</w:t>
      </w:r>
      <w:r w:rsidRPr="004A245F">
        <w:t>, vol. 10, n</w:t>
      </w:r>
      <w:r w:rsidRPr="004A245F">
        <w:rPr>
          <w:vertAlign w:val="superscript"/>
        </w:rPr>
        <w:t>o</w:t>
      </w:r>
      <w:r w:rsidRPr="004A245F">
        <w:t xml:space="preserve"> 89, p. 20130719, déc. 2013, </w:t>
      </w:r>
      <w:proofErr w:type="spellStart"/>
      <w:proofErr w:type="gramStart"/>
      <w:r w:rsidRPr="004A245F">
        <w:t>doi</w:t>
      </w:r>
      <w:proofErr w:type="spellEnd"/>
      <w:r w:rsidRPr="004A245F">
        <w:t>:</w:t>
      </w:r>
      <w:proofErr w:type="gramEnd"/>
      <w:r w:rsidRPr="004A245F">
        <w:t xml:space="preserve"> 10.1098/rsif.2013.0719.</w:t>
      </w:r>
    </w:p>
    <w:p w14:paraId="37B0EBE8" w14:textId="77777777" w:rsidR="00633EFD" w:rsidRPr="004A245F" w:rsidRDefault="00633EFD" w:rsidP="00BC5569">
      <w:pPr>
        <w:pStyle w:val="Titre2"/>
      </w:pPr>
      <w:r w:rsidRPr="004A245F">
        <w:t>Thème :</w:t>
      </w:r>
    </w:p>
    <w:p w14:paraId="2E9E1604" w14:textId="0D7EF7E1" w:rsidR="00633EFD" w:rsidRPr="004A245F" w:rsidRDefault="00845A84" w:rsidP="00633EFD">
      <w:pPr>
        <w:rPr>
          <w:lang w:eastAsia="fr-BE"/>
        </w:rPr>
      </w:pPr>
      <w:r w:rsidRPr="004A245F">
        <w:rPr>
          <w:lang w:eastAsia="fr-BE"/>
        </w:rPr>
        <w:t>Réponse physiologique fa</w:t>
      </w:r>
      <w:r w:rsidR="003A2C16">
        <w:rPr>
          <w:lang w:eastAsia="fr-BE"/>
        </w:rPr>
        <w:t>c</w:t>
      </w:r>
      <w:r w:rsidRPr="004A245F">
        <w:rPr>
          <w:lang w:eastAsia="fr-BE"/>
        </w:rPr>
        <w:t xml:space="preserve">e au stress </w:t>
      </w:r>
      <w:r w:rsidRPr="004A245F">
        <w:rPr>
          <w:b/>
          <w:lang w:eastAsia="fr-BE"/>
        </w:rPr>
        <w:t>(A, B)</w:t>
      </w:r>
    </w:p>
    <w:p w14:paraId="01BF6861" w14:textId="77777777" w:rsidR="00633EFD" w:rsidRPr="004A245F" w:rsidRDefault="00633EFD" w:rsidP="00BC5569">
      <w:pPr>
        <w:pStyle w:val="Titre2"/>
      </w:pPr>
      <w:r w:rsidRPr="004A245F">
        <w:t>Résumé :</w:t>
      </w:r>
    </w:p>
    <w:p w14:paraId="582660C7" w14:textId="19019BAF" w:rsidR="00F93106" w:rsidRPr="004A245F" w:rsidRDefault="00845A84" w:rsidP="00F93106">
      <w:pPr>
        <w:rPr>
          <w:lang w:eastAsia="fr-BE"/>
        </w:rPr>
      </w:pPr>
      <w:r w:rsidRPr="004A245F">
        <w:rPr>
          <w:lang w:eastAsia="fr-BE"/>
        </w:rPr>
        <w:t xml:space="preserve">Analyse un professionnel pianiste </w:t>
      </w:r>
      <w:r w:rsidR="00F46E2D" w:rsidRPr="004A245F">
        <w:rPr>
          <w:lang w:eastAsia="fr-BE"/>
        </w:rPr>
        <w:t xml:space="preserve">en faible stress et en stress élevé (récital devant 400p) on enregistre l’ECG. Déduction de l’intervalle RR, de la puissance LF and HF, et utilisation d’une </w:t>
      </w:r>
      <w:proofErr w:type="spellStart"/>
      <w:r w:rsidR="00F46E2D" w:rsidRPr="004A245F">
        <w:rPr>
          <w:lang w:eastAsia="fr-BE"/>
        </w:rPr>
        <w:t>Multiscale</w:t>
      </w:r>
      <w:proofErr w:type="spellEnd"/>
      <w:r w:rsidR="00F46E2D" w:rsidRPr="004A245F">
        <w:rPr>
          <w:lang w:eastAsia="fr-BE"/>
        </w:rPr>
        <w:t xml:space="preserve"> </w:t>
      </w:r>
      <w:proofErr w:type="spellStart"/>
      <w:r w:rsidR="00F46E2D" w:rsidRPr="004A245F">
        <w:rPr>
          <w:lang w:eastAsia="fr-BE"/>
        </w:rPr>
        <w:t>Sample</w:t>
      </w:r>
      <w:proofErr w:type="spellEnd"/>
      <w:r w:rsidR="00F46E2D" w:rsidRPr="004A245F">
        <w:rPr>
          <w:lang w:eastAsia="fr-BE"/>
        </w:rPr>
        <w:t xml:space="preserve"> </w:t>
      </w:r>
      <w:proofErr w:type="spellStart"/>
      <w:r w:rsidR="00F46E2D" w:rsidRPr="004A245F">
        <w:rPr>
          <w:lang w:eastAsia="fr-BE"/>
        </w:rPr>
        <w:t>Entropy</w:t>
      </w:r>
      <w:proofErr w:type="spellEnd"/>
      <w:r w:rsidR="00F46E2D" w:rsidRPr="004A245F">
        <w:rPr>
          <w:lang w:eastAsia="fr-BE"/>
        </w:rPr>
        <w:t xml:space="preserve"> (MSE) pour estimer la complexité du signal. Ainsi, le stress élevé réduit la complexité de la réponse physiologique. De plus, la variation de complexité suit la difficulté de l’œuvre interprétée. La complexité HRV est plus fiables que les métrique LF/HF.</w:t>
      </w:r>
    </w:p>
    <w:p w14:paraId="794CD390" w14:textId="6863465B" w:rsidR="00F46E2D" w:rsidRPr="004A245F" w:rsidRDefault="00F46E2D" w:rsidP="00BC5569">
      <w:pPr>
        <w:pStyle w:val="Titre2"/>
      </w:pPr>
      <w:r w:rsidRPr="004A245F">
        <w:t>Limitations :</w:t>
      </w:r>
    </w:p>
    <w:p w14:paraId="438F0952" w14:textId="48B649AF" w:rsidR="00F46E2D" w:rsidRPr="004A245F" w:rsidRDefault="00F46E2D" w:rsidP="00F46E2D">
      <w:pPr>
        <w:rPr>
          <w:lang w:eastAsia="fr-BE"/>
        </w:rPr>
      </w:pPr>
      <w:r w:rsidRPr="004A245F">
        <w:rPr>
          <w:lang w:eastAsia="fr-BE"/>
        </w:rPr>
        <w:t>Un seul musicien (pianiste)</w:t>
      </w:r>
      <w:r w:rsidR="004A245F" w:rsidRPr="004A245F">
        <w:rPr>
          <w:lang w:eastAsia="fr-BE"/>
        </w:rPr>
        <w:t>.</w:t>
      </w:r>
    </w:p>
    <w:p w14:paraId="67DA565F" w14:textId="59C19466" w:rsidR="00F46E2D" w:rsidRPr="004A245F" w:rsidRDefault="00F46E2D" w:rsidP="00F46E2D">
      <w:pPr>
        <w:rPr>
          <w:lang w:eastAsia="fr-BE"/>
        </w:rPr>
      </w:pPr>
      <w:r w:rsidRPr="004A245F">
        <w:rPr>
          <w:lang w:eastAsia="fr-BE"/>
        </w:rPr>
        <w:t xml:space="preserve">Seulement l’analyse </w:t>
      </w:r>
      <w:r w:rsidR="004A245F" w:rsidRPr="004A245F">
        <w:rPr>
          <w:lang w:eastAsia="fr-BE"/>
        </w:rPr>
        <w:t>cardiaque.</w:t>
      </w:r>
    </w:p>
    <w:p w14:paraId="7266FAD2" w14:textId="1668ACB5" w:rsidR="004A245F" w:rsidRPr="004A245F" w:rsidRDefault="004A245F" w:rsidP="00F46E2D">
      <w:pPr>
        <w:rPr>
          <w:lang w:eastAsia="fr-BE"/>
        </w:rPr>
      </w:pPr>
      <w:r w:rsidRPr="004A245F">
        <w:rPr>
          <w:lang w:eastAsia="fr-BE"/>
        </w:rPr>
        <w:t>MSE sensible aux artéfacts et bruit (Filtrage, nettoyage nécessaire).</w:t>
      </w:r>
    </w:p>
    <w:p w14:paraId="535B9C2A" w14:textId="77777777" w:rsidR="00F93106" w:rsidRPr="004A245F" w:rsidRDefault="00F93106" w:rsidP="00BC5569">
      <w:pPr>
        <w:pStyle w:val="Titre2"/>
      </w:pPr>
      <w:r w:rsidRPr="004A245F">
        <w:t>Pertinence :</w:t>
      </w:r>
    </w:p>
    <w:p w14:paraId="6DF0531A" w14:textId="616556B8" w:rsidR="00633EFD" w:rsidRPr="004A245F" w:rsidRDefault="00F46E2D">
      <w:r w:rsidRPr="004A245F">
        <w:t>Confirme l’impact d’un public et de la difficulté sur la réaction physiologique.</w:t>
      </w:r>
    </w:p>
    <w:p w14:paraId="07BCB913" w14:textId="3ADFB8B1" w:rsidR="00F46E2D" w:rsidRPr="004A245F" w:rsidRDefault="00F46E2D">
      <w:r w:rsidRPr="004A245F">
        <w:t>Utilisation de la MSE pour intégrer différents types de données physiologiques.</w:t>
      </w:r>
    </w:p>
    <w:p w14:paraId="5FFCED9C" w14:textId="6D6BAF3A" w:rsidR="00845A84" w:rsidRPr="004A245F" w:rsidRDefault="00845A84" w:rsidP="00BC5569">
      <w:pPr>
        <w:pStyle w:val="Titre2"/>
      </w:pPr>
      <w:r w:rsidRPr="004A245F">
        <w:t>Score :</w:t>
      </w:r>
    </w:p>
    <w:p w14:paraId="572E44DF" w14:textId="6DF5D968" w:rsidR="00845A84" w:rsidRPr="004A245F" w:rsidRDefault="00845A84" w:rsidP="00845A84">
      <w:pPr>
        <w:rPr>
          <w:lang w:eastAsia="fr-BE"/>
        </w:rPr>
      </w:pPr>
      <w:r w:rsidRPr="004A245F">
        <w:rPr>
          <w:lang w:eastAsia="fr-BE"/>
        </w:rPr>
        <w:t>3+</w:t>
      </w:r>
    </w:p>
    <w:p w14:paraId="4702A6C6" w14:textId="70A383AD" w:rsidR="00633EFD" w:rsidRPr="004A245F" w:rsidRDefault="000E060C">
      <w:r w:rsidRPr="004A245F">
        <w:br w:type="page"/>
      </w:r>
      <w:r w:rsidR="00F715D5" w:rsidRPr="004A245F">
        <w:lastRenderedPageBreak/>
        <w:fldChar w:fldCharType="begin"/>
      </w:r>
      <w:r w:rsidR="00F834B1">
        <w:instrText xml:space="preserve"> ADDIN ZOTERO_ITEM CSL_CITATION {"citationID":"HFARhKg4","properties":{"formattedCitation":"[19]","plainCitation":"[19]","noteIndex":0},"citationItems":[{"id":24,"uris":["http://zotero.org/users/local/ZDVQpXiA/items/5RDAGBJL"],"itemData":{"id":24,"type":"article-journal","container-title":"SSRN Electronic Journal","DOI":"10.2139/ssrn.2595359","ISSN":"1556-5068","journalAbbreviation":"SSRN Journal","language":"en","source":"DOI.org (Crossref)","title":"Measuring Emotion: Self-Reports vs. Physiological Indicators","title-short":"Measuring Emotion","URL":"http://www.ssrn.com/abstract=2595359","author":[{"family":"Ciuk","given":"David"},{"family":"Troy","given":"Allison K."},{"family":"Jones","given":"Markera C."}],"accessed":{"date-parts":[["2026",2,13]]},"issued":{"date-parts":[["2015"]]}}}],"schema":"https://github.com/citation-style-language/schema/raw/master/csl-citation.json"} </w:instrText>
      </w:r>
      <w:r w:rsidR="00F715D5" w:rsidRPr="004A245F">
        <w:fldChar w:fldCharType="separate"/>
      </w:r>
      <w:r w:rsidR="00F834B1" w:rsidRPr="00F834B1">
        <w:rPr>
          <w:rFonts w:ascii="Calibri" w:hAnsi="Calibri" w:cs="Calibri"/>
        </w:rPr>
        <w:t>[19]</w:t>
      </w:r>
      <w:r w:rsidR="00F715D5" w:rsidRPr="004A245F">
        <w:fldChar w:fldCharType="end"/>
      </w:r>
    </w:p>
    <w:p w14:paraId="59C35550" w14:textId="3A63C229" w:rsidR="00633EFD" w:rsidRPr="004A245F" w:rsidRDefault="00633EFD">
      <w:r w:rsidRPr="004A245F">
        <w:t xml:space="preserve">D. </w:t>
      </w:r>
      <w:proofErr w:type="spellStart"/>
      <w:r w:rsidRPr="004A245F">
        <w:t>Ciuk</w:t>
      </w:r>
      <w:proofErr w:type="spellEnd"/>
      <w:r w:rsidRPr="004A245F">
        <w:t>, A. K. Troy, et M. C. Jones, « </w:t>
      </w:r>
      <w:proofErr w:type="spellStart"/>
      <w:r w:rsidRPr="004A245F">
        <w:t>Measuring</w:t>
      </w:r>
      <w:proofErr w:type="spellEnd"/>
      <w:r w:rsidRPr="004A245F">
        <w:t xml:space="preserve"> </w:t>
      </w:r>
      <w:proofErr w:type="gramStart"/>
      <w:r w:rsidRPr="004A245F">
        <w:t>Emotion:</w:t>
      </w:r>
      <w:proofErr w:type="gramEnd"/>
      <w:r w:rsidRPr="004A245F">
        <w:t xml:space="preserve"> Self-Reports vs. </w:t>
      </w:r>
      <w:proofErr w:type="spellStart"/>
      <w:r w:rsidRPr="004A245F">
        <w:t>Physiological</w:t>
      </w:r>
      <w:proofErr w:type="spellEnd"/>
      <w:r w:rsidRPr="004A245F">
        <w:t xml:space="preserve"> </w:t>
      </w:r>
      <w:proofErr w:type="spellStart"/>
      <w:r w:rsidRPr="004A245F">
        <w:t>Indicators</w:t>
      </w:r>
      <w:proofErr w:type="spellEnd"/>
      <w:r w:rsidRPr="004A245F">
        <w:t xml:space="preserve"> », </w:t>
      </w:r>
      <w:r w:rsidRPr="004A245F">
        <w:rPr>
          <w:i/>
          <w:iCs/>
        </w:rPr>
        <w:t>SSRN Electron. J.</w:t>
      </w:r>
      <w:r w:rsidRPr="004A245F">
        <w:t xml:space="preserve">, 2015, </w:t>
      </w:r>
      <w:proofErr w:type="spellStart"/>
      <w:proofErr w:type="gramStart"/>
      <w:r w:rsidRPr="004A245F">
        <w:t>doi</w:t>
      </w:r>
      <w:proofErr w:type="spellEnd"/>
      <w:r w:rsidRPr="004A245F">
        <w:t>:</w:t>
      </w:r>
      <w:proofErr w:type="gramEnd"/>
      <w:r w:rsidRPr="004A245F">
        <w:t xml:space="preserve"> 10.2139/ssrn.2595359.</w:t>
      </w:r>
    </w:p>
    <w:p w14:paraId="35ACCE02" w14:textId="77777777" w:rsidR="00633EFD" w:rsidRPr="004A245F" w:rsidRDefault="00633EFD" w:rsidP="00BC5569">
      <w:pPr>
        <w:pStyle w:val="Titre2"/>
      </w:pPr>
      <w:r w:rsidRPr="004A245F">
        <w:t>Thème :</w:t>
      </w:r>
    </w:p>
    <w:p w14:paraId="068EB6EF" w14:textId="166E3ACF" w:rsidR="00633EFD" w:rsidRPr="004A245F" w:rsidRDefault="004A245F" w:rsidP="00633EFD">
      <w:pPr>
        <w:rPr>
          <w:lang w:eastAsia="fr-BE"/>
        </w:rPr>
      </w:pPr>
      <w:r w:rsidRPr="004A245F">
        <w:rPr>
          <w:lang w:eastAsia="fr-BE"/>
        </w:rPr>
        <w:t xml:space="preserve">Self-report VS mesures physiologiques </w:t>
      </w:r>
      <w:r w:rsidRPr="00982A9B">
        <w:rPr>
          <w:b/>
          <w:lang w:eastAsia="fr-BE"/>
        </w:rPr>
        <w:t>(A, D)</w:t>
      </w:r>
    </w:p>
    <w:p w14:paraId="2C0C9125" w14:textId="77777777" w:rsidR="00633EFD" w:rsidRPr="004A245F" w:rsidRDefault="00633EFD" w:rsidP="00BC5569">
      <w:pPr>
        <w:pStyle w:val="Titre2"/>
      </w:pPr>
      <w:r w:rsidRPr="004A245F">
        <w:t>Résumé :</w:t>
      </w:r>
    </w:p>
    <w:p w14:paraId="7C82EA58" w14:textId="2A583B22" w:rsidR="00F93106" w:rsidRDefault="004A245F" w:rsidP="00F93106">
      <w:pPr>
        <w:rPr>
          <w:lang w:eastAsia="fr-BE"/>
        </w:rPr>
      </w:pPr>
      <w:r w:rsidRPr="004A245F">
        <w:rPr>
          <w:lang w:eastAsia="fr-BE"/>
        </w:rPr>
        <w:t>Quel est la meilleure manière de mesurer l’émotion d’une personne</w:t>
      </w:r>
      <w:r w:rsidR="00D960EE">
        <w:rPr>
          <w:lang w:eastAsia="fr-BE"/>
        </w:rPr>
        <w:t> ?</w:t>
      </w:r>
    </w:p>
    <w:p w14:paraId="15E15AAD" w14:textId="392358C8" w:rsidR="00D960EE" w:rsidRPr="004A245F" w:rsidRDefault="00D960EE" w:rsidP="00F93106">
      <w:pPr>
        <w:rPr>
          <w:lang w:eastAsia="fr-BE"/>
        </w:rPr>
      </w:pPr>
      <w:r>
        <w:rPr>
          <w:lang w:eastAsia="fr-BE"/>
        </w:rPr>
        <w:t>106 étudiants regardant des stimuli politiques (immigration, racisme, …) pour créer une réaction émotionnelle. Ils déclarent ensuite leurs émotions via questionnaires et on enregistre la conductance cutanée et le rythme cardiaque. La corrélation entre physiologie et self-report est très peu corrélées car en effet la physiologie mesure l’émotion automatique, inconsciente et les questionnaires mesure l’émotion interprétée, consciente.</w:t>
      </w:r>
    </w:p>
    <w:p w14:paraId="7FA82993" w14:textId="5DC73231" w:rsidR="004A245F" w:rsidRPr="004A245F" w:rsidRDefault="004A245F" w:rsidP="00BC5569">
      <w:pPr>
        <w:pStyle w:val="Titre2"/>
      </w:pPr>
      <w:r w:rsidRPr="004A245F">
        <w:t>Limitations :</w:t>
      </w:r>
    </w:p>
    <w:p w14:paraId="55842517" w14:textId="2A272713" w:rsidR="00D960EE" w:rsidRDefault="00D960EE" w:rsidP="004A245F">
      <w:pPr>
        <w:rPr>
          <w:lang w:eastAsia="fr-BE"/>
        </w:rPr>
      </w:pPr>
      <w:r>
        <w:rPr>
          <w:lang w:eastAsia="fr-BE"/>
        </w:rPr>
        <w:t>Domaines politique émotionnel (sans doute différents en musique où le participant fait passer une émotion à travers son instrument).</w:t>
      </w:r>
    </w:p>
    <w:p w14:paraId="3B12BE0C" w14:textId="20AE5C55" w:rsidR="00D960EE" w:rsidRPr="004A245F" w:rsidRDefault="00D960EE" w:rsidP="004A245F">
      <w:pPr>
        <w:rPr>
          <w:lang w:eastAsia="fr-BE"/>
        </w:rPr>
      </w:pPr>
      <w:r>
        <w:rPr>
          <w:lang w:eastAsia="fr-BE"/>
        </w:rPr>
        <w:t>Les questionnaires sont peut-être biaisés par désirabilité sociale, rationalisation après coup.</w:t>
      </w:r>
    </w:p>
    <w:p w14:paraId="4565322C" w14:textId="77777777" w:rsidR="00F93106" w:rsidRPr="004A245F" w:rsidRDefault="00F93106" w:rsidP="00BC5569">
      <w:pPr>
        <w:pStyle w:val="Titre2"/>
      </w:pPr>
      <w:r w:rsidRPr="004A245F">
        <w:t>Pertinence :</w:t>
      </w:r>
    </w:p>
    <w:p w14:paraId="6A99A9E2" w14:textId="732B2D43" w:rsidR="0004524F" w:rsidRDefault="00D960EE" w:rsidP="0004524F">
      <w:r>
        <w:t>Les self-report et les mesures physiologique donne une information partielle de l’état émotionnel et sont donc tous deux utiles.</w:t>
      </w:r>
      <w:r w:rsidR="0004524F">
        <w:t xml:space="preserve"> Dans l’article : p13 </w:t>
      </w:r>
      <w:r w:rsidR="0004524F" w:rsidRPr="00A125DE">
        <w:rPr>
          <w:rStyle w:val="Accentuationlgre"/>
        </w:rPr>
        <w:t>« </w:t>
      </w:r>
      <w:proofErr w:type="spellStart"/>
      <w:r w:rsidR="0004524F" w:rsidRPr="00A125DE">
        <w:rPr>
          <w:rStyle w:val="Accentuationlgre"/>
        </w:rPr>
        <w:t>physiological</w:t>
      </w:r>
      <w:proofErr w:type="spellEnd"/>
      <w:r w:rsidR="0004524F" w:rsidRPr="00A125DE">
        <w:rPr>
          <w:rStyle w:val="Accentuationlgre"/>
        </w:rPr>
        <w:t xml:space="preserve"> </w:t>
      </w:r>
      <w:proofErr w:type="spellStart"/>
      <w:r w:rsidR="0004524F" w:rsidRPr="00A125DE">
        <w:rPr>
          <w:rStyle w:val="Accentuationlgre"/>
        </w:rPr>
        <w:t>response</w:t>
      </w:r>
      <w:proofErr w:type="spellEnd"/>
      <w:r w:rsidR="0004524F" w:rsidRPr="00A125DE">
        <w:rPr>
          <w:rStyle w:val="Accentuationlgre"/>
        </w:rPr>
        <w:t xml:space="preserve">, </w:t>
      </w:r>
      <w:proofErr w:type="spellStart"/>
      <w:r w:rsidR="0004524F" w:rsidRPr="00A125DE">
        <w:rPr>
          <w:rStyle w:val="Accentuationlgre"/>
        </w:rPr>
        <w:t>which</w:t>
      </w:r>
      <w:proofErr w:type="spellEnd"/>
      <w:r w:rsidR="0004524F" w:rsidRPr="00A125DE">
        <w:rPr>
          <w:rStyle w:val="Accentuationlgre"/>
        </w:rPr>
        <w:t xml:space="preserve"> </w:t>
      </w:r>
      <w:proofErr w:type="spellStart"/>
      <w:r w:rsidR="0004524F" w:rsidRPr="00A125DE">
        <w:rPr>
          <w:rStyle w:val="Accentuationlgre"/>
        </w:rPr>
        <w:t>is</w:t>
      </w:r>
      <w:proofErr w:type="spellEnd"/>
      <w:r w:rsidR="0004524F" w:rsidRPr="00A125DE">
        <w:rPr>
          <w:rStyle w:val="Accentuationlgre"/>
        </w:rPr>
        <w:t xml:space="preserve"> an </w:t>
      </w:r>
      <w:proofErr w:type="spellStart"/>
      <w:r w:rsidR="0004524F" w:rsidRPr="00A125DE">
        <w:rPr>
          <w:rStyle w:val="Accentuationlgre"/>
        </w:rPr>
        <w:t>indicator</w:t>
      </w:r>
      <w:proofErr w:type="spellEnd"/>
      <w:r w:rsidR="0004524F" w:rsidRPr="00A125DE">
        <w:rPr>
          <w:rStyle w:val="Accentuationlgre"/>
        </w:rPr>
        <w:t xml:space="preserve"> of </w:t>
      </w:r>
      <w:proofErr w:type="spellStart"/>
      <w:r w:rsidR="0004524F" w:rsidRPr="00A125DE">
        <w:rPr>
          <w:rStyle w:val="Accentuationlgre"/>
        </w:rPr>
        <w:t>only</w:t>
      </w:r>
      <w:proofErr w:type="spellEnd"/>
      <w:r w:rsidR="0004524F" w:rsidRPr="00A125DE">
        <w:rPr>
          <w:rStyle w:val="Accentuationlgre"/>
        </w:rPr>
        <w:t xml:space="preserve"> the </w:t>
      </w:r>
      <w:proofErr w:type="spellStart"/>
      <w:r w:rsidR="0004524F" w:rsidRPr="00A125DE">
        <w:rPr>
          <w:rStyle w:val="Accentuationlgre"/>
        </w:rPr>
        <w:t>most</w:t>
      </w:r>
      <w:proofErr w:type="spellEnd"/>
      <w:r w:rsidR="0004524F" w:rsidRPr="00A125DE">
        <w:rPr>
          <w:rStyle w:val="Accentuationlgre"/>
        </w:rPr>
        <w:t xml:space="preserve"> basic </w:t>
      </w:r>
      <w:proofErr w:type="spellStart"/>
      <w:r w:rsidR="0004524F" w:rsidRPr="00A125DE">
        <w:rPr>
          <w:rStyle w:val="Accentuationlgre"/>
        </w:rPr>
        <w:t>form</w:t>
      </w:r>
      <w:proofErr w:type="spellEnd"/>
      <w:r w:rsidR="0004524F" w:rsidRPr="00A125DE">
        <w:rPr>
          <w:rStyle w:val="Accentuationlgre"/>
        </w:rPr>
        <w:t xml:space="preserve"> of </w:t>
      </w:r>
      <w:proofErr w:type="spellStart"/>
      <w:r w:rsidR="0004524F" w:rsidRPr="00A125DE">
        <w:rPr>
          <w:rStyle w:val="Accentuationlgre"/>
        </w:rPr>
        <w:t>emotion</w:t>
      </w:r>
      <w:proofErr w:type="spellEnd"/>
      <w:r w:rsidR="0004524F" w:rsidRPr="00A125DE">
        <w:rPr>
          <w:rStyle w:val="Accentuationlgre"/>
        </w:rPr>
        <w:t xml:space="preserve">, </w:t>
      </w:r>
      <w:proofErr w:type="spellStart"/>
      <w:r w:rsidR="0004524F" w:rsidRPr="00A125DE">
        <w:rPr>
          <w:rStyle w:val="Accentuationlgre"/>
        </w:rPr>
        <w:t>cannot</w:t>
      </w:r>
      <w:proofErr w:type="spellEnd"/>
      <w:r w:rsidR="0004524F" w:rsidRPr="00A125DE">
        <w:rPr>
          <w:rStyle w:val="Accentuationlgre"/>
        </w:rPr>
        <w:t xml:space="preserve"> </w:t>
      </w:r>
      <w:proofErr w:type="spellStart"/>
      <w:r w:rsidR="0004524F" w:rsidRPr="00A125DE">
        <w:rPr>
          <w:rStyle w:val="Accentuationlgre"/>
        </w:rPr>
        <w:t>pick</w:t>
      </w:r>
      <w:proofErr w:type="spellEnd"/>
      <w:r w:rsidR="0004524F" w:rsidRPr="00A125DE">
        <w:rPr>
          <w:rStyle w:val="Accentuationlgre"/>
        </w:rPr>
        <w:t xml:space="preserve"> up on all of the nuances </w:t>
      </w:r>
      <w:proofErr w:type="spellStart"/>
      <w:r w:rsidR="0004524F" w:rsidRPr="00A125DE">
        <w:rPr>
          <w:rStyle w:val="Accentuationlgre"/>
        </w:rPr>
        <w:t>that</w:t>
      </w:r>
      <w:proofErr w:type="spellEnd"/>
      <w:r w:rsidR="0004524F" w:rsidRPr="00A125DE">
        <w:rPr>
          <w:rStyle w:val="Accentuationlgre"/>
        </w:rPr>
        <w:t xml:space="preserve"> come </w:t>
      </w:r>
      <w:proofErr w:type="spellStart"/>
      <w:r w:rsidR="0004524F" w:rsidRPr="00A125DE">
        <w:rPr>
          <w:rStyle w:val="Accentuationlgre"/>
        </w:rPr>
        <w:t>together</w:t>
      </w:r>
      <w:proofErr w:type="spellEnd"/>
      <w:r w:rsidR="0004524F" w:rsidRPr="00A125DE">
        <w:rPr>
          <w:rStyle w:val="Accentuationlgre"/>
        </w:rPr>
        <w:t xml:space="preserve"> </w:t>
      </w:r>
      <w:proofErr w:type="spellStart"/>
      <w:r w:rsidR="0004524F" w:rsidRPr="00A125DE">
        <w:rPr>
          <w:rStyle w:val="Accentuationlgre"/>
        </w:rPr>
        <w:t>during</w:t>
      </w:r>
      <w:proofErr w:type="spellEnd"/>
      <w:r w:rsidR="0004524F" w:rsidRPr="00A125DE">
        <w:rPr>
          <w:rStyle w:val="Accentuationlgre"/>
        </w:rPr>
        <w:t xml:space="preserve"> attitude formation. […]  </w:t>
      </w:r>
      <w:proofErr w:type="spellStart"/>
      <w:proofErr w:type="gramStart"/>
      <w:r w:rsidR="0004524F" w:rsidRPr="00A125DE">
        <w:rPr>
          <w:rStyle w:val="Accentuationlgre"/>
        </w:rPr>
        <w:t>emotion</w:t>
      </w:r>
      <w:proofErr w:type="spellEnd"/>
      <w:proofErr w:type="gramEnd"/>
      <w:r w:rsidR="0004524F" w:rsidRPr="00A125DE">
        <w:rPr>
          <w:rStyle w:val="Accentuationlgre"/>
        </w:rPr>
        <w:t xml:space="preserve"> self-reports are </w:t>
      </w:r>
      <w:proofErr w:type="spellStart"/>
      <w:r w:rsidR="0004524F" w:rsidRPr="00A125DE">
        <w:rPr>
          <w:rStyle w:val="Accentuationlgre"/>
        </w:rPr>
        <w:t>rationalizations</w:t>
      </w:r>
      <w:proofErr w:type="spellEnd"/>
      <w:r w:rsidR="0004524F" w:rsidRPr="00A125DE">
        <w:rPr>
          <w:rStyle w:val="Accentuationlgre"/>
        </w:rPr>
        <w:t xml:space="preserve"> of </w:t>
      </w:r>
      <w:proofErr w:type="spellStart"/>
      <w:r w:rsidR="0004524F" w:rsidRPr="00A125DE">
        <w:rPr>
          <w:rStyle w:val="Accentuationlgre"/>
        </w:rPr>
        <w:t>previously</w:t>
      </w:r>
      <w:proofErr w:type="spellEnd"/>
      <w:r w:rsidR="0004524F" w:rsidRPr="00A125DE">
        <w:rPr>
          <w:rStyle w:val="Accentuationlgre"/>
        </w:rPr>
        <w:t xml:space="preserve"> </w:t>
      </w:r>
      <w:proofErr w:type="spellStart"/>
      <w:r w:rsidR="0004524F" w:rsidRPr="00A125DE">
        <w:rPr>
          <w:rStyle w:val="Accentuationlgre"/>
        </w:rPr>
        <w:t>stated</w:t>
      </w:r>
      <w:proofErr w:type="spellEnd"/>
      <w:r w:rsidR="0004524F" w:rsidRPr="00A125DE">
        <w:rPr>
          <w:rStyle w:val="Accentuationlgre"/>
        </w:rPr>
        <w:t xml:space="preserve"> attitudes.»</w:t>
      </w:r>
      <w:r w:rsidR="0004524F">
        <w:t xml:space="preserve"> </w:t>
      </w:r>
    </w:p>
    <w:p w14:paraId="48949D65" w14:textId="77777777" w:rsidR="0004524F" w:rsidRDefault="0004524F" w:rsidP="0004524F">
      <w:pPr>
        <w:pStyle w:val="Paragraphedeliste"/>
        <w:numPr>
          <w:ilvl w:val="0"/>
          <w:numId w:val="4"/>
        </w:numPr>
      </w:pPr>
      <w:r>
        <w:t xml:space="preserve">Les mesures physiologiques sont une réaction à l’émotion réelle. </w:t>
      </w:r>
    </w:p>
    <w:p w14:paraId="669F9377" w14:textId="3EDAFEA9" w:rsidR="004A245F" w:rsidRPr="004A245F" w:rsidRDefault="0004524F" w:rsidP="0004524F">
      <w:pPr>
        <w:pStyle w:val="Paragraphedeliste"/>
        <w:numPr>
          <w:ilvl w:val="0"/>
          <w:numId w:val="4"/>
        </w:numPr>
      </w:pPr>
      <w:r>
        <w:t>Le self-report est une interprétation personnelle de l’émotion réelle.</w:t>
      </w:r>
    </w:p>
    <w:p w14:paraId="4E673FDA" w14:textId="77777777" w:rsidR="004A245F" w:rsidRPr="004A245F" w:rsidRDefault="004A245F" w:rsidP="00BC5569">
      <w:pPr>
        <w:pStyle w:val="Titre2"/>
      </w:pPr>
      <w:r w:rsidRPr="004A245F">
        <w:t>Score :</w:t>
      </w:r>
    </w:p>
    <w:p w14:paraId="0402F769" w14:textId="6C348ED0" w:rsidR="00F715D5" w:rsidRPr="004A245F" w:rsidRDefault="00D960EE">
      <w:r>
        <w:t>1</w:t>
      </w:r>
      <w:r w:rsidR="006563B6">
        <w:t xml:space="preserve"> (basé sur l’émotion psychologique, aucun lien avec le confort, l’anxiété, le stress)</w:t>
      </w:r>
      <w:r w:rsidR="00F715D5" w:rsidRPr="004A245F">
        <w:br w:type="page"/>
      </w:r>
    </w:p>
    <w:p w14:paraId="2771371F" w14:textId="7DA99787" w:rsidR="001A67E3" w:rsidRPr="004A245F" w:rsidRDefault="00F715D5">
      <w:pPr>
        <w:rPr>
          <w:lang w:eastAsia="fr-BE"/>
        </w:rPr>
      </w:pPr>
      <w:r w:rsidRPr="004A245F">
        <w:rPr>
          <w:lang w:eastAsia="fr-BE"/>
        </w:rPr>
        <w:lastRenderedPageBreak/>
        <w:fldChar w:fldCharType="begin"/>
      </w:r>
      <w:r w:rsidR="00D442B8">
        <w:rPr>
          <w:lang w:eastAsia="fr-BE"/>
        </w:rPr>
        <w:instrText xml:space="preserve"> ADDIN ZOTERO_ITEM CSL_CITATION {"citationID":"PRFA4xTr","properties":{"formattedCitation":"[13]","plainCitation":"[13]","noteIndex":0},"citationItems":[{"id":9,"uris":["http://zotero.org/users/local/ZDVQpXiA/items/CM4GWDUQ"],"itemData":{"id":9,"type":"article","abstract":"The relation between performance and stress is described by the Yerkes-Dodson Law but varies significantly between individuals. This paper describes a method for determining the individual optimal performance as a function of physiological signals. The method is based on attention and reasoning tests of increasing complexity under monitoring of three physiological signals: Galvanic Skin Response (GSR), Heart Rate (HR), and Electromyogram (EMG). Based on the test results with 15 different individuals, we first show that two of the signals, GSR and HR, have enough discriminative power to distinguish between relax and stress periods. We then show a positive correlation between the complexity level of the tests and the GSR and HR signals, and we finally determine the optimal performance point as the signal level just before a performance decrease. We also discuss the differences among signals depending on the type of test.","DOI":"10.48550/ARXIV.1507.03482","license":"arXiv.org perpetual, non-exclusive license","note":"version: 1","publisher":"arXiv","source":"DOI.org (Datacite)","title":"Individual performance calibration using physiological stress signals","URL":"https://arxiv.org/abs/1507.03482","author":[{"family":"Hernando-Gallego","given":"Francisco"},{"family":"Artés-Rodríguez","given":"Antonio"}],"accessed":{"date-parts":[["2026",2,13]]},"issued":{"date-parts":[["2015"]]}}}],"schema":"https://github.com/citation-style-language/schema/raw/master/csl-citation.json"} </w:instrText>
      </w:r>
      <w:r w:rsidRPr="004A245F">
        <w:rPr>
          <w:lang w:eastAsia="fr-BE"/>
        </w:rPr>
        <w:fldChar w:fldCharType="separate"/>
      </w:r>
      <w:r w:rsidR="00D442B8" w:rsidRPr="00D442B8">
        <w:rPr>
          <w:rFonts w:ascii="Calibri" w:hAnsi="Calibri" w:cs="Calibri"/>
        </w:rPr>
        <w:t>[13]</w:t>
      </w:r>
      <w:r w:rsidRPr="004A245F">
        <w:rPr>
          <w:lang w:eastAsia="fr-BE"/>
        </w:rPr>
        <w:fldChar w:fldCharType="end"/>
      </w:r>
    </w:p>
    <w:p w14:paraId="33091B5F" w14:textId="5BBF0302" w:rsidR="00633EFD" w:rsidRPr="004A245F" w:rsidRDefault="00633EFD">
      <w:pPr>
        <w:rPr>
          <w:lang w:eastAsia="fr-BE"/>
        </w:rPr>
      </w:pPr>
      <w:r w:rsidRPr="004A245F">
        <w:t xml:space="preserve">F. Hernando-Gallego et A. </w:t>
      </w:r>
      <w:proofErr w:type="spellStart"/>
      <w:r w:rsidRPr="004A245F">
        <w:t>Artés-Rodríguez</w:t>
      </w:r>
      <w:proofErr w:type="spellEnd"/>
      <w:r w:rsidRPr="004A245F">
        <w:t>, « </w:t>
      </w:r>
      <w:proofErr w:type="spellStart"/>
      <w:r w:rsidRPr="004A245F">
        <w:t>Individual</w:t>
      </w:r>
      <w:proofErr w:type="spellEnd"/>
      <w:r w:rsidRPr="004A245F">
        <w:t xml:space="preserve"> performance calibration </w:t>
      </w:r>
      <w:proofErr w:type="spellStart"/>
      <w:r w:rsidRPr="004A245F">
        <w:t>using</w:t>
      </w:r>
      <w:proofErr w:type="spellEnd"/>
      <w:r w:rsidRPr="004A245F">
        <w:t xml:space="preserve"> </w:t>
      </w:r>
      <w:proofErr w:type="spellStart"/>
      <w:r w:rsidRPr="004A245F">
        <w:t>physiological</w:t>
      </w:r>
      <w:proofErr w:type="spellEnd"/>
      <w:r w:rsidRPr="004A245F">
        <w:t xml:space="preserve"> stress </w:t>
      </w:r>
      <w:proofErr w:type="spellStart"/>
      <w:r w:rsidRPr="004A245F">
        <w:t>signals</w:t>
      </w:r>
      <w:proofErr w:type="spellEnd"/>
      <w:r w:rsidRPr="004A245F">
        <w:t xml:space="preserve"> », 2015, </w:t>
      </w:r>
      <w:proofErr w:type="spellStart"/>
      <w:r w:rsidRPr="004A245F">
        <w:rPr>
          <w:i/>
          <w:iCs/>
        </w:rPr>
        <w:t>arXiv</w:t>
      </w:r>
      <w:proofErr w:type="spellEnd"/>
      <w:r w:rsidRPr="004A245F">
        <w:t xml:space="preserve">. </w:t>
      </w:r>
      <w:proofErr w:type="spellStart"/>
      <w:proofErr w:type="gramStart"/>
      <w:r w:rsidRPr="004A245F">
        <w:t>doi</w:t>
      </w:r>
      <w:proofErr w:type="spellEnd"/>
      <w:r w:rsidRPr="004A245F">
        <w:t>:</w:t>
      </w:r>
      <w:proofErr w:type="gramEnd"/>
      <w:r w:rsidRPr="004A245F">
        <w:t xml:space="preserve"> 10.48550/ARXIV.1507.03482.</w:t>
      </w:r>
    </w:p>
    <w:p w14:paraId="061AE8DE" w14:textId="77777777" w:rsidR="00633EFD" w:rsidRPr="004A245F" w:rsidRDefault="00633EFD" w:rsidP="00BC5569">
      <w:pPr>
        <w:pStyle w:val="Titre2"/>
      </w:pPr>
      <w:r w:rsidRPr="004A245F">
        <w:t>Thème :</w:t>
      </w:r>
    </w:p>
    <w:p w14:paraId="4631DF8E" w14:textId="19C20AE9" w:rsidR="00633EFD" w:rsidRPr="004A245F" w:rsidRDefault="00982A9B" w:rsidP="00633EFD">
      <w:pPr>
        <w:rPr>
          <w:lang w:eastAsia="fr-BE"/>
        </w:rPr>
      </w:pPr>
      <w:r>
        <w:rPr>
          <w:lang w:eastAsia="fr-BE"/>
        </w:rPr>
        <w:t xml:space="preserve">Niveau optimal de performance grâce aux signaux physiologiques </w:t>
      </w:r>
      <w:r w:rsidRPr="00982A9B">
        <w:rPr>
          <w:b/>
          <w:lang w:eastAsia="fr-BE"/>
        </w:rPr>
        <w:t xml:space="preserve">(A, </w:t>
      </w:r>
      <w:r w:rsidR="00E46659">
        <w:rPr>
          <w:b/>
          <w:lang w:eastAsia="fr-BE"/>
        </w:rPr>
        <w:t>C</w:t>
      </w:r>
      <w:r w:rsidRPr="00982A9B">
        <w:rPr>
          <w:b/>
          <w:lang w:eastAsia="fr-BE"/>
        </w:rPr>
        <w:t>)</w:t>
      </w:r>
    </w:p>
    <w:p w14:paraId="025A1226" w14:textId="77777777" w:rsidR="00633EFD" w:rsidRPr="004A245F" w:rsidRDefault="00633EFD" w:rsidP="00BC5569">
      <w:pPr>
        <w:pStyle w:val="Titre2"/>
      </w:pPr>
      <w:r w:rsidRPr="004A245F">
        <w:t>Résumé :</w:t>
      </w:r>
    </w:p>
    <w:p w14:paraId="396C8F1C" w14:textId="4462BDEF" w:rsidR="00F93106" w:rsidRDefault="00982A9B" w:rsidP="00F93106">
      <w:pPr>
        <w:rPr>
          <w:lang w:eastAsia="fr-BE"/>
        </w:rPr>
      </w:pPr>
      <w:r>
        <w:rPr>
          <w:lang w:eastAsia="fr-BE"/>
        </w:rPr>
        <w:t xml:space="preserve">Principe de la loi de </w:t>
      </w:r>
      <w:r w:rsidRPr="00982A9B">
        <w:rPr>
          <w:b/>
          <w:lang w:eastAsia="fr-BE"/>
        </w:rPr>
        <w:t>Yerkes-Dodson</w:t>
      </w:r>
      <w:r>
        <w:rPr>
          <w:b/>
          <w:lang w:eastAsia="fr-BE"/>
        </w:rPr>
        <w:t xml:space="preserve"> </w:t>
      </w:r>
      <w:r>
        <w:rPr>
          <w:lang w:eastAsia="fr-BE"/>
        </w:rPr>
        <w:t>(la performance augmente avec le stress jusqu’à un point optimal, puis diminue si le stress devient trop élevé). Comment trouver le niveau optimal de performance d’une personne grâce aux signaux physiologiques ?</w:t>
      </w:r>
    </w:p>
    <w:p w14:paraId="1B1D4E92" w14:textId="20EE357E" w:rsidR="00982A9B" w:rsidRPr="00982A9B" w:rsidRDefault="00982A9B" w:rsidP="00F93106">
      <w:pPr>
        <w:rPr>
          <w:lang w:eastAsia="fr-BE"/>
        </w:rPr>
      </w:pPr>
      <w:r>
        <w:rPr>
          <w:lang w:eastAsia="fr-BE"/>
        </w:rPr>
        <w:t xml:space="preserve">15 personnes </w:t>
      </w:r>
      <w:r w:rsidR="00A125DE">
        <w:rPr>
          <w:lang w:eastAsia="fr-BE"/>
        </w:rPr>
        <w:t>réalisent</w:t>
      </w:r>
      <w:r>
        <w:rPr>
          <w:lang w:eastAsia="fr-BE"/>
        </w:rPr>
        <w:t xml:space="preserve"> 3 tests cognitifs (relaxation, </w:t>
      </w:r>
      <w:proofErr w:type="spellStart"/>
      <w:r>
        <w:rPr>
          <w:lang w:eastAsia="fr-BE"/>
        </w:rPr>
        <w:t>color</w:t>
      </w:r>
      <w:proofErr w:type="spellEnd"/>
      <w:r>
        <w:rPr>
          <w:lang w:eastAsia="fr-BE"/>
        </w:rPr>
        <w:t xml:space="preserve"> </w:t>
      </w:r>
      <w:proofErr w:type="spellStart"/>
      <w:r>
        <w:rPr>
          <w:lang w:eastAsia="fr-BE"/>
        </w:rPr>
        <w:t>naming</w:t>
      </w:r>
      <w:proofErr w:type="spellEnd"/>
      <w:r>
        <w:rPr>
          <w:lang w:eastAsia="fr-BE"/>
        </w:rPr>
        <w:t xml:space="preserve">, maths </w:t>
      </w:r>
      <w:proofErr w:type="spellStart"/>
      <w:r>
        <w:rPr>
          <w:lang w:eastAsia="fr-BE"/>
        </w:rPr>
        <w:t>operation</w:t>
      </w:r>
      <w:proofErr w:type="spellEnd"/>
      <w:r>
        <w:rPr>
          <w:lang w:eastAsia="fr-BE"/>
        </w:rPr>
        <w:t>) et on enregistre GSR, HRV, EMG. Les résultats montrent que GSR et HRV sont de très bons indicateurs de stress et que le point optimal change en fonction de la personne.</w:t>
      </w:r>
    </w:p>
    <w:p w14:paraId="20C999B7" w14:textId="55914250" w:rsidR="00982A9B" w:rsidRDefault="00982A9B" w:rsidP="00BC5569">
      <w:pPr>
        <w:pStyle w:val="Titre2"/>
      </w:pPr>
      <w:r>
        <w:t>Limitations :</w:t>
      </w:r>
    </w:p>
    <w:p w14:paraId="40A9CD15" w14:textId="08AB2AF7" w:rsidR="00982A9B" w:rsidRDefault="00982A9B" w:rsidP="00982A9B">
      <w:pPr>
        <w:rPr>
          <w:lang w:eastAsia="fr-BE"/>
        </w:rPr>
      </w:pPr>
      <w:r>
        <w:rPr>
          <w:lang w:eastAsia="fr-BE"/>
        </w:rPr>
        <w:t>Tests d’attentions, pas des tâches réelles complexes (</w:t>
      </w:r>
      <w:r w:rsidR="0063410C">
        <w:rPr>
          <w:lang w:eastAsia="fr-BE"/>
        </w:rPr>
        <w:t>Ex :</w:t>
      </w:r>
      <w:r>
        <w:rPr>
          <w:lang w:eastAsia="fr-BE"/>
        </w:rPr>
        <w:t xml:space="preserve"> jouer d’un instrument).</w:t>
      </w:r>
    </w:p>
    <w:p w14:paraId="28101EF5" w14:textId="2950FB8E" w:rsidR="00982A9B" w:rsidRPr="00982A9B" w:rsidRDefault="0063410C" w:rsidP="00982A9B">
      <w:pPr>
        <w:rPr>
          <w:lang w:eastAsia="fr-BE"/>
        </w:rPr>
      </w:pPr>
      <w:r>
        <w:rPr>
          <w:lang w:eastAsia="fr-BE"/>
        </w:rPr>
        <w:t>Ni de facteurs réels comme public, acoustique, …</w:t>
      </w:r>
    </w:p>
    <w:p w14:paraId="14BAF187" w14:textId="77777777" w:rsidR="00F93106" w:rsidRPr="004A245F" w:rsidRDefault="00F93106" w:rsidP="00BC5569">
      <w:pPr>
        <w:pStyle w:val="Titre2"/>
      </w:pPr>
      <w:r w:rsidRPr="004A245F">
        <w:t>Pertinence :</w:t>
      </w:r>
    </w:p>
    <w:p w14:paraId="6631230F" w14:textId="2081D543" w:rsidR="00633EFD" w:rsidRDefault="0063410C">
      <w:pPr>
        <w:rPr>
          <w:lang w:eastAsia="fr-BE"/>
        </w:rPr>
      </w:pPr>
      <w:r>
        <w:rPr>
          <w:lang w:eastAsia="fr-BE"/>
        </w:rPr>
        <w:t>Montre l’utilité de GSR, HRV, EMG.</w:t>
      </w:r>
    </w:p>
    <w:p w14:paraId="2FDF3452" w14:textId="3CB34778" w:rsidR="0063410C" w:rsidRPr="004A245F" w:rsidRDefault="0063410C">
      <w:pPr>
        <w:rPr>
          <w:lang w:eastAsia="fr-BE"/>
        </w:rPr>
      </w:pPr>
      <w:r>
        <w:rPr>
          <w:lang w:eastAsia="fr-BE"/>
        </w:rPr>
        <w:t>Le point optimal est spécifique à chaque personne donc difficile de généraliser. Mauvaise idée d’aller vers la prédiction d’état de confort, mais privilégié une interprétation, établissement d’un score de confort.</w:t>
      </w:r>
    </w:p>
    <w:p w14:paraId="1DED9E54" w14:textId="53C206F2" w:rsidR="001A67E3" w:rsidRPr="004A245F" w:rsidRDefault="00982A9B" w:rsidP="00BC5569">
      <w:pPr>
        <w:pStyle w:val="Titre2"/>
      </w:pPr>
      <w:r>
        <w:t>Score :</w:t>
      </w:r>
    </w:p>
    <w:p w14:paraId="06EA8CDC" w14:textId="44C9A441" w:rsidR="001A67E3" w:rsidRPr="004A245F" w:rsidRDefault="0063410C">
      <w:pPr>
        <w:rPr>
          <w:lang w:eastAsia="fr-BE"/>
        </w:rPr>
      </w:pPr>
      <w:r>
        <w:rPr>
          <w:lang w:eastAsia="fr-BE"/>
        </w:rPr>
        <w:t>3</w:t>
      </w:r>
      <w:r w:rsidR="001A67E3" w:rsidRPr="004A245F">
        <w:rPr>
          <w:lang w:eastAsia="fr-BE"/>
        </w:rPr>
        <w:br w:type="page"/>
      </w:r>
    </w:p>
    <w:p w14:paraId="6BE246FA" w14:textId="4098C89D" w:rsidR="001A67E3" w:rsidRPr="004A245F" w:rsidRDefault="001A67E3">
      <w:pPr>
        <w:rPr>
          <w:lang w:eastAsia="fr-BE"/>
        </w:rPr>
      </w:pPr>
      <w:r w:rsidRPr="004A245F">
        <w:rPr>
          <w:lang w:eastAsia="fr-BE"/>
        </w:rPr>
        <w:lastRenderedPageBreak/>
        <w:fldChar w:fldCharType="begin"/>
      </w:r>
      <w:r w:rsidR="00F834B1">
        <w:rPr>
          <w:lang w:eastAsia="fr-BE"/>
        </w:rPr>
        <w:instrText xml:space="preserve"> ADDIN ZOTERO_ITEM CSL_CITATION {"citationID":"adrlLiy7","properties":{"formattedCitation":"[14]","plainCitation":"[14]","noteIndex":0},"citationItems":[{"id":13,"uris":["http://zotero.org/users/local/ZDVQpXiA/items/N2HVYJZP"],"itemData":{"id":13,"type":"article-journal","container-title":"Biomedical Journal","DOI":"10.1016/j.bj.2017.11.001","ISSN":"23194170","issue":"6","journalAbbreviation":"Biomedical Journal","language":"en","page":"355-368","source":"DOI.org (Crossref)","title":"An accurate emotion recognition system using ECG and GSR signals and matching pursuit method","volume":"40","author":[{"family":"Goshvarpour","given":"Atefeh"},{"family":"Abbasi","given":"Ataollah"},{"family":"Goshvarpour","given":"Ateke"}],"issued":{"date-parts":[["2017",12]]}}}],"schema":"https://github.com/citation-style-language/schema/raw/master/csl-citation.json"} </w:instrText>
      </w:r>
      <w:r w:rsidRPr="004A245F">
        <w:rPr>
          <w:lang w:eastAsia="fr-BE"/>
        </w:rPr>
        <w:fldChar w:fldCharType="separate"/>
      </w:r>
      <w:r w:rsidR="00F834B1" w:rsidRPr="00F834B1">
        <w:rPr>
          <w:rFonts w:ascii="Calibri" w:hAnsi="Calibri" w:cs="Calibri"/>
        </w:rPr>
        <w:t>[14]</w:t>
      </w:r>
      <w:r w:rsidRPr="004A245F">
        <w:rPr>
          <w:lang w:eastAsia="fr-BE"/>
        </w:rPr>
        <w:fldChar w:fldCharType="end"/>
      </w:r>
    </w:p>
    <w:p w14:paraId="6EB5B222" w14:textId="01127D10" w:rsidR="00633EFD" w:rsidRPr="004A245F" w:rsidRDefault="00633EFD">
      <w:pPr>
        <w:rPr>
          <w:lang w:eastAsia="fr-BE"/>
        </w:rPr>
      </w:pPr>
      <w:r w:rsidRPr="004A245F">
        <w:t xml:space="preserve">A. </w:t>
      </w:r>
      <w:proofErr w:type="spellStart"/>
      <w:r w:rsidRPr="004A245F">
        <w:t>Goshvarpour</w:t>
      </w:r>
      <w:proofErr w:type="spellEnd"/>
      <w:r w:rsidRPr="004A245F">
        <w:t xml:space="preserve">, A. </w:t>
      </w:r>
      <w:proofErr w:type="spellStart"/>
      <w:r w:rsidRPr="004A245F">
        <w:t>Abbasi</w:t>
      </w:r>
      <w:proofErr w:type="spellEnd"/>
      <w:r w:rsidRPr="004A245F">
        <w:t xml:space="preserve">, et A. </w:t>
      </w:r>
      <w:proofErr w:type="spellStart"/>
      <w:r w:rsidRPr="004A245F">
        <w:t>Goshvarpour</w:t>
      </w:r>
      <w:proofErr w:type="spellEnd"/>
      <w:r w:rsidRPr="004A245F">
        <w:t xml:space="preserve">, « An </w:t>
      </w:r>
      <w:proofErr w:type="spellStart"/>
      <w:r w:rsidRPr="004A245F">
        <w:t>accurate</w:t>
      </w:r>
      <w:proofErr w:type="spellEnd"/>
      <w:r w:rsidRPr="004A245F">
        <w:t xml:space="preserve"> </w:t>
      </w:r>
      <w:proofErr w:type="spellStart"/>
      <w:r w:rsidRPr="004A245F">
        <w:t>emotion</w:t>
      </w:r>
      <w:proofErr w:type="spellEnd"/>
      <w:r w:rsidRPr="004A245F">
        <w:t xml:space="preserve"> recognition system </w:t>
      </w:r>
      <w:proofErr w:type="spellStart"/>
      <w:r w:rsidRPr="004A245F">
        <w:t>using</w:t>
      </w:r>
      <w:proofErr w:type="spellEnd"/>
      <w:r w:rsidRPr="004A245F">
        <w:t xml:space="preserve"> ECG and GSR </w:t>
      </w:r>
      <w:proofErr w:type="spellStart"/>
      <w:r w:rsidRPr="004A245F">
        <w:t>signals</w:t>
      </w:r>
      <w:proofErr w:type="spellEnd"/>
      <w:r w:rsidRPr="004A245F">
        <w:t xml:space="preserve"> and </w:t>
      </w:r>
      <w:proofErr w:type="spellStart"/>
      <w:r w:rsidRPr="004A245F">
        <w:t>matching</w:t>
      </w:r>
      <w:proofErr w:type="spellEnd"/>
      <w:r w:rsidRPr="004A245F">
        <w:t xml:space="preserve"> </w:t>
      </w:r>
      <w:proofErr w:type="spellStart"/>
      <w:r w:rsidRPr="004A245F">
        <w:t>pursuit</w:t>
      </w:r>
      <w:proofErr w:type="spellEnd"/>
      <w:r w:rsidRPr="004A245F">
        <w:t xml:space="preserve"> </w:t>
      </w:r>
      <w:proofErr w:type="spellStart"/>
      <w:r w:rsidRPr="004A245F">
        <w:t>method</w:t>
      </w:r>
      <w:proofErr w:type="spellEnd"/>
      <w:r w:rsidRPr="004A245F">
        <w:t xml:space="preserve"> », </w:t>
      </w:r>
      <w:proofErr w:type="spellStart"/>
      <w:r w:rsidRPr="004A245F">
        <w:rPr>
          <w:i/>
          <w:iCs/>
        </w:rPr>
        <w:t>Biomed</w:t>
      </w:r>
      <w:proofErr w:type="spellEnd"/>
      <w:r w:rsidRPr="004A245F">
        <w:rPr>
          <w:i/>
          <w:iCs/>
        </w:rPr>
        <w:t>. J.</w:t>
      </w:r>
      <w:r w:rsidRPr="004A245F">
        <w:t>, vol. 40, n</w:t>
      </w:r>
      <w:r w:rsidRPr="004A245F">
        <w:rPr>
          <w:vertAlign w:val="superscript"/>
        </w:rPr>
        <w:t>o</w:t>
      </w:r>
      <w:r w:rsidRPr="004A245F">
        <w:t xml:space="preserve"> 6, p. 355</w:t>
      </w:r>
      <w:r w:rsidRPr="004A245F">
        <w:rPr>
          <w:rFonts w:ascii="Cambria Math" w:hAnsi="Cambria Math" w:cs="Cambria Math"/>
        </w:rPr>
        <w:t>‑</w:t>
      </w:r>
      <w:r w:rsidRPr="004A245F">
        <w:t>368, d</w:t>
      </w:r>
      <w:r w:rsidRPr="004A245F">
        <w:rPr>
          <w:rFonts w:ascii="Calibri" w:hAnsi="Calibri" w:cs="Calibri"/>
        </w:rPr>
        <w:t>é</w:t>
      </w:r>
      <w:r w:rsidRPr="004A245F">
        <w:t xml:space="preserve">c. 2017, </w:t>
      </w:r>
      <w:proofErr w:type="spellStart"/>
      <w:proofErr w:type="gramStart"/>
      <w:r w:rsidRPr="004A245F">
        <w:t>doi</w:t>
      </w:r>
      <w:proofErr w:type="spellEnd"/>
      <w:r w:rsidRPr="004A245F">
        <w:t>:</w:t>
      </w:r>
      <w:proofErr w:type="gramEnd"/>
      <w:r w:rsidRPr="004A245F">
        <w:t xml:space="preserve"> 10.1016/j.bj.2017.11.001.</w:t>
      </w:r>
    </w:p>
    <w:p w14:paraId="69A1D10C" w14:textId="77777777" w:rsidR="00633EFD" w:rsidRPr="004A245F" w:rsidRDefault="00633EFD" w:rsidP="00BC5569">
      <w:pPr>
        <w:pStyle w:val="Titre2"/>
      </w:pPr>
      <w:r w:rsidRPr="004A245F">
        <w:t>Thème :</w:t>
      </w:r>
    </w:p>
    <w:p w14:paraId="51A185E2" w14:textId="261EECC7" w:rsidR="00633EFD" w:rsidRPr="004A245F" w:rsidRDefault="00974185" w:rsidP="00633EFD">
      <w:pPr>
        <w:rPr>
          <w:lang w:eastAsia="fr-BE"/>
        </w:rPr>
      </w:pPr>
      <w:r>
        <w:rPr>
          <w:lang w:eastAsia="fr-BE"/>
        </w:rPr>
        <w:t xml:space="preserve">Reconnaissance d’émotion par signaux physiologiques </w:t>
      </w:r>
      <w:r w:rsidRPr="00974185">
        <w:rPr>
          <w:b/>
          <w:lang w:eastAsia="fr-BE"/>
        </w:rPr>
        <w:t>(A, C)</w:t>
      </w:r>
    </w:p>
    <w:p w14:paraId="3C9A0472" w14:textId="77777777" w:rsidR="00633EFD" w:rsidRPr="004A245F" w:rsidRDefault="00633EFD" w:rsidP="00BC5569">
      <w:pPr>
        <w:pStyle w:val="Titre2"/>
      </w:pPr>
      <w:r w:rsidRPr="004A245F">
        <w:t>Résumé :</w:t>
      </w:r>
    </w:p>
    <w:p w14:paraId="00ABDBA5" w14:textId="73313337" w:rsidR="00F93106" w:rsidRDefault="00974185" w:rsidP="00F93106">
      <w:pPr>
        <w:rPr>
          <w:lang w:eastAsia="fr-BE"/>
        </w:rPr>
      </w:pPr>
      <w:r>
        <w:rPr>
          <w:lang w:eastAsia="fr-BE"/>
        </w:rPr>
        <w:t xml:space="preserve">Reconnaissance automatique des émotions à partir de signaux physiologiques. Collecte de signaux ECG et GSR de 11 sujets sains écoutant des extraits musicaux. Algo Matching </w:t>
      </w:r>
      <w:proofErr w:type="spellStart"/>
      <w:r>
        <w:rPr>
          <w:lang w:eastAsia="fr-BE"/>
        </w:rPr>
        <w:t>Pursuit</w:t>
      </w:r>
      <w:proofErr w:type="spellEnd"/>
      <w:r>
        <w:rPr>
          <w:lang w:eastAsia="fr-BE"/>
        </w:rPr>
        <w:t xml:space="preserve"> pour l’extraction de caractéristique et réduction dimensionnelle par PCA. Extraction fiable et reconnaissance parfaite des émotions.</w:t>
      </w:r>
    </w:p>
    <w:p w14:paraId="7F8D5FE9" w14:textId="55408149" w:rsidR="00E46659" w:rsidRDefault="00E46659" w:rsidP="00BC5569">
      <w:pPr>
        <w:pStyle w:val="Titre2"/>
      </w:pPr>
      <w:r>
        <w:t>Limitations :</w:t>
      </w:r>
    </w:p>
    <w:p w14:paraId="26ACA4BD" w14:textId="3CE96E02" w:rsidR="00E46659" w:rsidRDefault="00974185" w:rsidP="00E46659">
      <w:pPr>
        <w:rPr>
          <w:lang w:eastAsia="fr-BE"/>
        </w:rPr>
      </w:pPr>
      <w:r>
        <w:rPr>
          <w:lang w:eastAsia="fr-BE"/>
        </w:rPr>
        <w:t xml:space="preserve">Émotions passives et Matching </w:t>
      </w:r>
      <w:proofErr w:type="spellStart"/>
      <w:r>
        <w:rPr>
          <w:lang w:eastAsia="fr-BE"/>
        </w:rPr>
        <w:t>Pursuit</w:t>
      </w:r>
      <w:proofErr w:type="spellEnd"/>
      <w:r>
        <w:rPr>
          <w:lang w:eastAsia="fr-BE"/>
        </w:rPr>
        <w:t xml:space="preserve"> est un algo exigeant en calcul.</w:t>
      </w:r>
    </w:p>
    <w:p w14:paraId="622E1EE3" w14:textId="03C6DA85" w:rsidR="00974185" w:rsidRPr="00E46659" w:rsidRDefault="00974185" w:rsidP="00E46659">
      <w:pPr>
        <w:rPr>
          <w:lang w:eastAsia="fr-BE"/>
        </w:rPr>
      </w:pPr>
      <w:r>
        <w:rPr>
          <w:lang w:eastAsia="fr-BE"/>
        </w:rPr>
        <w:t>Pas en lien direct avec le confort/stress/anxiété.</w:t>
      </w:r>
    </w:p>
    <w:p w14:paraId="5C1606D5" w14:textId="77777777" w:rsidR="00F93106" w:rsidRPr="004A245F" w:rsidRDefault="00F93106" w:rsidP="00BC5569">
      <w:pPr>
        <w:pStyle w:val="Titre2"/>
      </w:pPr>
      <w:r w:rsidRPr="004A245F">
        <w:t>Pertinence :</w:t>
      </w:r>
    </w:p>
    <w:p w14:paraId="7ED91905" w14:textId="0B6E4286" w:rsidR="00633EFD" w:rsidRDefault="00974185">
      <w:pPr>
        <w:rPr>
          <w:lang w:eastAsia="fr-BE"/>
        </w:rPr>
      </w:pPr>
      <w:r>
        <w:rPr>
          <w:lang w:eastAsia="fr-BE"/>
        </w:rPr>
        <w:t>Réseau de neurones probabiliste pour classifier les états et confirme l’identification d’un état latent de confort.</w:t>
      </w:r>
    </w:p>
    <w:p w14:paraId="1FFAB2F3" w14:textId="095E974D" w:rsidR="00974185" w:rsidRPr="004A245F" w:rsidRDefault="00974185">
      <w:pPr>
        <w:rPr>
          <w:lang w:eastAsia="fr-BE"/>
        </w:rPr>
      </w:pPr>
      <w:r>
        <w:rPr>
          <w:lang w:eastAsia="fr-BE"/>
        </w:rPr>
        <w:t>Confirme que ECG et GSR sont de bons indicateurs.</w:t>
      </w:r>
    </w:p>
    <w:p w14:paraId="746FBF6D" w14:textId="61FE083C" w:rsidR="001A67E3" w:rsidRPr="004A245F" w:rsidRDefault="00E46659" w:rsidP="00BC5569">
      <w:pPr>
        <w:pStyle w:val="Titre2"/>
      </w:pPr>
      <w:r>
        <w:t>Score :</w:t>
      </w:r>
    </w:p>
    <w:p w14:paraId="3B654B54" w14:textId="2A045893" w:rsidR="001A67E3" w:rsidRPr="004A245F" w:rsidRDefault="00974185">
      <w:pPr>
        <w:rPr>
          <w:lang w:eastAsia="fr-BE"/>
        </w:rPr>
      </w:pPr>
      <w:r>
        <w:rPr>
          <w:lang w:eastAsia="fr-BE"/>
        </w:rPr>
        <w:t>2</w:t>
      </w:r>
      <w:r w:rsidR="001A67E3" w:rsidRPr="004A245F">
        <w:rPr>
          <w:lang w:eastAsia="fr-BE"/>
        </w:rPr>
        <w:br w:type="page"/>
      </w:r>
    </w:p>
    <w:p w14:paraId="7AFF84B5" w14:textId="4F4A3D9D" w:rsidR="001A67E3" w:rsidRPr="004A245F" w:rsidRDefault="001A67E3">
      <w:pPr>
        <w:rPr>
          <w:lang w:eastAsia="fr-BE"/>
        </w:rPr>
      </w:pPr>
      <w:r w:rsidRPr="004A245F">
        <w:rPr>
          <w:lang w:eastAsia="fr-BE"/>
        </w:rPr>
        <w:lastRenderedPageBreak/>
        <w:fldChar w:fldCharType="begin"/>
      </w:r>
      <w:r w:rsidR="00C11813">
        <w:rPr>
          <w:lang w:eastAsia="fr-BE"/>
        </w:rPr>
        <w:instrText xml:space="preserve"> ADDIN ZOTERO_ITEM CSL_CITATION {"citationID":"G98q0k6d","properties":{"formattedCitation":"[5]","plainCitation":"[5]","noteIndex":0},"citationItems":[{"id":4,"uris":["http://zotero.org/users/local/ZDVQpXiA/items/QI5VTEME"],"itemData":{"id":4,"type":"article-journal","abstract":"Music performance anxiety (MPA) is a specific condition for musicians. Although it can have a negative influence on their music careers, little attention is paid to this phenomenon both in the professional environment and in stress research. In the current pilot study, insight was gained into the physiology of the autonomic stress response related to anxiety in musicians when performing on stage by using a wearable biosensor patch for registration of a range of physiological parameters. Also, the validity of two different psychometric questionnaires in objectifying the stress response on stage to predict the individual stress response was explored. The autonomic physiological parameters (heart rate, respiratory rate, skin temperature) of 11 violists and violinists were collected while performing on stage and in resting state using the VitalConnect HealthPatch®. In addition, scores on validated questionnaires in research on MPA (State Anxiety Inventory, Kenny Music Performance Anxiety Inventory, Short Form Health Survey) were collected in order to try to objectify the magnitude of the subjective level of both MPA and experienced stress. The registration of the autonomic parameters showed a significant increase in heart rate, respiratory rate, and stress level from resting state measurements during stage performance. Analysis of heart rate variability showed a shift from indices of parasympathetic nervous system activity during baseline measurements towards indices of sympathetic nervous system activity during stress measurements. Surprisingly, none of the questionnaires was correlated to the physiological stress parameters on stage. In conclusion, the wearable biosensor patch proved to be an adequate tool to assess physiological stress parameters on stage. The different questionnaires did not contribute to the prediction of its occurrence in a group of musicians.","container-title":"Digital Biomarkers","DOI":"10.1159/000485469","ISSN":"2504-110X","issue":"2","journalAbbreviation":"Digit Biomark","language":"en","license":"https://creativecommons.org/licenses/by-nc-nd/4.0/","page":"118-125","source":"DOI.org (Crossref)","title":"A Pilot Study Evaluating the Physiological Parameters of Performance-Induced Stress in Undergraduate Music Students","volume":"1","author":[{"family":"van Fenema","given":"Esther M."},{"family":"Gal","given":"Pim"},{"family":"van de Griend","given":"Maxime V."},{"family":"Jacobs","given":"Gabriel E."},{"family":"Cohen","given":"Adam F."}],"issued":{"date-parts":[["2018",1,10]]}}}],"schema":"https://github.com/citation-style-language/schema/raw/master/csl-citation.json"} </w:instrText>
      </w:r>
      <w:r w:rsidRPr="004A245F">
        <w:rPr>
          <w:lang w:eastAsia="fr-BE"/>
        </w:rPr>
        <w:fldChar w:fldCharType="separate"/>
      </w:r>
      <w:r w:rsidR="00C11813" w:rsidRPr="00C11813">
        <w:rPr>
          <w:rFonts w:ascii="Calibri" w:hAnsi="Calibri" w:cs="Calibri"/>
        </w:rPr>
        <w:t>[5]</w:t>
      </w:r>
      <w:r w:rsidRPr="004A245F">
        <w:rPr>
          <w:lang w:eastAsia="fr-BE"/>
        </w:rPr>
        <w:fldChar w:fldCharType="end"/>
      </w:r>
    </w:p>
    <w:p w14:paraId="2BADADA9" w14:textId="63DB6096" w:rsidR="00633EFD" w:rsidRPr="004A245F" w:rsidRDefault="00633EFD">
      <w:pPr>
        <w:rPr>
          <w:lang w:eastAsia="fr-BE"/>
        </w:rPr>
      </w:pPr>
      <w:r w:rsidRPr="004A245F">
        <w:t>E. M. van </w:t>
      </w:r>
      <w:proofErr w:type="spellStart"/>
      <w:r w:rsidRPr="004A245F">
        <w:t>Fenema</w:t>
      </w:r>
      <w:proofErr w:type="spellEnd"/>
      <w:r w:rsidRPr="004A245F">
        <w:t>, P. Gal, M. V. van de </w:t>
      </w:r>
      <w:proofErr w:type="spellStart"/>
      <w:r w:rsidRPr="004A245F">
        <w:t>Griend</w:t>
      </w:r>
      <w:proofErr w:type="spellEnd"/>
      <w:r w:rsidRPr="004A245F">
        <w:t xml:space="preserve">, G. E. Jacobs, et A. F. Cohen, « A Pilot </w:t>
      </w:r>
      <w:proofErr w:type="spellStart"/>
      <w:r w:rsidRPr="004A245F">
        <w:t>Study</w:t>
      </w:r>
      <w:proofErr w:type="spellEnd"/>
      <w:r w:rsidRPr="004A245F">
        <w:t xml:space="preserve"> </w:t>
      </w:r>
      <w:proofErr w:type="spellStart"/>
      <w:r w:rsidRPr="004A245F">
        <w:t>Evaluating</w:t>
      </w:r>
      <w:proofErr w:type="spellEnd"/>
      <w:r w:rsidRPr="004A245F">
        <w:t xml:space="preserve"> the </w:t>
      </w:r>
      <w:proofErr w:type="spellStart"/>
      <w:r w:rsidRPr="004A245F">
        <w:t>Physiological</w:t>
      </w:r>
      <w:proofErr w:type="spellEnd"/>
      <w:r w:rsidRPr="004A245F">
        <w:t xml:space="preserve"> </w:t>
      </w:r>
      <w:proofErr w:type="spellStart"/>
      <w:r w:rsidRPr="004A245F">
        <w:t>Parameters</w:t>
      </w:r>
      <w:proofErr w:type="spellEnd"/>
      <w:r w:rsidRPr="004A245F">
        <w:t xml:space="preserve"> of Performance-</w:t>
      </w:r>
      <w:proofErr w:type="spellStart"/>
      <w:r w:rsidRPr="004A245F">
        <w:t>Induced</w:t>
      </w:r>
      <w:proofErr w:type="spellEnd"/>
      <w:r w:rsidRPr="004A245F">
        <w:t xml:space="preserve"> Stress in </w:t>
      </w:r>
      <w:proofErr w:type="spellStart"/>
      <w:r w:rsidRPr="004A245F">
        <w:t>Undergraduate</w:t>
      </w:r>
      <w:proofErr w:type="spellEnd"/>
      <w:r w:rsidRPr="004A245F">
        <w:t xml:space="preserve"> Music </w:t>
      </w:r>
      <w:proofErr w:type="spellStart"/>
      <w:r w:rsidRPr="004A245F">
        <w:t>Students</w:t>
      </w:r>
      <w:proofErr w:type="spellEnd"/>
      <w:r w:rsidRPr="004A245F">
        <w:t xml:space="preserve"> », </w:t>
      </w:r>
      <w:r w:rsidRPr="004A245F">
        <w:rPr>
          <w:i/>
          <w:iCs/>
        </w:rPr>
        <w:t xml:space="preserve">Digit. </w:t>
      </w:r>
      <w:proofErr w:type="spellStart"/>
      <w:r w:rsidRPr="004A245F">
        <w:rPr>
          <w:i/>
          <w:iCs/>
        </w:rPr>
        <w:t>Biomark</w:t>
      </w:r>
      <w:proofErr w:type="spellEnd"/>
      <w:r w:rsidRPr="004A245F">
        <w:rPr>
          <w:i/>
          <w:iCs/>
        </w:rPr>
        <w:t>.</w:t>
      </w:r>
      <w:r w:rsidRPr="004A245F">
        <w:t>, vol. 1, n</w:t>
      </w:r>
      <w:r w:rsidRPr="004A245F">
        <w:rPr>
          <w:vertAlign w:val="superscript"/>
        </w:rPr>
        <w:t>o</w:t>
      </w:r>
      <w:r w:rsidRPr="004A245F">
        <w:t xml:space="preserve"> 2, p. 118</w:t>
      </w:r>
      <w:r w:rsidRPr="004A245F">
        <w:rPr>
          <w:rFonts w:ascii="Cambria Math" w:hAnsi="Cambria Math" w:cs="Cambria Math"/>
        </w:rPr>
        <w:t>‑</w:t>
      </w:r>
      <w:r w:rsidRPr="004A245F">
        <w:t xml:space="preserve">125, janv. 2018, </w:t>
      </w:r>
      <w:proofErr w:type="spellStart"/>
      <w:proofErr w:type="gramStart"/>
      <w:r w:rsidRPr="004A245F">
        <w:t>doi</w:t>
      </w:r>
      <w:proofErr w:type="spellEnd"/>
      <w:r w:rsidRPr="004A245F">
        <w:t>:</w:t>
      </w:r>
      <w:proofErr w:type="gramEnd"/>
      <w:r w:rsidRPr="004A245F">
        <w:t xml:space="preserve"> 10.1159/000485469.</w:t>
      </w:r>
    </w:p>
    <w:p w14:paraId="51A3F39F" w14:textId="77777777" w:rsidR="00633EFD" w:rsidRPr="004A245F" w:rsidRDefault="00633EFD" w:rsidP="00BC5569">
      <w:pPr>
        <w:pStyle w:val="Titre2"/>
      </w:pPr>
      <w:r w:rsidRPr="004A245F">
        <w:t>Thème :</w:t>
      </w:r>
    </w:p>
    <w:p w14:paraId="5FDF2307" w14:textId="1CC16963" w:rsidR="00633EFD" w:rsidRPr="004A245F" w:rsidRDefault="00930135" w:rsidP="00633EFD">
      <w:pPr>
        <w:rPr>
          <w:lang w:eastAsia="fr-BE"/>
        </w:rPr>
      </w:pPr>
      <w:r>
        <w:rPr>
          <w:lang w:eastAsia="fr-BE"/>
        </w:rPr>
        <w:t xml:space="preserve">Mesure physiologique pour évaluer le stress de musiciens </w:t>
      </w:r>
      <w:r w:rsidRPr="00783FD8">
        <w:rPr>
          <w:b/>
          <w:lang w:eastAsia="fr-BE"/>
        </w:rPr>
        <w:t>(</w:t>
      </w:r>
      <w:r w:rsidR="00783FD8" w:rsidRPr="00783FD8">
        <w:rPr>
          <w:b/>
          <w:lang w:eastAsia="fr-BE"/>
        </w:rPr>
        <w:t>A, B, D)</w:t>
      </w:r>
    </w:p>
    <w:p w14:paraId="0E4F9DFC" w14:textId="77777777" w:rsidR="00633EFD" w:rsidRPr="004A245F" w:rsidRDefault="00633EFD" w:rsidP="00BC5569">
      <w:pPr>
        <w:pStyle w:val="Titre2"/>
      </w:pPr>
      <w:r w:rsidRPr="004A245F">
        <w:t>Résumé :</w:t>
      </w:r>
    </w:p>
    <w:p w14:paraId="46F17B15" w14:textId="0B001C42" w:rsidR="00F93106" w:rsidRDefault="00930135" w:rsidP="00F93106">
      <w:pPr>
        <w:rPr>
          <w:lang w:eastAsia="fr-BE"/>
        </w:rPr>
      </w:pPr>
      <w:r>
        <w:rPr>
          <w:lang w:eastAsia="fr-BE"/>
        </w:rPr>
        <w:t>Enregistrement de la fréquence cardiaque, respiratoire et la température de la peau de 11 étudiants en musique (violonistes et altistes) jouant face à un public. Démontre que la fréquence cardiaque augmente durant la performance par rapport à l’état de repos confirmant le passage du système nerveux parasympathique vers le sympathique. Utilisation de questionnaires SF-36, K-MPAI et STAI mais qui ne démontrent pas de corrélation forte avec les paramètres physiologiques</w:t>
      </w:r>
    </w:p>
    <w:p w14:paraId="23B13513" w14:textId="2EDB5AA2" w:rsidR="002C3846" w:rsidRDefault="002C3846" w:rsidP="00BC5569">
      <w:pPr>
        <w:pStyle w:val="Titre2"/>
      </w:pPr>
      <w:r>
        <w:t>Limitations :</w:t>
      </w:r>
    </w:p>
    <w:p w14:paraId="3030C940" w14:textId="2B23DEFA" w:rsidR="002C3846" w:rsidRPr="002C3846" w:rsidRDefault="002C3846" w:rsidP="002C3846">
      <w:pPr>
        <w:rPr>
          <w:lang w:eastAsia="fr-BE"/>
        </w:rPr>
      </w:pPr>
      <w:r>
        <w:rPr>
          <w:lang w:eastAsia="fr-BE"/>
        </w:rPr>
        <w:t>Population homogène (que des étudiants, pas de pros ou amateurs)</w:t>
      </w:r>
    </w:p>
    <w:p w14:paraId="390BABC5" w14:textId="77777777" w:rsidR="00F93106" w:rsidRPr="004A245F" w:rsidRDefault="00F93106" w:rsidP="00BC5569">
      <w:pPr>
        <w:pStyle w:val="Titre2"/>
      </w:pPr>
      <w:r w:rsidRPr="004A245F">
        <w:t>Pertinence :</w:t>
      </w:r>
    </w:p>
    <w:p w14:paraId="4DD79380" w14:textId="1C72FD0A" w:rsidR="00930135" w:rsidRDefault="00930135">
      <w:pPr>
        <w:rPr>
          <w:lang w:eastAsia="fr-BE"/>
        </w:rPr>
      </w:pPr>
      <w:r>
        <w:rPr>
          <w:lang w:eastAsia="fr-BE"/>
        </w:rPr>
        <w:t xml:space="preserve">Validation signaux cardiaque, </w:t>
      </w:r>
      <w:proofErr w:type="spellStart"/>
      <w:r>
        <w:rPr>
          <w:lang w:eastAsia="fr-BE"/>
        </w:rPr>
        <w:t>respi</w:t>
      </w:r>
      <w:proofErr w:type="spellEnd"/>
      <w:r>
        <w:rPr>
          <w:lang w:eastAsia="fr-BE"/>
        </w:rPr>
        <w:t xml:space="preserve"> et température sont de bons indicateurs.</w:t>
      </w:r>
    </w:p>
    <w:p w14:paraId="02621C1D" w14:textId="307D4DBF" w:rsidR="00930135" w:rsidRPr="004A245F" w:rsidRDefault="00930135">
      <w:pPr>
        <w:rPr>
          <w:lang w:eastAsia="fr-BE"/>
        </w:rPr>
      </w:pPr>
      <w:r>
        <w:rPr>
          <w:lang w:eastAsia="fr-BE"/>
        </w:rPr>
        <w:t>Pas de facteurs changeant l’environnement.</w:t>
      </w:r>
    </w:p>
    <w:p w14:paraId="1CBFBA60" w14:textId="084068F2" w:rsidR="001A67E3" w:rsidRPr="004A245F" w:rsidRDefault="002C3846" w:rsidP="00BC5569">
      <w:pPr>
        <w:pStyle w:val="Titre2"/>
      </w:pPr>
      <w:r>
        <w:t>Score :</w:t>
      </w:r>
    </w:p>
    <w:p w14:paraId="620CC874" w14:textId="193EF056" w:rsidR="001A67E3" w:rsidRPr="004A245F" w:rsidRDefault="00930135">
      <w:pPr>
        <w:rPr>
          <w:lang w:eastAsia="fr-BE"/>
        </w:rPr>
      </w:pPr>
      <w:r>
        <w:rPr>
          <w:lang w:eastAsia="fr-BE"/>
        </w:rPr>
        <w:t>3++</w:t>
      </w:r>
      <w:r w:rsidR="001A67E3" w:rsidRPr="004A245F">
        <w:rPr>
          <w:lang w:eastAsia="fr-BE"/>
        </w:rPr>
        <w:br w:type="page"/>
      </w:r>
    </w:p>
    <w:p w14:paraId="21D9C7F2" w14:textId="7CD24AE5" w:rsidR="00633EFD" w:rsidRPr="004A245F" w:rsidRDefault="001A67E3">
      <w:pPr>
        <w:rPr>
          <w:lang w:eastAsia="fr-BE"/>
        </w:rPr>
      </w:pPr>
      <w:r w:rsidRPr="004A245F">
        <w:rPr>
          <w:lang w:eastAsia="fr-BE"/>
        </w:rPr>
        <w:lastRenderedPageBreak/>
        <w:fldChar w:fldCharType="begin"/>
      </w:r>
      <w:r w:rsidR="00F834B1">
        <w:rPr>
          <w:lang w:eastAsia="fr-BE"/>
        </w:rPr>
        <w:instrText xml:space="preserve"> ADDIN ZOTERO_ITEM CSL_CITATION {"citationID":"KREHj1YJ","properties":{"formattedCitation":"[15]","plainCitation":"[15]","noteIndex":0},"citationItems":[{"id":21,"uris":["http://zotero.org/users/local/ZDVQpXiA/items/SB9BDENI"],"itemData":{"id":21,"type":"article-journal","container-title":"Journal of Biomedical Informatics","DOI":"10.1016/j.jbi.2019.103139","ISSN":"15320464","journalAbbreviation":"Journal of Biomedical Informatics","language":"en","page":"103139","source":"DOI.org (Crossref)","title":"Stress detection in daily life scenarios using smart phones and wearable sensors: A survey","title-short":"Stress detection in daily life scenarios using smart phones and wearable sensors","volume":"92","author":[{"family":"Can","given":"Yekta Said"},{"family":"Arnrich","given":"Bert"},{"family":"Ersoy","given":"Cem"}],"issued":{"date-parts":[["2019",4]]}}}],"schema":"https://github.com/citation-style-language/schema/raw/master/csl-citation.json"} </w:instrText>
      </w:r>
      <w:r w:rsidRPr="004A245F">
        <w:rPr>
          <w:lang w:eastAsia="fr-BE"/>
        </w:rPr>
        <w:fldChar w:fldCharType="separate"/>
      </w:r>
      <w:r w:rsidR="00F834B1" w:rsidRPr="00F834B1">
        <w:rPr>
          <w:rFonts w:ascii="Calibri" w:hAnsi="Calibri" w:cs="Calibri"/>
        </w:rPr>
        <w:t>[15]</w:t>
      </w:r>
      <w:r w:rsidRPr="004A245F">
        <w:rPr>
          <w:lang w:eastAsia="fr-BE"/>
        </w:rPr>
        <w:fldChar w:fldCharType="end"/>
      </w:r>
    </w:p>
    <w:p w14:paraId="19ECF4A9" w14:textId="7C8B3FC6" w:rsidR="00633EFD" w:rsidRPr="004A245F" w:rsidRDefault="00633EFD" w:rsidP="00633EFD">
      <w:pPr>
        <w:pStyle w:val="Bibliographie"/>
      </w:pPr>
      <w:r w:rsidRPr="004A245F">
        <w:t xml:space="preserve">Y. S. Can, B. </w:t>
      </w:r>
      <w:proofErr w:type="spellStart"/>
      <w:r w:rsidRPr="004A245F">
        <w:t>Arnrich</w:t>
      </w:r>
      <w:proofErr w:type="spellEnd"/>
      <w:r w:rsidRPr="004A245F">
        <w:t xml:space="preserve">, et C. </w:t>
      </w:r>
      <w:proofErr w:type="spellStart"/>
      <w:r w:rsidRPr="004A245F">
        <w:t>Ersoy</w:t>
      </w:r>
      <w:proofErr w:type="spellEnd"/>
      <w:r w:rsidRPr="004A245F">
        <w:t xml:space="preserve">, « Stress </w:t>
      </w:r>
      <w:proofErr w:type="spellStart"/>
      <w:r w:rsidRPr="004A245F">
        <w:t>detection</w:t>
      </w:r>
      <w:proofErr w:type="spellEnd"/>
      <w:r w:rsidRPr="004A245F">
        <w:t xml:space="preserve"> in </w:t>
      </w:r>
      <w:proofErr w:type="spellStart"/>
      <w:r w:rsidRPr="004A245F">
        <w:t>daily</w:t>
      </w:r>
      <w:proofErr w:type="spellEnd"/>
      <w:r w:rsidRPr="004A245F">
        <w:t xml:space="preserve"> life scenarios </w:t>
      </w:r>
      <w:proofErr w:type="spellStart"/>
      <w:r w:rsidRPr="004A245F">
        <w:t>using</w:t>
      </w:r>
      <w:proofErr w:type="spellEnd"/>
      <w:r w:rsidRPr="004A245F">
        <w:t xml:space="preserve"> smart phones and </w:t>
      </w:r>
      <w:proofErr w:type="spellStart"/>
      <w:r w:rsidRPr="004A245F">
        <w:t>wearable</w:t>
      </w:r>
      <w:proofErr w:type="spellEnd"/>
      <w:r w:rsidRPr="004A245F">
        <w:t xml:space="preserve"> </w:t>
      </w:r>
      <w:proofErr w:type="spellStart"/>
      <w:proofErr w:type="gramStart"/>
      <w:r w:rsidRPr="004A245F">
        <w:t>sensors</w:t>
      </w:r>
      <w:proofErr w:type="spellEnd"/>
      <w:r w:rsidRPr="004A245F">
        <w:t>:</w:t>
      </w:r>
      <w:proofErr w:type="gramEnd"/>
      <w:r w:rsidRPr="004A245F">
        <w:t xml:space="preserve"> A </w:t>
      </w:r>
      <w:proofErr w:type="spellStart"/>
      <w:r w:rsidRPr="004A245F">
        <w:t>survey</w:t>
      </w:r>
      <w:proofErr w:type="spellEnd"/>
      <w:r w:rsidRPr="004A245F">
        <w:t xml:space="preserve"> », </w:t>
      </w:r>
      <w:r w:rsidRPr="004A245F">
        <w:rPr>
          <w:i/>
          <w:iCs/>
        </w:rPr>
        <w:t xml:space="preserve">J. </w:t>
      </w:r>
      <w:proofErr w:type="spellStart"/>
      <w:r w:rsidRPr="004A245F">
        <w:rPr>
          <w:i/>
          <w:iCs/>
        </w:rPr>
        <w:t>Biomed</w:t>
      </w:r>
      <w:proofErr w:type="spellEnd"/>
      <w:r w:rsidRPr="004A245F">
        <w:rPr>
          <w:i/>
          <w:iCs/>
        </w:rPr>
        <w:t xml:space="preserve">. </w:t>
      </w:r>
      <w:proofErr w:type="spellStart"/>
      <w:r w:rsidRPr="004A245F">
        <w:rPr>
          <w:i/>
          <w:iCs/>
        </w:rPr>
        <w:t>Inform</w:t>
      </w:r>
      <w:proofErr w:type="spellEnd"/>
      <w:r w:rsidRPr="004A245F">
        <w:rPr>
          <w:i/>
          <w:iCs/>
        </w:rPr>
        <w:t>.</w:t>
      </w:r>
      <w:r w:rsidRPr="004A245F">
        <w:t xml:space="preserve">, vol. 92, p. 103139, avr. 2019, </w:t>
      </w:r>
      <w:proofErr w:type="spellStart"/>
      <w:proofErr w:type="gramStart"/>
      <w:r w:rsidRPr="004A245F">
        <w:t>doi</w:t>
      </w:r>
      <w:proofErr w:type="spellEnd"/>
      <w:r w:rsidRPr="004A245F">
        <w:t>:</w:t>
      </w:r>
      <w:proofErr w:type="gramEnd"/>
      <w:r w:rsidRPr="004A245F">
        <w:t xml:space="preserve"> 10.1016/j.jbi.2019.103139.</w:t>
      </w:r>
    </w:p>
    <w:p w14:paraId="3272B7FC" w14:textId="77777777" w:rsidR="00633EFD" w:rsidRPr="004A245F" w:rsidRDefault="00633EFD" w:rsidP="00BC5569">
      <w:pPr>
        <w:pStyle w:val="Titre2"/>
      </w:pPr>
      <w:r w:rsidRPr="004A245F">
        <w:t>Thème :</w:t>
      </w:r>
    </w:p>
    <w:p w14:paraId="31258C68" w14:textId="5672BE92" w:rsidR="00F93106" w:rsidRPr="004A245F" w:rsidRDefault="00F32A6F" w:rsidP="00633EFD">
      <w:pPr>
        <w:rPr>
          <w:lang w:eastAsia="fr-BE"/>
        </w:rPr>
      </w:pPr>
      <w:r>
        <w:rPr>
          <w:lang w:eastAsia="fr-BE"/>
        </w:rPr>
        <w:t>Revue de littérature sur la détection du stress</w:t>
      </w:r>
      <w:r w:rsidR="00B927BB">
        <w:rPr>
          <w:lang w:eastAsia="fr-BE"/>
        </w:rPr>
        <w:t xml:space="preserve"> in </w:t>
      </w:r>
      <w:proofErr w:type="spellStart"/>
      <w:r w:rsidR="00B927BB">
        <w:rPr>
          <w:lang w:eastAsia="fr-BE"/>
        </w:rPr>
        <w:t>daily</w:t>
      </w:r>
      <w:proofErr w:type="spellEnd"/>
      <w:r w:rsidR="00B927BB">
        <w:rPr>
          <w:lang w:eastAsia="fr-BE"/>
        </w:rPr>
        <w:t xml:space="preserve"> life</w:t>
      </w:r>
      <w:r>
        <w:rPr>
          <w:lang w:eastAsia="fr-BE"/>
        </w:rPr>
        <w:t xml:space="preserve"> par </w:t>
      </w:r>
      <w:proofErr w:type="spellStart"/>
      <w:r>
        <w:rPr>
          <w:lang w:eastAsia="fr-BE"/>
        </w:rPr>
        <w:t>wearables</w:t>
      </w:r>
      <w:proofErr w:type="spellEnd"/>
      <w:r>
        <w:rPr>
          <w:lang w:eastAsia="fr-BE"/>
        </w:rPr>
        <w:t xml:space="preserve"> </w:t>
      </w:r>
      <w:proofErr w:type="spellStart"/>
      <w:r>
        <w:rPr>
          <w:lang w:eastAsia="fr-BE"/>
        </w:rPr>
        <w:t>sensors</w:t>
      </w:r>
      <w:proofErr w:type="spellEnd"/>
      <w:r w:rsidR="00D340DA">
        <w:rPr>
          <w:lang w:eastAsia="fr-BE"/>
        </w:rPr>
        <w:t xml:space="preserve"> </w:t>
      </w:r>
      <w:r w:rsidR="00D340DA" w:rsidRPr="00D340DA">
        <w:rPr>
          <w:b/>
          <w:lang w:eastAsia="fr-BE"/>
        </w:rPr>
        <w:t>(A, C)</w:t>
      </w:r>
    </w:p>
    <w:p w14:paraId="08883406" w14:textId="5B57040F" w:rsidR="00F93106" w:rsidRDefault="00633EFD" w:rsidP="00F40261">
      <w:pPr>
        <w:pStyle w:val="Titre2"/>
      </w:pPr>
      <w:r w:rsidRPr="004A245F">
        <w:t>Résumé :</w:t>
      </w:r>
    </w:p>
    <w:p w14:paraId="3443A498" w14:textId="787FF57E" w:rsidR="00F40261" w:rsidRPr="00F40261" w:rsidRDefault="00F40261" w:rsidP="00F40261">
      <w:r>
        <w:t>Analyse des méthodes existantes (avec smartphones, montres, bracelets, …) et compar</w:t>
      </w:r>
      <w:r w:rsidR="00D340DA">
        <w:t xml:space="preserve">aison des capteurs et des méthodes ML. Les meilleurs signaux sont HRV et EDA car directement lié au système nerveux autonome, précisions des modèles dépendent fortement des </w:t>
      </w:r>
      <w:proofErr w:type="spellStart"/>
      <w:r w:rsidR="00D340DA">
        <w:t>datasets</w:t>
      </w:r>
      <w:proofErr w:type="spellEnd"/>
      <w:r w:rsidR="00D340DA">
        <w:t xml:space="preserve"> (et de l’environnement (labo (idéal), école, vie quotidienne (bcp de bruits), …)). </w:t>
      </w:r>
    </w:p>
    <w:p w14:paraId="7D7657CF" w14:textId="606156B1" w:rsidR="00F32A6F" w:rsidRDefault="00F32A6F" w:rsidP="00BC5569">
      <w:pPr>
        <w:pStyle w:val="Titre2"/>
      </w:pPr>
      <w:r>
        <w:t>Limitations :</w:t>
      </w:r>
    </w:p>
    <w:p w14:paraId="1147A290" w14:textId="32A254BB" w:rsidR="00F32A6F" w:rsidRDefault="00D340DA" w:rsidP="00F32A6F">
      <w:pPr>
        <w:rPr>
          <w:lang w:eastAsia="fr-BE"/>
        </w:rPr>
      </w:pPr>
      <w:r>
        <w:rPr>
          <w:lang w:eastAsia="fr-BE"/>
        </w:rPr>
        <w:t>Modèle sont spécifique à l’individu.</w:t>
      </w:r>
    </w:p>
    <w:p w14:paraId="189965B9" w14:textId="4DB46539" w:rsidR="00B712A3" w:rsidRPr="00F32A6F" w:rsidRDefault="00B712A3" w:rsidP="00F32A6F">
      <w:pPr>
        <w:rPr>
          <w:lang w:eastAsia="fr-BE"/>
        </w:rPr>
      </w:pPr>
      <w:r>
        <w:rPr>
          <w:lang w:eastAsia="fr-BE"/>
        </w:rPr>
        <w:t>Pas focalisé sur la musique.</w:t>
      </w:r>
    </w:p>
    <w:p w14:paraId="61E6B2B0" w14:textId="14025744" w:rsidR="00F32A6F" w:rsidRDefault="00F93106" w:rsidP="00B712A3">
      <w:pPr>
        <w:pStyle w:val="Titre2"/>
      </w:pPr>
      <w:r w:rsidRPr="004A245F">
        <w:t>Pertinence :</w:t>
      </w:r>
    </w:p>
    <w:p w14:paraId="0001386A" w14:textId="5C5B2B7F" w:rsidR="00F715D5" w:rsidRDefault="00F32A6F" w:rsidP="00BC5569">
      <w:pPr>
        <w:pStyle w:val="Titre2"/>
      </w:pPr>
      <w:r>
        <w:t>Score :</w:t>
      </w:r>
    </w:p>
    <w:p w14:paraId="5D4ECE40" w14:textId="16A77E3B" w:rsidR="00F32A6F" w:rsidRDefault="00D340DA">
      <w:pPr>
        <w:jc w:val="left"/>
        <w:rPr>
          <w:lang w:eastAsia="fr-BE"/>
        </w:rPr>
      </w:pPr>
      <w:r>
        <w:rPr>
          <w:lang w:eastAsia="fr-BE"/>
        </w:rPr>
        <w:t>2</w:t>
      </w:r>
      <w:r w:rsidR="00B712A3">
        <w:rPr>
          <w:lang w:eastAsia="fr-BE"/>
        </w:rPr>
        <w:t>-</w:t>
      </w:r>
    </w:p>
    <w:p w14:paraId="30A08792" w14:textId="47BDF437" w:rsidR="00F32A6F" w:rsidRDefault="00F32A6F">
      <w:pPr>
        <w:jc w:val="left"/>
        <w:rPr>
          <w:lang w:eastAsia="fr-BE"/>
        </w:rPr>
      </w:pPr>
      <w:r>
        <w:rPr>
          <w:lang w:eastAsia="fr-BE"/>
        </w:rPr>
        <w:br w:type="page"/>
      </w:r>
    </w:p>
    <w:p w14:paraId="30ED3ACE" w14:textId="20B8F1DD" w:rsidR="000E060C" w:rsidRPr="004A245F" w:rsidRDefault="00F715D5">
      <w:r w:rsidRPr="004A245F">
        <w:lastRenderedPageBreak/>
        <w:fldChar w:fldCharType="begin"/>
      </w:r>
      <w:r w:rsidR="00F834B1">
        <w:instrText xml:space="preserve"> ADDIN ZOTERO_ITEM CSL_CITATION {"citationID":"wiCYaRXn","properties":{"formattedCitation":"[20]","plainCitation":"[20]","noteIndex":0},"citationItems":[{"id":25,"uris":["http://zotero.org/users/local/ZDVQpXiA/items/64P4MD2P"],"itemData":{"id":25,"type":"article-journal","container-title":"Trends in Cognitive Sciences","DOI":"10.1016/j.tics.2020.01.007","ISSN":"13646613","issue":"4","journalAbbreviation":"Trends in Cognitive Sciences","language":"en","page":"267-269","source":"DOI.org (Crossref)","title":"Why Are Self-Report and Behavioral Measures Weakly Correlated?","volume":"24","author":[{"family":"Dang","given":"Junhua"},{"family":"King","given":"Kevin M."},{"family":"Inzlicht","given":"Michael"}],"issued":{"date-parts":[["2020",4]]}}}],"schema":"https://github.com/citation-style-language/schema/raw/master/csl-citation.json"} </w:instrText>
      </w:r>
      <w:r w:rsidRPr="004A245F">
        <w:fldChar w:fldCharType="separate"/>
      </w:r>
      <w:r w:rsidR="00F834B1" w:rsidRPr="00F834B1">
        <w:rPr>
          <w:rFonts w:ascii="Calibri" w:hAnsi="Calibri" w:cs="Calibri"/>
        </w:rPr>
        <w:t>[20]</w:t>
      </w:r>
      <w:r w:rsidRPr="004A245F">
        <w:fldChar w:fldCharType="end"/>
      </w:r>
    </w:p>
    <w:p w14:paraId="60EB02CB" w14:textId="09FD34F0" w:rsidR="00633EFD" w:rsidRPr="004A245F" w:rsidRDefault="00633EFD">
      <w:r w:rsidRPr="004A245F">
        <w:t xml:space="preserve">J. Dang, K. M. King, et M. </w:t>
      </w:r>
      <w:proofErr w:type="spellStart"/>
      <w:r w:rsidRPr="004A245F">
        <w:t>Inzlicht</w:t>
      </w:r>
      <w:proofErr w:type="spellEnd"/>
      <w:r w:rsidRPr="004A245F">
        <w:t>, « </w:t>
      </w:r>
      <w:proofErr w:type="spellStart"/>
      <w:r w:rsidRPr="004A245F">
        <w:t>Why</w:t>
      </w:r>
      <w:proofErr w:type="spellEnd"/>
      <w:r w:rsidRPr="004A245F">
        <w:t xml:space="preserve"> Are Self-Report and </w:t>
      </w:r>
      <w:proofErr w:type="spellStart"/>
      <w:r w:rsidRPr="004A245F">
        <w:t>Behavioral</w:t>
      </w:r>
      <w:proofErr w:type="spellEnd"/>
      <w:r w:rsidRPr="004A245F">
        <w:t xml:space="preserve"> </w:t>
      </w:r>
      <w:proofErr w:type="spellStart"/>
      <w:r w:rsidRPr="004A245F">
        <w:t>Measures</w:t>
      </w:r>
      <w:proofErr w:type="spellEnd"/>
      <w:r w:rsidRPr="004A245F">
        <w:t xml:space="preserve"> </w:t>
      </w:r>
      <w:proofErr w:type="spellStart"/>
      <w:r w:rsidRPr="004A245F">
        <w:t>Weakly</w:t>
      </w:r>
      <w:proofErr w:type="spellEnd"/>
      <w:r w:rsidRPr="004A245F">
        <w:t xml:space="preserve"> </w:t>
      </w:r>
      <w:proofErr w:type="spellStart"/>
      <w:proofErr w:type="gramStart"/>
      <w:r w:rsidRPr="004A245F">
        <w:t>Correlated</w:t>
      </w:r>
      <w:proofErr w:type="spellEnd"/>
      <w:r w:rsidRPr="004A245F">
        <w:t>?</w:t>
      </w:r>
      <w:proofErr w:type="gramEnd"/>
      <w:r w:rsidRPr="004A245F">
        <w:t xml:space="preserve"> », </w:t>
      </w:r>
      <w:r w:rsidRPr="004A245F">
        <w:rPr>
          <w:i/>
          <w:iCs/>
        </w:rPr>
        <w:t xml:space="preserve">Trends </w:t>
      </w:r>
      <w:proofErr w:type="spellStart"/>
      <w:r w:rsidRPr="004A245F">
        <w:rPr>
          <w:i/>
          <w:iCs/>
        </w:rPr>
        <w:t>Cogn</w:t>
      </w:r>
      <w:proofErr w:type="spellEnd"/>
      <w:r w:rsidRPr="004A245F">
        <w:rPr>
          <w:i/>
          <w:iCs/>
        </w:rPr>
        <w:t xml:space="preserve">. </w:t>
      </w:r>
      <w:proofErr w:type="spellStart"/>
      <w:r w:rsidRPr="004A245F">
        <w:rPr>
          <w:i/>
          <w:iCs/>
        </w:rPr>
        <w:t>Sci</w:t>
      </w:r>
      <w:proofErr w:type="spellEnd"/>
      <w:r w:rsidRPr="004A245F">
        <w:rPr>
          <w:i/>
          <w:iCs/>
        </w:rPr>
        <w:t>.</w:t>
      </w:r>
      <w:r w:rsidRPr="004A245F">
        <w:t>, vol. 24, n</w:t>
      </w:r>
      <w:r w:rsidRPr="004A245F">
        <w:rPr>
          <w:vertAlign w:val="superscript"/>
        </w:rPr>
        <w:t>o</w:t>
      </w:r>
      <w:r w:rsidRPr="004A245F">
        <w:t xml:space="preserve"> 4, p. 267</w:t>
      </w:r>
      <w:r w:rsidRPr="004A245F">
        <w:rPr>
          <w:rFonts w:ascii="Cambria Math" w:hAnsi="Cambria Math" w:cs="Cambria Math"/>
        </w:rPr>
        <w:t>‑</w:t>
      </w:r>
      <w:r w:rsidRPr="004A245F">
        <w:t xml:space="preserve">269, avr. 2020, </w:t>
      </w:r>
      <w:proofErr w:type="spellStart"/>
      <w:proofErr w:type="gramStart"/>
      <w:r w:rsidRPr="004A245F">
        <w:t>doi</w:t>
      </w:r>
      <w:proofErr w:type="spellEnd"/>
      <w:r w:rsidRPr="004A245F">
        <w:t>:</w:t>
      </w:r>
      <w:proofErr w:type="gramEnd"/>
      <w:r w:rsidRPr="004A245F">
        <w:t xml:space="preserve"> 10.1016/j.tics.2020.01.007.</w:t>
      </w:r>
    </w:p>
    <w:p w14:paraId="1BE7A180" w14:textId="53DB60FC" w:rsidR="00633EFD" w:rsidRDefault="00633EFD" w:rsidP="00BC5569">
      <w:pPr>
        <w:pStyle w:val="Titre2"/>
      </w:pPr>
      <w:r w:rsidRPr="004A245F">
        <w:t>Thème :</w:t>
      </w:r>
    </w:p>
    <w:p w14:paraId="22247CB7" w14:textId="39B57FB6" w:rsidR="00F32A6F" w:rsidRPr="00F32A6F" w:rsidRDefault="00F32A6F" w:rsidP="00F32A6F">
      <w:pPr>
        <w:rPr>
          <w:lang w:eastAsia="fr-BE"/>
        </w:rPr>
      </w:pPr>
      <w:r>
        <w:rPr>
          <w:lang w:eastAsia="fr-BE"/>
        </w:rPr>
        <w:t xml:space="preserve">Self-report vs physiologie </w:t>
      </w:r>
      <w:r w:rsidRPr="007F6F47">
        <w:rPr>
          <w:b/>
          <w:lang w:eastAsia="fr-BE"/>
        </w:rPr>
        <w:t>(</w:t>
      </w:r>
      <w:r w:rsidR="00580237">
        <w:rPr>
          <w:b/>
          <w:lang w:eastAsia="fr-BE"/>
        </w:rPr>
        <w:t>D</w:t>
      </w:r>
      <w:r w:rsidR="007F6F47" w:rsidRPr="007F6F47">
        <w:rPr>
          <w:b/>
          <w:lang w:eastAsia="fr-BE"/>
        </w:rPr>
        <w:t>)</w:t>
      </w:r>
    </w:p>
    <w:p w14:paraId="762AC7BC" w14:textId="77777777" w:rsidR="00633EFD" w:rsidRPr="004A245F" w:rsidRDefault="00633EFD" w:rsidP="00BC5569">
      <w:pPr>
        <w:pStyle w:val="Titre2"/>
      </w:pPr>
      <w:r w:rsidRPr="004A245F">
        <w:t>Résumé :</w:t>
      </w:r>
    </w:p>
    <w:p w14:paraId="2B3964C3" w14:textId="77777777" w:rsidR="00F32A6F" w:rsidRPr="004A245F" w:rsidRDefault="00F32A6F" w:rsidP="00F32A6F">
      <w:pPr>
        <w:rPr>
          <w:lang w:eastAsia="fr-BE"/>
        </w:rPr>
      </w:pPr>
      <w:r>
        <w:rPr>
          <w:lang w:eastAsia="fr-BE"/>
        </w:rPr>
        <w:t>Pourquoi self-report et mesures physiologiques sont faiblement corrélée ?</w:t>
      </w:r>
    </w:p>
    <w:p w14:paraId="7EF519B1" w14:textId="3D04FCA2" w:rsidR="00633EFD" w:rsidRPr="004A245F" w:rsidRDefault="00F32A6F">
      <w:r>
        <w:t xml:space="preserve">Ils analysent pourquoi ces mesures divergent de manière conceptuelle sur base d’autres études. </w:t>
      </w:r>
      <w:r w:rsidR="008B0EE4">
        <w:t xml:space="preserve">Le processus différe car le questionnaire mesure une auto-évaluation générale de soi-même alors que les mesures physiologiques mesurent la performance spécifique sur le moment donné. </w:t>
      </w:r>
    </w:p>
    <w:p w14:paraId="3E853491" w14:textId="192E3293" w:rsidR="00F93106" w:rsidRPr="004A245F" w:rsidRDefault="008B0EE4" w:rsidP="00BC5569">
      <w:pPr>
        <w:pStyle w:val="Titre2"/>
      </w:pPr>
      <w:r>
        <w:t>Limitations :</w:t>
      </w:r>
    </w:p>
    <w:p w14:paraId="44449C78" w14:textId="5F778AB4" w:rsidR="001A67E3" w:rsidRDefault="00F93106" w:rsidP="00BC5569">
      <w:pPr>
        <w:pStyle w:val="Titre2"/>
      </w:pPr>
      <w:r w:rsidRPr="004A245F">
        <w:t>Pertinence :</w:t>
      </w:r>
    </w:p>
    <w:p w14:paraId="4BC586DA" w14:textId="121F1BC6" w:rsidR="008B0EE4" w:rsidRPr="004A245F" w:rsidRDefault="008B0EE4" w:rsidP="00BC5569">
      <w:pPr>
        <w:pStyle w:val="Titre2"/>
      </w:pPr>
      <w:r>
        <w:t>Score :</w:t>
      </w:r>
    </w:p>
    <w:p w14:paraId="2B6CCE5B" w14:textId="035C9DC9" w:rsidR="001A67E3" w:rsidRPr="004A245F" w:rsidRDefault="008B0EE4">
      <w:r>
        <w:t>2</w:t>
      </w:r>
      <w:r w:rsidR="001A67E3" w:rsidRPr="004A245F">
        <w:br w:type="page"/>
      </w:r>
    </w:p>
    <w:p w14:paraId="7D1F5CBD" w14:textId="743D0E3C" w:rsidR="001A67E3" w:rsidRPr="004A245F" w:rsidRDefault="001A67E3">
      <w:r w:rsidRPr="004A245F">
        <w:lastRenderedPageBreak/>
        <w:fldChar w:fldCharType="begin"/>
      </w:r>
      <w:r w:rsidR="00F834B1">
        <w:instrText xml:space="preserve"> ADDIN ZOTERO_ITEM CSL_CITATION {"citationID":"RGc6h8Vl","properties":{"formattedCitation":"[16]","plainCitation":"[16]","noteIndex":0},"citationItems":[{"id":12,"uris":["http://zotero.org/users/local/ZDVQpXiA/items/PZEAFW5S"],"itemData":{"id":12,"type":"article-journal","container-title":"Computers in Biology and Medicine","DOI":"10.1016/j.compbiomed.2021.104377","ISSN":"00104825","journalAbbreviation":"Computers in Biology and Medicine","language":"en","page":"104377","source":"DOI.org (Crossref)","title":"Human stress classification during public speaking using physiological signals","volume":"133","author":[{"family":"Arsalan","given":"Aamir"},{"family":"Majid","given":"Muhammad"}],"issued":{"date-parts":[["2021",6]]}}}],"schema":"https://github.com/citation-style-language/schema/raw/master/csl-citation.json"} </w:instrText>
      </w:r>
      <w:r w:rsidRPr="004A245F">
        <w:fldChar w:fldCharType="separate"/>
      </w:r>
      <w:r w:rsidR="00F834B1" w:rsidRPr="00F834B1">
        <w:rPr>
          <w:rFonts w:ascii="Calibri" w:hAnsi="Calibri" w:cs="Calibri"/>
        </w:rPr>
        <w:t>[16]</w:t>
      </w:r>
      <w:r w:rsidRPr="004A245F">
        <w:fldChar w:fldCharType="end"/>
      </w:r>
    </w:p>
    <w:p w14:paraId="68B162B8" w14:textId="2FC48F9F" w:rsidR="00633EFD" w:rsidRPr="004A245F" w:rsidRDefault="00633EFD">
      <w:r w:rsidRPr="004A245F">
        <w:t xml:space="preserve">A. </w:t>
      </w:r>
      <w:proofErr w:type="spellStart"/>
      <w:r w:rsidRPr="004A245F">
        <w:t>Arsalan</w:t>
      </w:r>
      <w:proofErr w:type="spellEnd"/>
      <w:r w:rsidRPr="004A245F">
        <w:t xml:space="preserve"> et M. Majid, « Human stress classification </w:t>
      </w:r>
      <w:proofErr w:type="spellStart"/>
      <w:r w:rsidRPr="004A245F">
        <w:t>during</w:t>
      </w:r>
      <w:proofErr w:type="spellEnd"/>
      <w:r w:rsidRPr="004A245F">
        <w:t xml:space="preserve"> public </w:t>
      </w:r>
      <w:proofErr w:type="spellStart"/>
      <w:r w:rsidRPr="004A245F">
        <w:t>speaking</w:t>
      </w:r>
      <w:proofErr w:type="spellEnd"/>
      <w:r w:rsidRPr="004A245F">
        <w:t xml:space="preserve"> </w:t>
      </w:r>
      <w:proofErr w:type="spellStart"/>
      <w:r w:rsidRPr="004A245F">
        <w:t>using</w:t>
      </w:r>
      <w:proofErr w:type="spellEnd"/>
      <w:r w:rsidRPr="004A245F">
        <w:t xml:space="preserve"> </w:t>
      </w:r>
      <w:proofErr w:type="spellStart"/>
      <w:r w:rsidRPr="004A245F">
        <w:t>physiological</w:t>
      </w:r>
      <w:proofErr w:type="spellEnd"/>
      <w:r w:rsidRPr="004A245F">
        <w:t xml:space="preserve"> </w:t>
      </w:r>
      <w:proofErr w:type="spellStart"/>
      <w:r w:rsidRPr="004A245F">
        <w:t>signals</w:t>
      </w:r>
      <w:proofErr w:type="spellEnd"/>
      <w:r w:rsidRPr="004A245F">
        <w:t xml:space="preserve"> », </w:t>
      </w:r>
      <w:r w:rsidRPr="004A245F">
        <w:rPr>
          <w:i/>
          <w:iCs/>
        </w:rPr>
        <w:t>Comput. Biol. Med.</w:t>
      </w:r>
      <w:r w:rsidRPr="004A245F">
        <w:t xml:space="preserve">, vol. 133, p. 104377, juin 2021, </w:t>
      </w:r>
      <w:proofErr w:type="spellStart"/>
      <w:proofErr w:type="gramStart"/>
      <w:r w:rsidRPr="004A245F">
        <w:t>doi</w:t>
      </w:r>
      <w:proofErr w:type="spellEnd"/>
      <w:r w:rsidRPr="004A245F">
        <w:t>:</w:t>
      </w:r>
      <w:proofErr w:type="gramEnd"/>
      <w:r w:rsidRPr="004A245F">
        <w:t xml:space="preserve"> 10.1016/j.compbiomed.2021.104377.</w:t>
      </w:r>
    </w:p>
    <w:p w14:paraId="27163600" w14:textId="77777777" w:rsidR="00633EFD" w:rsidRPr="004A245F" w:rsidRDefault="00633EFD" w:rsidP="00BC5569">
      <w:pPr>
        <w:pStyle w:val="Titre2"/>
      </w:pPr>
      <w:r w:rsidRPr="004A245F">
        <w:t>Thème :</w:t>
      </w:r>
    </w:p>
    <w:p w14:paraId="547E3BA9" w14:textId="42167EED" w:rsidR="00633EFD" w:rsidRPr="004A245F" w:rsidRDefault="00714BFB" w:rsidP="00633EFD">
      <w:pPr>
        <w:rPr>
          <w:lang w:eastAsia="fr-BE"/>
        </w:rPr>
      </w:pPr>
      <w:r>
        <w:rPr>
          <w:lang w:eastAsia="fr-BE"/>
        </w:rPr>
        <w:t xml:space="preserve">Classification stressé/pas stressé </w:t>
      </w:r>
      <w:r w:rsidRPr="00714BFB">
        <w:rPr>
          <w:b/>
          <w:lang w:eastAsia="fr-BE"/>
        </w:rPr>
        <w:t>(A, C)</w:t>
      </w:r>
    </w:p>
    <w:p w14:paraId="09C3920C" w14:textId="77777777" w:rsidR="00633EFD" w:rsidRPr="004A245F" w:rsidRDefault="00633EFD" w:rsidP="00BC5569">
      <w:pPr>
        <w:pStyle w:val="Titre2"/>
      </w:pPr>
      <w:r w:rsidRPr="004A245F">
        <w:t>Résumé :</w:t>
      </w:r>
    </w:p>
    <w:p w14:paraId="417B025B" w14:textId="7D42CFBE" w:rsidR="00633EFD" w:rsidRPr="004A245F" w:rsidRDefault="00714BFB">
      <w:r>
        <w:t>40 participants mesurés au repos puis pendant une prise de parole en public, enregistrement de signaux EEG, GSR et PPG (variation du flux sanguin). Modèle multimodal qui classifie (stressé, pas stressé) efficacement le stress (96.25% de précision).</w:t>
      </w:r>
    </w:p>
    <w:p w14:paraId="3CEB11E4" w14:textId="4EABD1AB" w:rsidR="00F93106" w:rsidRDefault="00714BFB" w:rsidP="00BC5569">
      <w:pPr>
        <w:pStyle w:val="Titre2"/>
      </w:pPr>
      <w:r>
        <w:t>Limitations :</w:t>
      </w:r>
    </w:p>
    <w:p w14:paraId="30976B15" w14:textId="42E0F853" w:rsidR="00714BFB" w:rsidRPr="00714BFB" w:rsidRDefault="00714BFB" w:rsidP="00714BFB">
      <w:pPr>
        <w:rPr>
          <w:lang w:eastAsia="fr-BE"/>
        </w:rPr>
      </w:pPr>
      <w:r>
        <w:rPr>
          <w:lang w:eastAsia="fr-BE"/>
        </w:rPr>
        <w:t>Pas une activité musicale</w:t>
      </w:r>
    </w:p>
    <w:p w14:paraId="211A2FF2" w14:textId="77777777" w:rsidR="00F93106" w:rsidRPr="004A245F" w:rsidRDefault="00F93106" w:rsidP="00BC5569">
      <w:pPr>
        <w:pStyle w:val="Titre2"/>
      </w:pPr>
      <w:r w:rsidRPr="004A245F">
        <w:t>Pertinence :</w:t>
      </w:r>
    </w:p>
    <w:p w14:paraId="54347DA1" w14:textId="77777777" w:rsidR="00714BFB" w:rsidRDefault="00714BFB">
      <w:r>
        <w:t>Signaux EEG, GSR et PPG sont de bons indicateurs</w:t>
      </w:r>
    </w:p>
    <w:p w14:paraId="29B58612" w14:textId="77777777" w:rsidR="00714BFB" w:rsidRDefault="00714BFB" w:rsidP="00BC5569">
      <w:pPr>
        <w:pStyle w:val="Titre2"/>
      </w:pPr>
      <w:r>
        <w:t>Score :</w:t>
      </w:r>
    </w:p>
    <w:p w14:paraId="72884BEA" w14:textId="745BA7B4" w:rsidR="001A67E3" w:rsidRPr="004A245F" w:rsidRDefault="00714BFB" w:rsidP="00714BFB">
      <w:r>
        <w:t>2</w:t>
      </w:r>
      <w:r w:rsidR="001A67E3" w:rsidRPr="004A245F">
        <w:br w:type="page"/>
      </w:r>
    </w:p>
    <w:p w14:paraId="1C0EE06C" w14:textId="3AF2FB0D" w:rsidR="001A67E3" w:rsidRPr="004A245F" w:rsidRDefault="001A67E3">
      <w:r w:rsidRPr="004A245F">
        <w:lastRenderedPageBreak/>
        <w:fldChar w:fldCharType="begin"/>
      </w:r>
      <w:r w:rsidR="005D2C31">
        <w:instrText xml:space="preserve"> ADDIN ZOTERO_ITEM CSL_CITATION {"citationID":"kVanjUvo","properties":{"formattedCitation":"[2]","plainCitation":"[2]","noteIndex":0},"citationItems":[{"id":22,"uris":["http://zotero.org/users/local/ZDVQpXiA/items/BWG29IPN"],"itemData":{"id":22,"type":"article-journal","abstract":"Stress is a known contributor to several life-threatening medical conditions and a risk factor for triggering acute cardiovascular events, as well as a root cause of several social problems. The burden of stress is increasing globally and, with that, is the interest in developing effective stress-monitoring solutions for preventive and connected health, particularly with the help of wearable sensing technologies. The recent development of miniaturized and flexible biosensors has enabled the development of connected wearable solutions to monitor stress and intervene in time to prevent the progression of stress-induced medical conditions. This paper presents a review of the literature on different physiological and chemical indicators of stress, which are commonly used for quantitative assessment of stress, and the associated sensing technologies.","container-title":"Diagnostics","DOI":"10.3390/diagnostics11030556","ISSN":"2075-4418","issue":"3","journalAbbreviation":"Diagnostics","language":"en","page":"556","source":"DOI.org (Crossref)","title":"A Review of Biophysiological and Biochemical Indicators of Stress for Connected and Preventive Healthcare","volume":"11","author":[{"family":"Iqbal","given":"Talha"},{"family":"Elahi","given":"Adnan"},{"family":"Redon","given":"Pau"},{"family":"Vazquez","given":"Patricia"},{"family":"Wijns","given":"William"},{"family":"Shahzad","given":"Atif"}],"issued":{"date-parts":[["2021",3,19]]}}}],"schema":"https://github.com/citation-style-language/schema/raw/master/csl-citation.json"} </w:instrText>
      </w:r>
      <w:r w:rsidRPr="004A245F">
        <w:fldChar w:fldCharType="separate"/>
      </w:r>
      <w:r w:rsidR="005D2C31" w:rsidRPr="005D2C31">
        <w:rPr>
          <w:rFonts w:ascii="Calibri" w:hAnsi="Calibri" w:cs="Calibri"/>
        </w:rPr>
        <w:t>[2]</w:t>
      </w:r>
      <w:r w:rsidRPr="004A245F">
        <w:fldChar w:fldCharType="end"/>
      </w:r>
    </w:p>
    <w:p w14:paraId="121E42DB" w14:textId="6F8BC5EC" w:rsidR="00633EFD" w:rsidRPr="004A245F" w:rsidRDefault="00633EFD">
      <w:r w:rsidRPr="004A245F">
        <w:t xml:space="preserve">T. Iqbal, A. </w:t>
      </w:r>
      <w:proofErr w:type="spellStart"/>
      <w:r w:rsidRPr="004A245F">
        <w:t>Elahi</w:t>
      </w:r>
      <w:proofErr w:type="spellEnd"/>
      <w:r w:rsidRPr="004A245F">
        <w:t xml:space="preserve">, P. Redon, P. Vazquez, W. </w:t>
      </w:r>
      <w:proofErr w:type="spellStart"/>
      <w:r w:rsidRPr="004A245F">
        <w:t>Wijns</w:t>
      </w:r>
      <w:proofErr w:type="spellEnd"/>
      <w:r w:rsidRPr="004A245F">
        <w:t xml:space="preserve">, et A. </w:t>
      </w:r>
      <w:proofErr w:type="spellStart"/>
      <w:r w:rsidRPr="004A245F">
        <w:t>Shahzad</w:t>
      </w:r>
      <w:proofErr w:type="spellEnd"/>
      <w:r w:rsidRPr="004A245F">
        <w:t xml:space="preserve">, « A </w:t>
      </w:r>
      <w:proofErr w:type="spellStart"/>
      <w:r w:rsidRPr="004A245F">
        <w:t>Review</w:t>
      </w:r>
      <w:proofErr w:type="spellEnd"/>
      <w:r w:rsidRPr="004A245F">
        <w:t xml:space="preserve"> of </w:t>
      </w:r>
      <w:proofErr w:type="spellStart"/>
      <w:r w:rsidRPr="004A245F">
        <w:t>Biophysiological</w:t>
      </w:r>
      <w:proofErr w:type="spellEnd"/>
      <w:r w:rsidRPr="004A245F">
        <w:t xml:space="preserve"> and </w:t>
      </w:r>
      <w:proofErr w:type="spellStart"/>
      <w:r w:rsidRPr="004A245F">
        <w:t>Biochemical</w:t>
      </w:r>
      <w:proofErr w:type="spellEnd"/>
      <w:r w:rsidRPr="004A245F">
        <w:t xml:space="preserve"> </w:t>
      </w:r>
      <w:proofErr w:type="spellStart"/>
      <w:r w:rsidRPr="004A245F">
        <w:t>Indicators</w:t>
      </w:r>
      <w:proofErr w:type="spellEnd"/>
      <w:r w:rsidRPr="004A245F">
        <w:t xml:space="preserve"> of Stress for </w:t>
      </w:r>
      <w:proofErr w:type="spellStart"/>
      <w:r w:rsidRPr="004A245F">
        <w:t>Connected</w:t>
      </w:r>
      <w:proofErr w:type="spellEnd"/>
      <w:r w:rsidRPr="004A245F">
        <w:t xml:space="preserve"> and </w:t>
      </w:r>
      <w:proofErr w:type="spellStart"/>
      <w:r w:rsidRPr="004A245F">
        <w:t>Preventive</w:t>
      </w:r>
      <w:proofErr w:type="spellEnd"/>
      <w:r w:rsidRPr="004A245F">
        <w:t xml:space="preserve"> Healthcare », </w:t>
      </w:r>
      <w:r w:rsidRPr="004A245F">
        <w:rPr>
          <w:i/>
          <w:iCs/>
        </w:rPr>
        <w:t>Diagnostics</w:t>
      </w:r>
      <w:r w:rsidRPr="004A245F">
        <w:t>, vol. 11, n</w:t>
      </w:r>
      <w:r w:rsidRPr="004A245F">
        <w:rPr>
          <w:vertAlign w:val="superscript"/>
        </w:rPr>
        <w:t>o</w:t>
      </w:r>
      <w:r w:rsidRPr="004A245F">
        <w:t xml:space="preserve"> 3, p. 556, mars 2021, </w:t>
      </w:r>
      <w:proofErr w:type="spellStart"/>
      <w:proofErr w:type="gramStart"/>
      <w:r w:rsidRPr="004A245F">
        <w:t>doi</w:t>
      </w:r>
      <w:proofErr w:type="spellEnd"/>
      <w:r w:rsidRPr="004A245F">
        <w:t>:</w:t>
      </w:r>
      <w:proofErr w:type="gramEnd"/>
      <w:r w:rsidRPr="004A245F">
        <w:t xml:space="preserve"> 10.3390/diagnostics11030556.</w:t>
      </w:r>
    </w:p>
    <w:p w14:paraId="04A41D48" w14:textId="77777777" w:rsidR="00633EFD" w:rsidRPr="004A245F" w:rsidRDefault="00633EFD" w:rsidP="00BC5569">
      <w:pPr>
        <w:pStyle w:val="Titre2"/>
      </w:pPr>
      <w:r w:rsidRPr="004A245F">
        <w:t>Thème :</w:t>
      </w:r>
    </w:p>
    <w:p w14:paraId="416491A7" w14:textId="51161AFA" w:rsidR="00633EFD" w:rsidRPr="004A245F" w:rsidRDefault="00654B4F" w:rsidP="00633EFD">
      <w:pPr>
        <w:rPr>
          <w:lang w:eastAsia="fr-BE"/>
        </w:rPr>
      </w:pPr>
      <w:r>
        <w:rPr>
          <w:lang w:eastAsia="fr-BE"/>
        </w:rPr>
        <w:t xml:space="preserve">Meilleur indicateur physiologique </w:t>
      </w:r>
      <w:r w:rsidRPr="00654B4F">
        <w:rPr>
          <w:b/>
          <w:lang w:eastAsia="fr-BE"/>
        </w:rPr>
        <w:t>(A)</w:t>
      </w:r>
    </w:p>
    <w:p w14:paraId="4A349D51" w14:textId="77777777" w:rsidR="00633EFD" w:rsidRPr="004A245F" w:rsidRDefault="00633EFD" w:rsidP="00BC5569">
      <w:pPr>
        <w:pStyle w:val="Titre2"/>
      </w:pPr>
      <w:r w:rsidRPr="004A245F">
        <w:t>Résumé :</w:t>
      </w:r>
    </w:p>
    <w:p w14:paraId="0CF09581" w14:textId="24F1F276" w:rsidR="00633EFD" w:rsidRPr="004A245F" w:rsidRDefault="007F6F47">
      <w:r>
        <w:t>Revue scientifique pour identifier quels signaux sont utiliser pour détecter et quantifier le stress. Résultats : conductance cutanée (EDA), ECG, EEG,</w:t>
      </w:r>
      <w:r w:rsidR="00CC7030">
        <w:t xml:space="preserve"> respiration, pression artérielle, </w:t>
      </w:r>
      <w:r>
        <w:t>température de la peau, activité musculaire</w:t>
      </w:r>
      <w:r w:rsidR="00CC7030">
        <w:t xml:space="preserve"> (EMG)</w:t>
      </w:r>
      <w:r>
        <w:t xml:space="preserve">, </w:t>
      </w:r>
      <w:r w:rsidR="00CC7030">
        <w:t xml:space="preserve">Plasma </w:t>
      </w:r>
      <w:proofErr w:type="spellStart"/>
      <w:r w:rsidR="00CC7030">
        <w:t>catecholamines</w:t>
      </w:r>
      <w:proofErr w:type="spellEnd"/>
      <w:r w:rsidR="00CC7030">
        <w:t>, alpha-amylase, cortisol sont les meilleurs indicateurs (classé dans l’ordre + au -).</w:t>
      </w:r>
    </w:p>
    <w:p w14:paraId="6B1F8176" w14:textId="464FFE02" w:rsidR="00F93106" w:rsidRDefault="007F6F47" w:rsidP="00BC5569">
      <w:pPr>
        <w:pStyle w:val="Titre2"/>
      </w:pPr>
      <w:r>
        <w:t>Limitations :</w:t>
      </w:r>
    </w:p>
    <w:p w14:paraId="05D07197" w14:textId="3559279A" w:rsidR="007F6F47" w:rsidRDefault="00CC7030" w:rsidP="007F6F47">
      <w:pPr>
        <w:rPr>
          <w:lang w:eastAsia="fr-BE"/>
        </w:rPr>
      </w:pPr>
      <w:r>
        <w:rPr>
          <w:lang w:eastAsia="fr-BE"/>
        </w:rPr>
        <w:t>La spécificité varie beaucoup selon les études (le type de tâche et de contexte).</w:t>
      </w:r>
    </w:p>
    <w:p w14:paraId="38510335" w14:textId="73F4075F" w:rsidR="00654B4F" w:rsidRPr="007F6F47" w:rsidRDefault="00654B4F" w:rsidP="007F6F47">
      <w:pPr>
        <w:rPr>
          <w:lang w:eastAsia="fr-BE"/>
        </w:rPr>
      </w:pPr>
      <w:r>
        <w:rPr>
          <w:lang w:eastAsia="fr-BE"/>
        </w:rPr>
        <w:t>Pas focalisé sur les musiciens.</w:t>
      </w:r>
    </w:p>
    <w:p w14:paraId="32B68E65" w14:textId="77777777" w:rsidR="00F93106" w:rsidRPr="004A245F" w:rsidRDefault="00F93106" w:rsidP="00BC5569">
      <w:pPr>
        <w:pStyle w:val="Titre2"/>
      </w:pPr>
      <w:r w:rsidRPr="004A245F">
        <w:t>Pertinence :</w:t>
      </w:r>
    </w:p>
    <w:p w14:paraId="4BB489A6" w14:textId="6EEA849B" w:rsidR="001A67E3" w:rsidRPr="004A245F" w:rsidRDefault="00CC7030">
      <w:r>
        <w:t>Donne les types de signaux à prioriser, et l’article constate qu’aucun indicateur unique ne suffit ce qui renforce l’approche multimodale envisagée.</w:t>
      </w:r>
    </w:p>
    <w:p w14:paraId="1ED3ACA5" w14:textId="77777777" w:rsidR="007F6F47" w:rsidRDefault="007F6F47" w:rsidP="00BC5569">
      <w:pPr>
        <w:pStyle w:val="Titre2"/>
      </w:pPr>
      <w:r>
        <w:t>Score :</w:t>
      </w:r>
    </w:p>
    <w:p w14:paraId="05161FC9" w14:textId="46C23ED9" w:rsidR="001A67E3" w:rsidRPr="004A245F" w:rsidRDefault="00CC7030">
      <w:r>
        <w:t>3</w:t>
      </w:r>
      <w:r w:rsidR="001A67E3" w:rsidRPr="004A245F">
        <w:br w:type="page"/>
      </w:r>
    </w:p>
    <w:p w14:paraId="49DEF204" w14:textId="1B1D36C3" w:rsidR="001A67E3" w:rsidRPr="004A245F" w:rsidRDefault="001A67E3">
      <w:r w:rsidRPr="004A245F">
        <w:lastRenderedPageBreak/>
        <w:fldChar w:fldCharType="begin"/>
      </w:r>
      <w:r w:rsidR="005B7263">
        <w:instrText xml:space="preserve"> ADDIN ZOTERO_ITEM CSL_CITATION {"citationID":"gAHAAxuk","properties":{"formattedCitation":"[11]","plainCitation":"[11]","noteIndex":0},"citationItems":[{"id":17,"uris":["http://zotero.org/users/local/ZDVQpXiA/items/I2DQSCW3"],"itemData":{"id":17,"type":"article-journal","language":"fr","source":"Zotero","title":"Les sciences de la performance face à l’anxiété de performance en musique. Quelles réponses face à une telle complexité ?","author":[{"family":"Callac","given":"Mathilde"}]}}],"schema":"https://github.com/citation-style-language/schema/raw/master/csl-citation.json"} </w:instrText>
      </w:r>
      <w:r w:rsidRPr="004A245F">
        <w:fldChar w:fldCharType="separate"/>
      </w:r>
      <w:r w:rsidR="005B7263" w:rsidRPr="005B7263">
        <w:rPr>
          <w:rFonts w:ascii="Calibri" w:hAnsi="Calibri" w:cs="Calibri"/>
        </w:rPr>
        <w:t>[11]</w:t>
      </w:r>
      <w:r w:rsidRPr="004A245F">
        <w:fldChar w:fldCharType="end"/>
      </w:r>
    </w:p>
    <w:p w14:paraId="1902A7DE" w14:textId="77777777" w:rsidR="00606C98" w:rsidRDefault="00633EFD">
      <w:r w:rsidRPr="004A245F">
        <w:t>M. Callac, « Les sciences de la performance face à l’anxiété de performance en musique. Quelles réponses face à une telle complexité ? ».</w:t>
      </w:r>
    </w:p>
    <w:p w14:paraId="6797E8DF" w14:textId="70897E78" w:rsidR="00633EFD" w:rsidRPr="004A245F" w:rsidRDefault="00604F4C">
      <w:hyperlink r:id="rId7" w:history="1">
        <w:r w:rsidR="00606C98" w:rsidRPr="00606C98">
          <w:rPr>
            <w:rStyle w:val="Lienhypertexte"/>
          </w:rPr>
          <w:t>https://www.researchgate.net/publication/383847468_Les_sciences_de_la_performance_face_a_l'anxiete_de_performance_en_musique_Quelles_reponses_face_a_une_telle_complexite</w:t>
        </w:r>
      </w:hyperlink>
    </w:p>
    <w:p w14:paraId="0493939F" w14:textId="77777777" w:rsidR="00633EFD" w:rsidRPr="004A245F" w:rsidRDefault="00633EFD" w:rsidP="00BC5569">
      <w:pPr>
        <w:pStyle w:val="Titre2"/>
      </w:pPr>
      <w:r w:rsidRPr="004A245F">
        <w:t>Thème :</w:t>
      </w:r>
    </w:p>
    <w:p w14:paraId="6387446A" w14:textId="28203FBE" w:rsidR="00633EFD" w:rsidRPr="004A245F" w:rsidRDefault="00606C98" w:rsidP="00633EFD">
      <w:pPr>
        <w:rPr>
          <w:lang w:eastAsia="fr-BE"/>
        </w:rPr>
      </w:pPr>
      <w:r>
        <w:rPr>
          <w:lang w:eastAsia="fr-BE"/>
        </w:rPr>
        <w:t xml:space="preserve">Anxiété de performance musicale (APM) </w:t>
      </w:r>
      <w:r w:rsidRPr="00D83CD2">
        <w:rPr>
          <w:b/>
          <w:lang w:eastAsia="fr-BE"/>
        </w:rPr>
        <w:t>(B, D)</w:t>
      </w:r>
    </w:p>
    <w:p w14:paraId="575875AA" w14:textId="77777777" w:rsidR="00633EFD" w:rsidRPr="004A245F" w:rsidRDefault="00633EFD" w:rsidP="00BC5569">
      <w:pPr>
        <w:pStyle w:val="Titre2"/>
      </w:pPr>
      <w:r w:rsidRPr="004A245F">
        <w:t>Résumé :</w:t>
      </w:r>
    </w:p>
    <w:p w14:paraId="71FCA6B0" w14:textId="3A074831" w:rsidR="00633EFD" w:rsidRDefault="00606C98">
      <w:r>
        <w:t>Revue des recherches existantes sur l’anxiété de performance musicale. Etude du questionnaire K-MPAI, il permet de quantifier l’anxiété subjective du musicien, mesure du rythme cardiaque et on observe son augmentation avec le stress.</w:t>
      </w:r>
    </w:p>
    <w:p w14:paraId="6C4DBBCB" w14:textId="68431CC2" w:rsidR="00B86FE4" w:rsidRPr="004A245F" w:rsidRDefault="00B86FE4" w:rsidP="00BC5569">
      <w:pPr>
        <w:pStyle w:val="Titre2"/>
      </w:pPr>
      <w:r>
        <w:t>Limites :</w:t>
      </w:r>
    </w:p>
    <w:p w14:paraId="7718A281" w14:textId="44707989" w:rsidR="00F93106" w:rsidRPr="004A245F" w:rsidRDefault="00606C98" w:rsidP="00F93106">
      <w:pPr>
        <w:rPr>
          <w:lang w:eastAsia="fr-BE"/>
        </w:rPr>
      </w:pPr>
      <w:r>
        <w:rPr>
          <w:lang w:eastAsia="fr-BE"/>
        </w:rPr>
        <w:t>L’anxiété est très complexe elle dépend de facteurs psychologiques, physiologiques, émotionnels et environnementaux, le tout propre à chaque individu.</w:t>
      </w:r>
    </w:p>
    <w:p w14:paraId="071F209C" w14:textId="77777777" w:rsidR="00F93106" w:rsidRPr="004A245F" w:rsidRDefault="00F93106" w:rsidP="00BC5569">
      <w:pPr>
        <w:pStyle w:val="Titre2"/>
      </w:pPr>
      <w:r w:rsidRPr="004A245F">
        <w:t>Pertinence :</w:t>
      </w:r>
    </w:p>
    <w:p w14:paraId="54F030CB" w14:textId="4B631B87" w:rsidR="001A67E3" w:rsidRDefault="00606C98">
      <w:r>
        <w:t>La limite est justement l’axe rechercher, modéliser un état latent de cette anxiété sur base de nombreux signaux (physiologique par capteurs, psychologiques/émotionnels par questionnaire et environnementaux par analyse du résultat de la performance).</w:t>
      </w:r>
    </w:p>
    <w:p w14:paraId="0472AB25" w14:textId="6DC5079E" w:rsidR="00B86FE4" w:rsidRPr="004A245F" w:rsidRDefault="00B86FE4" w:rsidP="00BC5569">
      <w:pPr>
        <w:pStyle w:val="Titre2"/>
      </w:pPr>
      <w:r>
        <w:t>Score :</w:t>
      </w:r>
    </w:p>
    <w:p w14:paraId="3C2D157F" w14:textId="4D3E66AD" w:rsidR="001A67E3" w:rsidRPr="004A245F" w:rsidRDefault="00606C98">
      <w:r>
        <w:t>2+</w:t>
      </w:r>
      <w:r w:rsidR="001A67E3" w:rsidRPr="004A245F">
        <w:br w:type="page"/>
      </w:r>
    </w:p>
    <w:p w14:paraId="65F94CA2" w14:textId="34645BC1" w:rsidR="001A67E3" w:rsidRPr="004A245F" w:rsidRDefault="001A67E3">
      <w:r w:rsidRPr="004A245F">
        <w:lastRenderedPageBreak/>
        <w:fldChar w:fldCharType="begin"/>
      </w:r>
      <w:r w:rsidR="00C11813">
        <w:instrText xml:space="preserve"> ADDIN ZOTERO_ITEM CSL_CITATION {"citationID":"RRBX2MjA","properties":{"formattedCitation":"[6]","plainCitation":"[6]","noteIndex":0},"citationItems":[{"id":6,"uris":["http://zotero.org/users/local/ZDVQpXiA/items/L7JYSUTI"],"itemData":{"id":6,"type":"article-journal","abstract":"Introduction\n              Music Performance Anxiety (MPA) is a prevalent condition among musicians that can manifest both psychologically and physiologically, leading to impaired musical performance. Physiologically, MPA is characterized by excessive muscular and/or autonomic tone. This study focuses on the cardiovascular blood pressure responses, autonomic tone and baroreceptor sensitivity changes that occur during musical performance due to MPA.\n            \n            \n              Methods\n              Six professional pianists perform a piece for piano written only for the left hand by Alexander Scriabin. The following parameters have been studied during the performance: ECG, non-invasive beat to beat continuous arterial blood pressure and skin conductance. Sympathetic and parasympathetic autonomic flow was studied with Wigner-Ville analysis (W-V) from R-R ECG variability, and baroreceptor sensitivity with the Continuous Wavelet Transform (CWT).\n            \n            \n              Results\n              During the concert a significant increase of heart rate, systolic, mean and diastolic arterial pressure were observed. No significant differences were found in skin conductance. The W-V analysis, which studies frequency changes in the time domain, shows a significant increase of sympathetic flow and a decrease of parasympathetic flow during the concert which is associated with a significant decrease in sympathetic and vagal baroreceptor sensitivity.\n            \n            \n              Discussion\n              The study of cardiac variability using the Wigner-Ville analysis may be a suitable method to assess the autonomic response in the context of MPA, and could be used as biofeedback in personalized multimodal treatments.","container-title":"Frontiers in Neuroscience","DOI":"10.3389/fnins.2023.1213117","ISSN":"1662-453X","journalAbbreviation":"Front. Neurosci.","page":"1213117","source":"DOI.org (Crossref)","title":"Impact of music performance anxiety on cardiovascular blood pressure responses, autonomic tone and baroreceptor sensitivity to a western classical music piano-concert","volume":"17","author":[{"family":"Moreno-Gutiérrez","given":"Juan Ángel"},{"family":"De Rojas Leal","given":"Carmen"},{"family":"López-González","given":"Manuel Víctor"},{"family":"Chao-Écija","given":"Alvaro"},{"family":"Dawid-Milner","given":"Marc Stefan"}],"issued":{"date-parts":[["2023",7,19]]}}}],"schema":"https://github.com/citation-style-language/schema/raw/master/csl-citation.json"} </w:instrText>
      </w:r>
      <w:r w:rsidRPr="004A245F">
        <w:fldChar w:fldCharType="separate"/>
      </w:r>
      <w:r w:rsidR="00C11813" w:rsidRPr="00C11813">
        <w:rPr>
          <w:rFonts w:ascii="Calibri" w:hAnsi="Calibri" w:cs="Calibri"/>
        </w:rPr>
        <w:t>[6]</w:t>
      </w:r>
      <w:r w:rsidRPr="004A245F">
        <w:fldChar w:fldCharType="end"/>
      </w:r>
    </w:p>
    <w:p w14:paraId="5A24D5FD" w14:textId="3C053135" w:rsidR="00633EFD" w:rsidRPr="004A245F" w:rsidRDefault="00633EFD">
      <w:r w:rsidRPr="004A245F">
        <w:t xml:space="preserve">J. Á. Moreno-Gutiérrez, C. De Rojas Leal, M. V. </w:t>
      </w:r>
      <w:proofErr w:type="spellStart"/>
      <w:r w:rsidRPr="004A245F">
        <w:t>López</w:t>
      </w:r>
      <w:proofErr w:type="spellEnd"/>
      <w:r w:rsidRPr="004A245F">
        <w:t xml:space="preserve">-González, A. Chao-Écija, et M. S. </w:t>
      </w:r>
      <w:proofErr w:type="spellStart"/>
      <w:r w:rsidRPr="004A245F">
        <w:t>Dawid</w:t>
      </w:r>
      <w:proofErr w:type="spellEnd"/>
      <w:r w:rsidRPr="004A245F">
        <w:t xml:space="preserve">-Milner, « Impact of music performance </w:t>
      </w:r>
      <w:proofErr w:type="spellStart"/>
      <w:r w:rsidRPr="004A245F">
        <w:t>anxiety</w:t>
      </w:r>
      <w:proofErr w:type="spellEnd"/>
      <w:r w:rsidRPr="004A245F">
        <w:t xml:space="preserve"> on </w:t>
      </w:r>
      <w:proofErr w:type="spellStart"/>
      <w:r w:rsidRPr="004A245F">
        <w:t>cardiovascular</w:t>
      </w:r>
      <w:proofErr w:type="spellEnd"/>
      <w:r w:rsidRPr="004A245F">
        <w:t xml:space="preserve"> </w:t>
      </w:r>
      <w:proofErr w:type="spellStart"/>
      <w:r w:rsidRPr="004A245F">
        <w:t>blood</w:t>
      </w:r>
      <w:proofErr w:type="spellEnd"/>
      <w:r w:rsidRPr="004A245F">
        <w:t xml:space="preserve"> pressure </w:t>
      </w:r>
      <w:proofErr w:type="spellStart"/>
      <w:r w:rsidRPr="004A245F">
        <w:t>responses</w:t>
      </w:r>
      <w:proofErr w:type="spellEnd"/>
      <w:r w:rsidRPr="004A245F">
        <w:t xml:space="preserve">, </w:t>
      </w:r>
      <w:proofErr w:type="spellStart"/>
      <w:r w:rsidRPr="004A245F">
        <w:t>autonomic</w:t>
      </w:r>
      <w:proofErr w:type="spellEnd"/>
      <w:r w:rsidRPr="004A245F">
        <w:t xml:space="preserve"> </w:t>
      </w:r>
      <w:proofErr w:type="spellStart"/>
      <w:r w:rsidRPr="004A245F">
        <w:t>tone</w:t>
      </w:r>
      <w:proofErr w:type="spellEnd"/>
      <w:r w:rsidRPr="004A245F">
        <w:t xml:space="preserve"> and </w:t>
      </w:r>
      <w:proofErr w:type="spellStart"/>
      <w:r w:rsidRPr="004A245F">
        <w:t>baroreceptor</w:t>
      </w:r>
      <w:proofErr w:type="spellEnd"/>
      <w:r w:rsidRPr="004A245F">
        <w:t xml:space="preserve"> </w:t>
      </w:r>
      <w:proofErr w:type="spellStart"/>
      <w:r w:rsidRPr="004A245F">
        <w:t>sensitivity</w:t>
      </w:r>
      <w:proofErr w:type="spellEnd"/>
      <w:r w:rsidRPr="004A245F">
        <w:t xml:space="preserve"> to a western </w:t>
      </w:r>
      <w:proofErr w:type="spellStart"/>
      <w:r w:rsidRPr="004A245F">
        <w:t>classical</w:t>
      </w:r>
      <w:proofErr w:type="spellEnd"/>
      <w:r w:rsidRPr="004A245F">
        <w:t xml:space="preserve"> music piano-concert », </w:t>
      </w:r>
      <w:r w:rsidRPr="004A245F">
        <w:rPr>
          <w:i/>
          <w:iCs/>
        </w:rPr>
        <w:t xml:space="preserve">Front. </w:t>
      </w:r>
      <w:proofErr w:type="spellStart"/>
      <w:r w:rsidRPr="004A245F">
        <w:rPr>
          <w:i/>
          <w:iCs/>
        </w:rPr>
        <w:t>Neurosci</w:t>
      </w:r>
      <w:proofErr w:type="spellEnd"/>
      <w:r w:rsidRPr="004A245F">
        <w:rPr>
          <w:i/>
          <w:iCs/>
        </w:rPr>
        <w:t>.</w:t>
      </w:r>
      <w:r w:rsidRPr="004A245F">
        <w:t xml:space="preserve">, vol. 17, p. 1213117, juill. 2023, </w:t>
      </w:r>
      <w:proofErr w:type="spellStart"/>
      <w:proofErr w:type="gramStart"/>
      <w:r w:rsidRPr="004A245F">
        <w:t>doi</w:t>
      </w:r>
      <w:proofErr w:type="spellEnd"/>
      <w:r w:rsidRPr="004A245F">
        <w:t>:</w:t>
      </w:r>
      <w:proofErr w:type="gramEnd"/>
      <w:r w:rsidRPr="004A245F">
        <w:t xml:space="preserve"> 10.3389/fnins.2023.1213117.</w:t>
      </w:r>
    </w:p>
    <w:p w14:paraId="3697E1C2" w14:textId="77777777" w:rsidR="00633EFD" w:rsidRPr="004A245F" w:rsidRDefault="00633EFD" w:rsidP="00BC5569">
      <w:pPr>
        <w:pStyle w:val="Titre2"/>
      </w:pPr>
      <w:r w:rsidRPr="004A245F">
        <w:t>Thème :</w:t>
      </w:r>
    </w:p>
    <w:p w14:paraId="016FA9F0" w14:textId="69666D9C" w:rsidR="00633EFD" w:rsidRPr="004A245F" w:rsidRDefault="00D83CD2" w:rsidP="00633EFD">
      <w:pPr>
        <w:rPr>
          <w:lang w:eastAsia="fr-BE"/>
        </w:rPr>
      </w:pPr>
      <w:r>
        <w:rPr>
          <w:lang w:eastAsia="fr-BE"/>
        </w:rPr>
        <w:t xml:space="preserve">Anxiété de performance musicale (APM) </w:t>
      </w:r>
      <w:r w:rsidRPr="00D83CD2">
        <w:rPr>
          <w:b/>
          <w:lang w:eastAsia="fr-BE"/>
        </w:rPr>
        <w:t>(A, B)</w:t>
      </w:r>
    </w:p>
    <w:p w14:paraId="33D70E17" w14:textId="77777777" w:rsidR="00633EFD" w:rsidRPr="004A245F" w:rsidRDefault="00633EFD" w:rsidP="00BC5569">
      <w:pPr>
        <w:pStyle w:val="Titre2"/>
      </w:pPr>
      <w:r w:rsidRPr="004A245F">
        <w:t>Résumé :</w:t>
      </w:r>
    </w:p>
    <w:p w14:paraId="6AF7918E" w14:textId="2A5FA92C" w:rsidR="00633EFD" w:rsidRPr="004A245F" w:rsidRDefault="00D83CD2">
      <w:r>
        <w:t>6 pianistes professionnels jouent la même œuvre lors d’un réel concert (public), les chercheurs mesurent (durant le repos, la préparation, le concert, après le concert) les signaux ECG, pression artérielle, conductance cutanée et grâce des méthodes (analyse Wigner-Ville, CWT) ils mesurent la dynamique physiologique.  Il remarque une augmentation de fréquence cardiaque, pression artérielle mais pas de changement significatif sur la conductance cutanée.</w:t>
      </w:r>
    </w:p>
    <w:p w14:paraId="2282418A" w14:textId="0223DBFB" w:rsidR="00F93106" w:rsidRDefault="00FD4C74" w:rsidP="00BC5569">
      <w:pPr>
        <w:pStyle w:val="Titre2"/>
      </w:pPr>
      <w:r>
        <w:t>Limitations :</w:t>
      </w:r>
    </w:p>
    <w:p w14:paraId="34BAE7C1" w14:textId="082C5998" w:rsidR="00FD4C74" w:rsidRPr="00FD4C74" w:rsidRDefault="00D83CD2" w:rsidP="00FD4C74">
      <w:pPr>
        <w:rPr>
          <w:lang w:eastAsia="fr-BE"/>
        </w:rPr>
      </w:pPr>
      <w:r>
        <w:rPr>
          <w:lang w:eastAsia="fr-BE"/>
        </w:rPr>
        <w:t>6 pianistes (pas instrument à vent) pro (manque de diversité).</w:t>
      </w:r>
    </w:p>
    <w:p w14:paraId="7A1918E8" w14:textId="77777777" w:rsidR="00F93106" w:rsidRPr="004A245F" w:rsidRDefault="00F93106" w:rsidP="00BC5569">
      <w:pPr>
        <w:pStyle w:val="Titre2"/>
      </w:pPr>
      <w:r w:rsidRPr="004A245F">
        <w:t>Pertinence :</w:t>
      </w:r>
    </w:p>
    <w:p w14:paraId="11F4B9FF" w14:textId="76FA179E" w:rsidR="001A67E3" w:rsidRDefault="00D83CD2">
      <w:r>
        <w:t>Il confirme que ECG est un excellent indicateur. Et que la méthode Wigner-Ville pour l’analyse MPA est idéal.</w:t>
      </w:r>
    </w:p>
    <w:p w14:paraId="6579B0C2" w14:textId="72689A90" w:rsidR="00FD4C74" w:rsidRPr="004A245F" w:rsidRDefault="00FD4C74" w:rsidP="00BC5569">
      <w:pPr>
        <w:pStyle w:val="Titre2"/>
      </w:pPr>
      <w:r>
        <w:t>Score :</w:t>
      </w:r>
    </w:p>
    <w:p w14:paraId="5B258941" w14:textId="7368EF0C" w:rsidR="001A67E3" w:rsidRPr="004A245F" w:rsidRDefault="00D83CD2">
      <w:r>
        <w:t>3</w:t>
      </w:r>
      <w:r w:rsidR="001A67E3" w:rsidRPr="004A245F">
        <w:br w:type="page"/>
      </w:r>
    </w:p>
    <w:p w14:paraId="4B129789" w14:textId="28AB5FC5" w:rsidR="001A67E3" w:rsidRPr="004A245F" w:rsidRDefault="001A67E3">
      <w:r w:rsidRPr="004A245F">
        <w:lastRenderedPageBreak/>
        <w:fldChar w:fldCharType="begin"/>
      </w:r>
      <w:r w:rsidR="00475881">
        <w:instrText xml:space="preserve"> ADDIN ZOTERO_ITEM CSL_CITATION {"citationID":"Jps4aMEW","properties":{"formattedCitation":"[3]","plainCitation":"[3]","noteIndex":0},"citationItems":[{"id":11,"uris":["http://zotero.org/users/local/ZDVQpXiA/items/SQ3QXDIT"],"itemData":{"id":11,"type":"article-journal","abstract":"Over the last few decades, a growing number of studies have used wearable technologies, such as inertial and pressure sensors, to investigate various domains of music experience, from performance to education. In this paper, we systematically review this body of literature using the PRISMA (Preferred Reporting Items for Systematic Reviews and Meta-Analyses) method. The initial search yielded a total of 359 records. After removing duplicates and screening for content, 23 records were deemed fully eligible for further analysis. Studies were grouped into four categories based on their main objective, namely performance-oriented systems, measuring physiological parameters, gesture recognition, and sensory mapping. The reviewed literature demonstrated the various ways in which wearable systems impact musical contexts, from the design of multi-sensory instruments to systems monitoring key learning parameters. Limitations also emerged, mostly related to the technology’s comfort and usability, and directions for future research in wearables and music are outlined.","container-title":"Sensors","DOI":"10.3390/s24175783","ISSN":"1424-8220","issue":"17","journalAbbreviation":"Sensors","language":"en","page":"5783","source":"DOI.org (Crossref)","title":"Using Wearable Sensors to Study Musical Experience: A Systematic Review","title-short":"Using Wearable Sensors to Study Musical Experience","volume":"24","author":[{"family":"Volta","given":"Erica"},{"family":"Di Stefano","given":"Nicola"}],"issued":{"date-parts":[["2024",9,5]]}}}],"schema":"https://github.com/citation-style-language/schema/raw/master/csl-citation.json"} </w:instrText>
      </w:r>
      <w:r w:rsidRPr="004A245F">
        <w:fldChar w:fldCharType="separate"/>
      </w:r>
      <w:r w:rsidR="00475881" w:rsidRPr="00475881">
        <w:rPr>
          <w:rFonts w:ascii="Calibri" w:hAnsi="Calibri" w:cs="Calibri"/>
        </w:rPr>
        <w:t>[3]</w:t>
      </w:r>
      <w:r w:rsidRPr="004A245F">
        <w:fldChar w:fldCharType="end"/>
      </w:r>
    </w:p>
    <w:p w14:paraId="464FB726" w14:textId="4FC3845D" w:rsidR="00633EFD" w:rsidRPr="004A245F" w:rsidRDefault="00633EFD">
      <w:r w:rsidRPr="004A245F">
        <w:t>E. Volta et N. Di Stefano, « </w:t>
      </w:r>
      <w:proofErr w:type="spellStart"/>
      <w:r w:rsidRPr="004A245F">
        <w:t>Using</w:t>
      </w:r>
      <w:proofErr w:type="spellEnd"/>
      <w:r w:rsidRPr="004A245F">
        <w:t xml:space="preserve"> </w:t>
      </w:r>
      <w:proofErr w:type="spellStart"/>
      <w:r w:rsidRPr="004A245F">
        <w:t>Wearable</w:t>
      </w:r>
      <w:proofErr w:type="spellEnd"/>
      <w:r w:rsidRPr="004A245F">
        <w:t xml:space="preserve"> </w:t>
      </w:r>
      <w:proofErr w:type="spellStart"/>
      <w:r w:rsidRPr="004A245F">
        <w:t>Sensors</w:t>
      </w:r>
      <w:proofErr w:type="spellEnd"/>
      <w:r w:rsidRPr="004A245F">
        <w:t xml:space="preserve"> to </w:t>
      </w:r>
      <w:proofErr w:type="spellStart"/>
      <w:r w:rsidRPr="004A245F">
        <w:t>Study</w:t>
      </w:r>
      <w:proofErr w:type="spellEnd"/>
      <w:r w:rsidRPr="004A245F">
        <w:t xml:space="preserve"> Musical </w:t>
      </w:r>
      <w:proofErr w:type="spellStart"/>
      <w:proofErr w:type="gramStart"/>
      <w:r w:rsidRPr="004A245F">
        <w:t>Experience</w:t>
      </w:r>
      <w:proofErr w:type="spellEnd"/>
      <w:r w:rsidRPr="004A245F">
        <w:t>:</w:t>
      </w:r>
      <w:proofErr w:type="gramEnd"/>
      <w:r w:rsidRPr="004A245F">
        <w:t xml:space="preserve"> A </w:t>
      </w:r>
      <w:proofErr w:type="spellStart"/>
      <w:r w:rsidRPr="004A245F">
        <w:t>Systematic</w:t>
      </w:r>
      <w:proofErr w:type="spellEnd"/>
      <w:r w:rsidRPr="004A245F">
        <w:t xml:space="preserve"> </w:t>
      </w:r>
      <w:proofErr w:type="spellStart"/>
      <w:r w:rsidRPr="004A245F">
        <w:t>Review</w:t>
      </w:r>
      <w:proofErr w:type="spellEnd"/>
      <w:r w:rsidRPr="004A245F">
        <w:t xml:space="preserve"> », </w:t>
      </w:r>
      <w:proofErr w:type="spellStart"/>
      <w:r w:rsidRPr="004A245F">
        <w:rPr>
          <w:i/>
          <w:iCs/>
        </w:rPr>
        <w:t>Sensors</w:t>
      </w:r>
      <w:proofErr w:type="spellEnd"/>
      <w:r w:rsidRPr="004A245F">
        <w:t>, vol. 24, n</w:t>
      </w:r>
      <w:r w:rsidRPr="004A245F">
        <w:rPr>
          <w:vertAlign w:val="superscript"/>
        </w:rPr>
        <w:t>o</w:t>
      </w:r>
      <w:r w:rsidRPr="004A245F">
        <w:t xml:space="preserve"> 17, p. 5783, sept. 2024, </w:t>
      </w:r>
      <w:proofErr w:type="spellStart"/>
      <w:r w:rsidRPr="004A245F">
        <w:t>doi</w:t>
      </w:r>
      <w:proofErr w:type="spellEnd"/>
      <w:r w:rsidRPr="004A245F">
        <w:t>: 10.3390/s24175783.</w:t>
      </w:r>
    </w:p>
    <w:p w14:paraId="2D3DB29C" w14:textId="77777777" w:rsidR="00633EFD" w:rsidRPr="004A245F" w:rsidRDefault="00633EFD" w:rsidP="00BC5569">
      <w:pPr>
        <w:pStyle w:val="Titre2"/>
      </w:pPr>
      <w:r w:rsidRPr="004A245F">
        <w:t>Thème :</w:t>
      </w:r>
    </w:p>
    <w:p w14:paraId="32089B0B" w14:textId="668C4DE6" w:rsidR="00633EFD" w:rsidRPr="004A245F" w:rsidRDefault="006C072C" w:rsidP="00633EFD">
      <w:pPr>
        <w:rPr>
          <w:lang w:eastAsia="fr-BE"/>
        </w:rPr>
      </w:pPr>
      <w:r>
        <w:rPr>
          <w:lang w:eastAsia="fr-BE"/>
        </w:rPr>
        <w:t xml:space="preserve">Capteurs et mesures physiologiques </w:t>
      </w:r>
      <w:r w:rsidRPr="006C072C">
        <w:rPr>
          <w:b/>
          <w:lang w:eastAsia="fr-BE"/>
        </w:rPr>
        <w:t>(A, B)</w:t>
      </w:r>
    </w:p>
    <w:p w14:paraId="0F30CBB1" w14:textId="77777777" w:rsidR="00633EFD" w:rsidRPr="004A245F" w:rsidRDefault="00633EFD" w:rsidP="00BC5569">
      <w:pPr>
        <w:pStyle w:val="Titre2"/>
      </w:pPr>
      <w:r w:rsidRPr="004A245F">
        <w:t>Résumé :</w:t>
      </w:r>
    </w:p>
    <w:p w14:paraId="487AE205" w14:textId="0B120358" w:rsidR="00633EFD" w:rsidRPr="004A245F" w:rsidRDefault="00D83CD2">
      <w:r>
        <w:t>Revue systématique pour comprendre quels capteurs et quelles variables permettent d’évaluer la performance musicale.</w:t>
      </w:r>
      <w:r w:rsidR="006C072C">
        <w:t xml:space="preserve"> Capteurs physiologiques : fréquence cardiaque, EMG, respiration, capteurs de mouvement : accéléromètre, gyroscope et capteur inertiel, capteur de pression. Les systèmes multimodaux les plus prometteurs sont ceux combinant physiologie, mouvement et audio.</w:t>
      </w:r>
    </w:p>
    <w:p w14:paraId="76BA032E" w14:textId="3DE91F04" w:rsidR="00D83CD2" w:rsidRPr="00D83CD2" w:rsidRDefault="00D83CD2" w:rsidP="00BC5569">
      <w:pPr>
        <w:pStyle w:val="Titre2"/>
      </w:pPr>
      <w:r>
        <w:t>Limitations :</w:t>
      </w:r>
    </w:p>
    <w:p w14:paraId="4645D2EF" w14:textId="77777777" w:rsidR="00F93106" w:rsidRPr="004A245F" w:rsidRDefault="00F93106" w:rsidP="00BC5569">
      <w:pPr>
        <w:pStyle w:val="Titre2"/>
      </w:pPr>
      <w:r w:rsidRPr="004A245F">
        <w:t>Pertinence :</w:t>
      </w:r>
    </w:p>
    <w:p w14:paraId="55561766" w14:textId="696636A0" w:rsidR="001A67E3" w:rsidRPr="004A245F" w:rsidRDefault="006C072C">
      <w:r>
        <w:t>Justifie l’existence du projet (=impact de la réservation sur l’état multimodale du confort d’un tromboniste)</w:t>
      </w:r>
    </w:p>
    <w:p w14:paraId="73419D06" w14:textId="77777777" w:rsidR="006C072C" w:rsidRDefault="00D83CD2" w:rsidP="00BC5569">
      <w:pPr>
        <w:pStyle w:val="Titre2"/>
      </w:pPr>
      <w:r>
        <w:t>Score :</w:t>
      </w:r>
    </w:p>
    <w:p w14:paraId="595CF37E" w14:textId="12AAA52F" w:rsidR="001A67E3" w:rsidRPr="004A245F" w:rsidRDefault="006C072C" w:rsidP="006C072C">
      <w:r>
        <w:t>2+</w:t>
      </w:r>
      <w:r w:rsidR="001A67E3" w:rsidRPr="004A245F">
        <w:br w:type="page"/>
      </w:r>
    </w:p>
    <w:p w14:paraId="43AF1D1C" w14:textId="353B609B" w:rsidR="001A67E3" w:rsidRPr="004A245F" w:rsidRDefault="000E6880">
      <w:r w:rsidRPr="004A245F">
        <w:lastRenderedPageBreak/>
        <w:fldChar w:fldCharType="begin"/>
      </w:r>
      <w:r w:rsidR="00C11813">
        <w:instrText xml:space="preserve"> ADDIN ZOTERO_ITEM CSL_CITATION {"citationID":"Dz81apLq","properties":{"formattedCitation":"[7]","plainCitation":"[7]","noteIndex":0},"citationItems":[{"id":8,"uris":["http://zotero.org/users/local/ZDVQpXiA/items/2QBH88VI"],"itemData":{"id":8,"type":"article-journal","container-title":"Scientific Reports","DOI":"10.1038/s41598-024-73593-4","ISSN":"2045-2322","issue":"1","journalAbbreviation":"Sci Rep","language":"en","page":"22267","source":"DOI.org (Crossref)","title":"Expressivity attributed to music affects the smoothness of bowing movements in violinists","volume":"14","author":[{"family":"Di Stefano","given":"Nicola"},{"family":"Lo Presti","given":"Daniela"},{"family":"Raiano","given":"Luigi"},{"family":"Massaroni","given":"Carlo"},{"family":"Romano","given":"Chiara"},{"family":"Schena","given":"Emiliano"},{"family":"Leman","given":"Marc"},{"family":"Formica","given":"Domenico"}],"issued":{"date-parts":[["2024",9,27]]}}}],"schema":"https://github.com/citation-style-language/schema/raw/master/csl-citation.json"} </w:instrText>
      </w:r>
      <w:r w:rsidRPr="004A245F">
        <w:fldChar w:fldCharType="separate"/>
      </w:r>
      <w:r w:rsidR="00C11813" w:rsidRPr="00C11813">
        <w:rPr>
          <w:rFonts w:ascii="Calibri" w:hAnsi="Calibri" w:cs="Calibri"/>
        </w:rPr>
        <w:t>[7]</w:t>
      </w:r>
      <w:r w:rsidRPr="004A245F">
        <w:fldChar w:fldCharType="end"/>
      </w:r>
    </w:p>
    <w:p w14:paraId="33F7917E" w14:textId="4109DA30" w:rsidR="00633EFD" w:rsidRPr="004A245F" w:rsidRDefault="00633EFD">
      <w:r w:rsidRPr="004A245F">
        <w:t xml:space="preserve">N. Di Stefano </w:t>
      </w:r>
      <w:r w:rsidRPr="004A245F">
        <w:rPr>
          <w:i/>
          <w:iCs/>
        </w:rPr>
        <w:t>et al.</w:t>
      </w:r>
      <w:r w:rsidRPr="004A245F">
        <w:t>, « </w:t>
      </w:r>
      <w:proofErr w:type="spellStart"/>
      <w:r w:rsidRPr="004A245F">
        <w:t>Expressivity</w:t>
      </w:r>
      <w:proofErr w:type="spellEnd"/>
      <w:r w:rsidRPr="004A245F">
        <w:t xml:space="preserve"> </w:t>
      </w:r>
      <w:proofErr w:type="spellStart"/>
      <w:r w:rsidRPr="004A245F">
        <w:t>attributed</w:t>
      </w:r>
      <w:proofErr w:type="spellEnd"/>
      <w:r w:rsidRPr="004A245F">
        <w:t xml:space="preserve"> to music affects the </w:t>
      </w:r>
      <w:proofErr w:type="spellStart"/>
      <w:r w:rsidRPr="004A245F">
        <w:t>smoothness</w:t>
      </w:r>
      <w:proofErr w:type="spellEnd"/>
      <w:r w:rsidRPr="004A245F">
        <w:t xml:space="preserve"> of </w:t>
      </w:r>
      <w:proofErr w:type="spellStart"/>
      <w:r w:rsidRPr="004A245F">
        <w:t>bowing</w:t>
      </w:r>
      <w:proofErr w:type="spellEnd"/>
      <w:r w:rsidRPr="004A245F">
        <w:t xml:space="preserve"> </w:t>
      </w:r>
      <w:proofErr w:type="spellStart"/>
      <w:r w:rsidRPr="004A245F">
        <w:t>movements</w:t>
      </w:r>
      <w:proofErr w:type="spellEnd"/>
      <w:r w:rsidRPr="004A245F">
        <w:t xml:space="preserve"> in </w:t>
      </w:r>
      <w:proofErr w:type="spellStart"/>
      <w:r w:rsidRPr="004A245F">
        <w:t>violinists</w:t>
      </w:r>
      <w:proofErr w:type="spellEnd"/>
      <w:r w:rsidRPr="004A245F">
        <w:t xml:space="preserve"> », </w:t>
      </w:r>
      <w:proofErr w:type="spellStart"/>
      <w:r w:rsidRPr="004A245F">
        <w:rPr>
          <w:i/>
          <w:iCs/>
        </w:rPr>
        <w:t>Sci</w:t>
      </w:r>
      <w:proofErr w:type="spellEnd"/>
      <w:r w:rsidRPr="004A245F">
        <w:rPr>
          <w:i/>
          <w:iCs/>
        </w:rPr>
        <w:t>. Rep.</w:t>
      </w:r>
      <w:r w:rsidRPr="004A245F">
        <w:t>, vol. 14, n</w:t>
      </w:r>
      <w:r w:rsidRPr="004A245F">
        <w:rPr>
          <w:vertAlign w:val="superscript"/>
        </w:rPr>
        <w:t>o</w:t>
      </w:r>
      <w:r w:rsidRPr="004A245F">
        <w:t xml:space="preserve"> 1, p. 22267, sept. 2024, </w:t>
      </w:r>
      <w:proofErr w:type="spellStart"/>
      <w:proofErr w:type="gramStart"/>
      <w:r w:rsidRPr="004A245F">
        <w:t>doi</w:t>
      </w:r>
      <w:proofErr w:type="spellEnd"/>
      <w:r w:rsidRPr="004A245F">
        <w:t>:</w:t>
      </w:r>
      <w:proofErr w:type="gramEnd"/>
      <w:r w:rsidRPr="004A245F">
        <w:t xml:space="preserve"> 10.1038/s41598-024-73593-4.</w:t>
      </w:r>
    </w:p>
    <w:p w14:paraId="501D9F0D" w14:textId="77777777" w:rsidR="00633EFD" w:rsidRPr="004A245F" w:rsidRDefault="00633EFD" w:rsidP="00BC5569">
      <w:pPr>
        <w:pStyle w:val="Titre2"/>
      </w:pPr>
      <w:r w:rsidRPr="004A245F">
        <w:t>Thème :</w:t>
      </w:r>
    </w:p>
    <w:p w14:paraId="7D69B57F" w14:textId="0F5EE3FD" w:rsidR="00633EFD" w:rsidRPr="004A245F" w:rsidRDefault="009855F8" w:rsidP="00633EFD">
      <w:pPr>
        <w:rPr>
          <w:lang w:eastAsia="fr-BE"/>
        </w:rPr>
      </w:pPr>
      <w:r>
        <w:rPr>
          <w:lang w:eastAsia="fr-BE"/>
        </w:rPr>
        <w:t xml:space="preserve">Influence difficulté sur fluidité du mouvement </w:t>
      </w:r>
      <w:r w:rsidRPr="00BC5569">
        <w:rPr>
          <w:b/>
          <w:lang w:eastAsia="fr-BE"/>
        </w:rPr>
        <w:t xml:space="preserve">(A, </w:t>
      </w:r>
      <w:r w:rsidR="00BC5569" w:rsidRPr="00BC5569">
        <w:rPr>
          <w:b/>
          <w:lang w:eastAsia="fr-BE"/>
        </w:rPr>
        <w:t>B, C, D)</w:t>
      </w:r>
    </w:p>
    <w:p w14:paraId="5B64D733" w14:textId="77777777" w:rsidR="00633EFD" w:rsidRPr="004A245F" w:rsidRDefault="00633EFD" w:rsidP="00BC5569">
      <w:pPr>
        <w:pStyle w:val="Titre2"/>
      </w:pPr>
      <w:r w:rsidRPr="004A245F">
        <w:t>Résumé :</w:t>
      </w:r>
    </w:p>
    <w:p w14:paraId="69C1EFE9" w14:textId="4B1F0EFF" w:rsidR="00633EFD" w:rsidRDefault="006C072C">
      <w:r>
        <w:t>Comment influence la difficulté musicale sur la fluidité du mouvement de l’archet ?</w:t>
      </w:r>
    </w:p>
    <w:p w14:paraId="018F310B" w14:textId="3A83E82C" w:rsidR="006C072C" w:rsidRPr="004A245F" w:rsidRDefault="006C072C">
      <w:r>
        <w:t>12 violonistes qui jouent des pièces de complexité différentes et enregistrement de ECG, GSR, mouvement (accéléromètre et gyroscope, poignet et coude) après cela étude subjective de la part du musicien (note de 1 à 10 sur la difficulté)</w:t>
      </w:r>
      <w:r w:rsidR="00F6543E">
        <w:t>. Conclusion, on observe des mouvements moins fluides avec la complexité et les signaux physiologique reflète bien l’état interne du musicien.</w:t>
      </w:r>
    </w:p>
    <w:p w14:paraId="751E6615" w14:textId="4CA9BBC3" w:rsidR="006C072C" w:rsidRPr="006C072C" w:rsidRDefault="006C072C" w:rsidP="00BC5569">
      <w:pPr>
        <w:pStyle w:val="Titre2"/>
      </w:pPr>
      <w:r>
        <w:t>Limitations :</w:t>
      </w:r>
    </w:p>
    <w:p w14:paraId="08E7770A" w14:textId="77777777" w:rsidR="00F93106" w:rsidRPr="004A245F" w:rsidRDefault="00F93106" w:rsidP="00BC5569">
      <w:pPr>
        <w:pStyle w:val="Titre2"/>
      </w:pPr>
      <w:r w:rsidRPr="004A245F">
        <w:t>Pertinence :</w:t>
      </w:r>
    </w:p>
    <w:p w14:paraId="47DB5507" w14:textId="12F5C7A1" w:rsidR="001A67E3" w:rsidRPr="004A245F" w:rsidRDefault="00F6543E">
      <w:r>
        <w:t>Exactement le projet mais ici sur le mouvement de l’archet et vis-à-vis de la complexité de l’œuvre.</w:t>
      </w:r>
    </w:p>
    <w:p w14:paraId="18E81086" w14:textId="77777777" w:rsidR="006C072C" w:rsidRDefault="006C072C" w:rsidP="00BC5569">
      <w:pPr>
        <w:pStyle w:val="Titre2"/>
      </w:pPr>
      <w:r>
        <w:t>Score :</w:t>
      </w:r>
    </w:p>
    <w:p w14:paraId="42BE9239" w14:textId="3E869E61" w:rsidR="001A67E3" w:rsidRPr="004A245F" w:rsidRDefault="00F6543E">
      <w:r>
        <w:t>3+</w:t>
      </w:r>
      <w:r w:rsidR="001A67E3" w:rsidRPr="004A245F">
        <w:br w:type="page"/>
      </w:r>
    </w:p>
    <w:p w14:paraId="25C24730" w14:textId="3327B074" w:rsidR="001A67E3" w:rsidRPr="004A245F" w:rsidRDefault="001A67E3">
      <w:r w:rsidRPr="004A245F">
        <w:lastRenderedPageBreak/>
        <w:fldChar w:fldCharType="begin"/>
      </w:r>
      <w:r w:rsidR="002402AD">
        <w:instrText xml:space="preserve"> ADDIN ZOTERO_ITEM CSL_CITATION {"citationID":"3K4AXTf5","properties":{"formattedCitation":"[1]","plainCitation":"[1]","noteIndex":0},"citationItems":[{"id":20,"uris":["http://zotero.org/users/local/ZDVQpXiA/items/MYHW69Z4"],"itemData":{"id":20,"type":"article-journal","abstract":"Introduction\n              Mental Workload (MWL) is a concept that has garnered increasing interest in professional settings but remains challenging to define consensually. The literature reports a plurality of operational definitions and assessment methods, with no established unified framework. This review aims to identify objective and validated measurement methods for evaluating MWL in real-world work contexts. Particular attention is given to neurophysiological methods, recognized for their efficiency and robustness, enabling real-time assessment without disrupting operator activity.\n            \n            \n              Method\n              To conduct this analysis, a systematic search was performed in three databases (PubMed, ScienceDirect, and IEEEXplore), covering studies published from their inception until March 30, 2023. Selection criteria included research focusing on MWL and its derivatives, as well as neurophysiological measures applied in real-world conditions. An initial screening based on titles and abstracts was followed by an in-depth review, assisted by the bibliometric software Rayyan.\n            \n            \n              Results\n              The explored concepts, applied methods, and study results were compiled into a synthesis table. Ultimately, 35 studies were included, highlighting the diversity of measurement tools used in field settings, often combined with subjective assessments.\n            \n            \n              Discussion\n              Furthermore, key physiological indicators such as ECG, eye data, EEG and the relationship between MWL metrics and those uses to measure stress are emphasized and discussed. A better understanding of these interrelations could refine the assessment of their respective impacts and help anticipate their consequences on workers' mental health and safety.","container-title":"Frontiers in Neuroergonomics","DOI":"10.3389/fnrgo.2025.1584736","ISSN":"2673-6195","journalAbbreviation":"Front. Neuroergonomics","page":"1584736","source":"DOI.org (Crossref)","title":"Systematic review of neurophysiological assessment techniques and metrics for mental workload evaluation in real-world settings","volume":"6","author":[{"family":"Diarra","given":"Moussa"},{"family":"Theurel","given":"Jean"},{"family":"Paty","given":"Benjamin"}],"issued":{"date-parts":[["2025",4,25]]}}}],"schema":"https://github.com/citation-style-language/schema/raw/master/csl-citation.json"} </w:instrText>
      </w:r>
      <w:r w:rsidRPr="004A245F">
        <w:fldChar w:fldCharType="separate"/>
      </w:r>
      <w:r w:rsidR="002402AD" w:rsidRPr="002402AD">
        <w:rPr>
          <w:rFonts w:ascii="Calibri" w:hAnsi="Calibri" w:cs="Calibri"/>
        </w:rPr>
        <w:t>[1]</w:t>
      </w:r>
      <w:r w:rsidRPr="004A245F">
        <w:fldChar w:fldCharType="end"/>
      </w:r>
    </w:p>
    <w:p w14:paraId="1C6762F5" w14:textId="4F2B5C25" w:rsidR="00633EFD" w:rsidRPr="004A245F" w:rsidRDefault="00633EFD">
      <w:r w:rsidRPr="004A245F">
        <w:t xml:space="preserve">M. Diarra, J. </w:t>
      </w:r>
      <w:proofErr w:type="spellStart"/>
      <w:r w:rsidRPr="004A245F">
        <w:t>Theurel</w:t>
      </w:r>
      <w:proofErr w:type="spellEnd"/>
      <w:r w:rsidRPr="004A245F">
        <w:t>, et B. Paty, « </w:t>
      </w:r>
      <w:proofErr w:type="spellStart"/>
      <w:r w:rsidRPr="004A245F">
        <w:t>Systematic</w:t>
      </w:r>
      <w:proofErr w:type="spellEnd"/>
      <w:r w:rsidRPr="004A245F">
        <w:t xml:space="preserve"> </w:t>
      </w:r>
      <w:proofErr w:type="spellStart"/>
      <w:r w:rsidRPr="004A245F">
        <w:t>review</w:t>
      </w:r>
      <w:proofErr w:type="spellEnd"/>
      <w:r w:rsidRPr="004A245F">
        <w:t xml:space="preserve"> of </w:t>
      </w:r>
      <w:proofErr w:type="spellStart"/>
      <w:r w:rsidRPr="004A245F">
        <w:t>neurophysiological</w:t>
      </w:r>
      <w:proofErr w:type="spellEnd"/>
      <w:r w:rsidRPr="004A245F">
        <w:t xml:space="preserve"> </w:t>
      </w:r>
      <w:proofErr w:type="spellStart"/>
      <w:r w:rsidRPr="004A245F">
        <w:t>assessment</w:t>
      </w:r>
      <w:proofErr w:type="spellEnd"/>
      <w:r w:rsidRPr="004A245F">
        <w:t xml:space="preserve"> techniques and </w:t>
      </w:r>
      <w:proofErr w:type="spellStart"/>
      <w:r w:rsidRPr="004A245F">
        <w:t>metrics</w:t>
      </w:r>
      <w:proofErr w:type="spellEnd"/>
      <w:r w:rsidRPr="004A245F">
        <w:t xml:space="preserve"> for mental </w:t>
      </w:r>
      <w:proofErr w:type="spellStart"/>
      <w:r w:rsidRPr="004A245F">
        <w:t>workload</w:t>
      </w:r>
      <w:proofErr w:type="spellEnd"/>
      <w:r w:rsidRPr="004A245F">
        <w:t xml:space="preserve"> </w:t>
      </w:r>
      <w:proofErr w:type="spellStart"/>
      <w:r w:rsidRPr="004A245F">
        <w:t>evaluation</w:t>
      </w:r>
      <w:proofErr w:type="spellEnd"/>
      <w:r w:rsidRPr="004A245F">
        <w:t xml:space="preserve"> in real-world settings », </w:t>
      </w:r>
      <w:r w:rsidRPr="004A245F">
        <w:rPr>
          <w:i/>
          <w:iCs/>
        </w:rPr>
        <w:t xml:space="preserve">Front. </w:t>
      </w:r>
      <w:proofErr w:type="spellStart"/>
      <w:r w:rsidRPr="004A245F">
        <w:rPr>
          <w:i/>
          <w:iCs/>
        </w:rPr>
        <w:t>Neuroergonomics</w:t>
      </w:r>
      <w:proofErr w:type="spellEnd"/>
      <w:r w:rsidRPr="004A245F">
        <w:t xml:space="preserve">, vol. 6, p. 1584736, avr. 2025, </w:t>
      </w:r>
      <w:proofErr w:type="spellStart"/>
      <w:proofErr w:type="gramStart"/>
      <w:r w:rsidRPr="004A245F">
        <w:t>doi</w:t>
      </w:r>
      <w:proofErr w:type="spellEnd"/>
      <w:r w:rsidRPr="004A245F">
        <w:t>:</w:t>
      </w:r>
      <w:proofErr w:type="gramEnd"/>
      <w:r w:rsidRPr="004A245F">
        <w:t xml:space="preserve"> 10.3389/fnrgo.2025.1584736.</w:t>
      </w:r>
    </w:p>
    <w:p w14:paraId="3F8E983D" w14:textId="77777777" w:rsidR="00633EFD" w:rsidRPr="004A245F" w:rsidRDefault="00633EFD" w:rsidP="00BC5569">
      <w:pPr>
        <w:pStyle w:val="Titre2"/>
      </w:pPr>
      <w:r w:rsidRPr="004A245F">
        <w:t>Thème :</w:t>
      </w:r>
    </w:p>
    <w:p w14:paraId="15AFDCBE" w14:textId="148EF130" w:rsidR="00633EFD" w:rsidRPr="00F6543E" w:rsidRDefault="00F6543E" w:rsidP="00633EFD">
      <w:pPr>
        <w:rPr>
          <w:b/>
          <w:lang w:eastAsia="fr-BE"/>
        </w:rPr>
      </w:pPr>
      <w:r>
        <w:rPr>
          <w:lang w:eastAsia="fr-BE"/>
        </w:rPr>
        <w:t xml:space="preserve">Signaux physiologiques de mesure de charge mentale </w:t>
      </w:r>
      <w:r w:rsidRPr="00F6543E">
        <w:rPr>
          <w:b/>
          <w:lang w:eastAsia="fr-BE"/>
        </w:rPr>
        <w:t>(A</w:t>
      </w:r>
      <w:r>
        <w:rPr>
          <w:b/>
          <w:lang w:eastAsia="fr-BE"/>
        </w:rPr>
        <w:t>)</w:t>
      </w:r>
    </w:p>
    <w:p w14:paraId="16B4101C" w14:textId="608E07C1" w:rsidR="00633EFD" w:rsidRDefault="00633EFD" w:rsidP="00BC5569">
      <w:pPr>
        <w:pStyle w:val="Titre2"/>
      </w:pPr>
      <w:r w:rsidRPr="004A245F">
        <w:t>Résumé :</w:t>
      </w:r>
    </w:p>
    <w:p w14:paraId="43CC5107" w14:textId="2322DBC2" w:rsidR="00F6543E" w:rsidRDefault="00F6543E" w:rsidP="00F6543E">
      <w:pPr>
        <w:rPr>
          <w:lang w:eastAsia="fr-BE"/>
        </w:rPr>
      </w:pPr>
      <w:r>
        <w:rPr>
          <w:lang w:eastAsia="fr-BE"/>
        </w:rPr>
        <w:t xml:space="preserve">Revue systématique analysant les méthodes de mesure de charge mentale par signaux physiologiques en situations réelles. Les meilleurs signaux : ECG (fréquence cardiaque et HRV), EEG et </w:t>
      </w:r>
      <w:proofErr w:type="spellStart"/>
      <w:r>
        <w:rPr>
          <w:lang w:eastAsia="fr-BE"/>
        </w:rPr>
        <w:t>fNIRS</w:t>
      </w:r>
      <w:proofErr w:type="spellEnd"/>
      <w:r>
        <w:rPr>
          <w:lang w:eastAsia="fr-BE"/>
        </w:rPr>
        <w:t xml:space="preserve"> (activité cérébrale via oxygénation), activité oculaire, activité électrodermale (EDA et GSR), autres utiles (respiration, température de la peau, EMG, biomarqueurs salivaires) dépend de l’application (tâche).</w:t>
      </w:r>
    </w:p>
    <w:p w14:paraId="0156AA59" w14:textId="0AD8D332" w:rsidR="00F6543E" w:rsidRPr="00F6543E" w:rsidRDefault="00F6543E" w:rsidP="00BC5569">
      <w:pPr>
        <w:pStyle w:val="Titre2"/>
      </w:pPr>
      <w:r>
        <w:t>Limitations :</w:t>
      </w:r>
    </w:p>
    <w:p w14:paraId="381E6FD4" w14:textId="65EE56C2" w:rsidR="00F93106" w:rsidRPr="004A245F" w:rsidRDefault="00F6543E" w:rsidP="00F93106">
      <w:pPr>
        <w:rPr>
          <w:lang w:eastAsia="fr-BE"/>
        </w:rPr>
      </w:pPr>
      <w:r>
        <w:rPr>
          <w:lang w:eastAsia="fr-BE"/>
        </w:rPr>
        <w:t>Tâche globale dans la vie pas focalisé musique. Biomarqueurs salivaires trop difficile à collecter et utiliser et signaux EEG complexe dans des conditions réelles (si peu focalisé à la tâche)</w:t>
      </w:r>
    </w:p>
    <w:p w14:paraId="02B4DA7B" w14:textId="77777777" w:rsidR="00F93106" w:rsidRPr="004A245F" w:rsidRDefault="00F93106" w:rsidP="00BC5569">
      <w:pPr>
        <w:pStyle w:val="Titre2"/>
      </w:pPr>
      <w:r w:rsidRPr="004A245F">
        <w:t>Pertinence :</w:t>
      </w:r>
    </w:p>
    <w:p w14:paraId="133A52FE" w14:textId="1D8D18F9" w:rsidR="00633EFD" w:rsidRDefault="00F6543E">
      <w:r>
        <w:t>L’article confirme que pour un type d’utilisation l’EMG, la respiration peuvent être utile mais que ECG, HRV, GSR et EDA sont indispensables.</w:t>
      </w:r>
    </w:p>
    <w:p w14:paraId="781042DD" w14:textId="32346C48" w:rsidR="00F6543E" w:rsidRPr="004A245F" w:rsidRDefault="00F6543E" w:rsidP="00BC5569">
      <w:pPr>
        <w:pStyle w:val="Titre2"/>
      </w:pPr>
      <w:r>
        <w:t>Score :</w:t>
      </w:r>
    </w:p>
    <w:p w14:paraId="1B47D721" w14:textId="30163552" w:rsidR="001A67E3" w:rsidRDefault="00E0109E">
      <w:r>
        <w:t>2+</w:t>
      </w:r>
    </w:p>
    <w:p w14:paraId="2350FFD1" w14:textId="77777777" w:rsidR="00F6543E" w:rsidRPr="004A245F" w:rsidRDefault="00F6543E"/>
    <w:p w14:paraId="6C734F0C" w14:textId="1EAC7633" w:rsidR="001A67E3" w:rsidRPr="004A245F" w:rsidRDefault="001A67E3">
      <w:r w:rsidRPr="004A245F">
        <w:br w:type="page"/>
      </w:r>
    </w:p>
    <w:p w14:paraId="593F394C" w14:textId="01F2415D" w:rsidR="001A67E3" w:rsidRPr="004A245F" w:rsidRDefault="001A67E3">
      <w:r w:rsidRPr="004A245F">
        <w:lastRenderedPageBreak/>
        <w:fldChar w:fldCharType="begin"/>
      </w:r>
      <w:r w:rsidR="00C11813">
        <w:instrText xml:space="preserve"> ADDIN ZOTERO_ITEM CSL_CITATION {"citationID":"3mPyFzCb","properties":{"formattedCitation":"[21]","plainCitation":"[21]","noteIndex":0},"citationItems":[{"id":26,"uris":["http://zotero.org/users/local/ZDVQpXiA/items/JEUHP83W"],"itemData":{"id":26,"type":"article-journal","abstract":"Electroencephalographic (EEG) signal-based personal identification systems have notable advantages and disadvantages. These systems heavily rely on the stability of EEG signals, which several factors. One of the primary factors affecting the stability of EEG signals is an individual's emotional state. Among emotional states, stress significantly impairs people's ability to perform daily tasks. This research aims to identify stress levels, classified as low (2) and high (1), using features from Independent Component Analysis (ICA) and Principal Component Analysis (PCA). Machine learning methods, including Decision Tree, k-Nearest Neighbors (k-NN), Naive Bayes, Support Vector Machine (SVM), and Ensemble techniques, are employed to classify the stress levels. The dataset comprises 40 EEG recordings from the Stroop color-word test, and the data is split using a random holdout function with a ratio of 80% for training and 20% for testing. This study examines the most effective features for identifying stress levels and compares the performance of various machine learning models. The experimental results demonstrate that PCA is the most effective feature extraction method, achieving an average accuracy of 0.718 in stress level classification. Among the machine learning models tested, the Ensemble method performs the best, achieving an accuracy of 0.770 when using PCA features and 0.745 with ICA features. This study highlights the importance of selecting optimal features and machine learning techniques for improving stress detection in EEG-based systems. Further improvements in classification accuracy may be achieved by incorporating additional physiological signals or refining feature extraction techniques.","container-title":"JOIV : International Journal on Informatics Visualization","DOI":"10.62527/joiv.9.3.3378","ISSN":"2549-9904, 2549-9610","issue":"3","journalAbbreviation":"JOIV : Int. J. Inform. Visualization","license":"http://creativecommons.org/licenses/by-sa/4.0","page":"1226","source":"DOI.org (Crossref)","title":"A Hybrid Machine Learning Approach Utilizing PCA and ICA Features for Stress Classification","volume":"9","author":[{"family":"Setyorini","given":"Setyorini"},{"family":"Elbaith Zaeni","given":"Ilham Ari"},{"family":"Elmunsyah","given":"Hakkun"}],"issued":{"date-parts":[["2025",5,31]]}}}],"schema":"https://github.com/citation-style-language/schema/raw/master/csl-citation.json"} </w:instrText>
      </w:r>
      <w:r w:rsidRPr="004A245F">
        <w:fldChar w:fldCharType="separate"/>
      </w:r>
      <w:r w:rsidR="00C11813" w:rsidRPr="00C11813">
        <w:rPr>
          <w:rFonts w:ascii="Calibri" w:hAnsi="Calibri" w:cs="Calibri"/>
        </w:rPr>
        <w:t>[21]</w:t>
      </w:r>
      <w:r w:rsidRPr="004A245F">
        <w:fldChar w:fldCharType="end"/>
      </w:r>
    </w:p>
    <w:p w14:paraId="2803F59F" w14:textId="4BDC4A64" w:rsidR="00633EFD" w:rsidRPr="004A245F" w:rsidRDefault="00633EFD">
      <w:r w:rsidRPr="004A245F">
        <w:t xml:space="preserve">S. </w:t>
      </w:r>
      <w:proofErr w:type="spellStart"/>
      <w:r w:rsidRPr="004A245F">
        <w:t>Setyorini</w:t>
      </w:r>
      <w:proofErr w:type="spellEnd"/>
      <w:r w:rsidRPr="004A245F">
        <w:t xml:space="preserve">, I. A. </w:t>
      </w:r>
      <w:proofErr w:type="spellStart"/>
      <w:r w:rsidRPr="004A245F">
        <w:t>Elbaith</w:t>
      </w:r>
      <w:proofErr w:type="spellEnd"/>
      <w:r w:rsidRPr="004A245F">
        <w:t xml:space="preserve"> </w:t>
      </w:r>
      <w:proofErr w:type="spellStart"/>
      <w:r w:rsidRPr="004A245F">
        <w:t>Zaeni</w:t>
      </w:r>
      <w:proofErr w:type="spellEnd"/>
      <w:r w:rsidRPr="004A245F">
        <w:t xml:space="preserve">, et H. </w:t>
      </w:r>
      <w:proofErr w:type="spellStart"/>
      <w:r w:rsidRPr="004A245F">
        <w:t>Elmunsyah</w:t>
      </w:r>
      <w:proofErr w:type="spellEnd"/>
      <w:r w:rsidRPr="004A245F">
        <w:t xml:space="preserve">, « A </w:t>
      </w:r>
      <w:proofErr w:type="spellStart"/>
      <w:r w:rsidRPr="004A245F">
        <w:t>Hybrid</w:t>
      </w:r>
      <w:proofErr w:type="spellEnd"/>
      <w:r w:rsidRPr="004A245F">
        <w:t xml:space="preserve"> Machine Learning </w:t>
      </w:r>
      <w:proofErr w:type="spellStart"/>
      <w:r w:rsidRPr="004A245F">
        <w:t>Approach</w:t>
      </w:r>
      <w:proofErr w:type="spellEnd"/>
      <w:r w:rsidRPr="004A245F">
        <w:t xml:space="preserve"> </w:t>
      </w:r>
      <w:proofErr w:type="spellStart"/>
      <w:r w:rsidRPr="004A245F">
        <w:t>Utilizing</w:t>
      </w:r>
      <w:proofErr w:type="spellEnd"/>
      <w:r w:rsidRPr="004A245F">
        <w:t xml:space="preserve"> PCA and ICA </w:t>
      </w:r>
      <w:proofErr w:type="spellStart"/>
      <w:r w:rsidRPr="004A245F">
        <w:t>Features</w:t>
      </w:r>
      <w:proofErr w:type="spellEnd"/>
      <w:r w:rsidRPr="004A245F">
        <w:t xml:space="preserve"> for Stress Classification », </w:t>
      </w:r>
      <w:r w:rsidRPr="004A245F">
        <w:rPr>
          <w:i/>
          <w:iCs/>
        </w:rPr>
        <w:t xml:space="preserve">JOIV Int. J. </w:t>
      </w:r>
      <w:proofErr w:type="spellStart"/>
      <w:r w:rsidRPr="004A245F">
        <w:rPr>
          <w:i/>
          <w:iCs/>
        </w:rPr>
        <w:t>Inform</w:t>
      </w:r>
      <w:proofErr w:type="spellEnd"/>
      <w:r w:rsidRPr="004A245F">
        <w:rPr>
          <w:i/>
          <w:iCs/>
        </w:rPr>
        <w:t>. Vis.</w:t>
      </w:r>
      <w:r w:rsidRPr="004A245F">
        <w:t>, vol. 9, n</w:t>
      </w:r>
      <w:r w:rsidRPr="004A245F">
        <w:rPr>
          <w:vertAlign w:val="superscript"/>
        </w:rPr>
        <w:t>o</w:t>
      </w:r>
      <w:r w:rsidRPr="004A245F">
        <w:t xml:space="preserve"> 3, p. 1226, mai 2025, </w:t>
      </w:r>
      <w:proofErr w:type="spellStart"/>
      <w:proofErr w:type="gramStart"/>
      <w:r w:rsidRPr="004A245F">
        <w:t>doi</w:t>
      </w:r>
      <w:proofErr w:type="spellEnd"/>
      <w:r w:rsidRPr="004A245F">
        <w:t>:</w:t>
      </w:r>
      <w:proofErr w:type="gramEnd"/>
      <w:r w:rsidRPr="004A245F">
        <w:t xml:space="preserve"> 10.62527/joiv.9.3.3378.</w:t>
      </w:r>
    </w:p>
    <w:p w14:paraId="1E575DFC" w14:textId="77777777" w:rsidR="00633EFD" w:rsidRPr="004A245F" w:rsidRDefault="00633EFD" w:rsidP="00BC5569">
      <w:pPr>
        <w:pStyle w:val="Titre2"/>
      </w:pPr>
      <w:r w:rsidRPr="004A245F">
        <w:t>Thème :</w:t>
      </w:r>
    </w:p>
    <w:p w14:paraId="05D5A392" w14:textId="7D563739" w:rsidR="00633EFD" w:rsidRPr="004A245F" w:rsidRDefault="00E0109E" w:rsidP="00633EFD">
      <w:pPr>
        <w:rPr>
          <w:lang w:eastAsia="fr-BE"/>
        </w:rPr>
      </w:pPr>
      <w:r>
        <w:rPr>
          <w:lang w:eastAsia="fr-BE"/>
        </w:rPr>
        <w:t>Niveau de stress sur base de signaux EEG</w:t>
      </w:r>
    </w:p>
    <w:p w14:paraId="6FF0D5ED" w14:textId="77777777" w:rsidR="00633EFD" w:rsidRPr="004A245F" w:rsidRDefault="00633EFD" w:rsidP="00BC5569">
      <w:pPr>
        <w:pStyle w:val="Titre2"/>
      </w:pPr>
      <w:r w:rsidRPr="004A245F">
        <w:t>Résumé :</w:t>
      </w:r>
    </w:p>
    <w:p w14:paraId="08D995E0" w14:textId="655D5ED3" w:rsidR="00633EFD" w:rsidRPr="004A245F" w:rsidRDefault="00E0109E">
      <w:r>
        <w:t>Extraction PCA et ICA des signaux EEG enregistrés avec 32 électrodes après nettoiement des artefacts (clignement, mouvement, …). L’ICA s’avère moins efficace que PCA pour extraire les caractéristiques pertinentes liées au stress.</w:t>
      </w:r>
    </w:p>
    <w:p w14:paraId="40262260" w14:textId="4A0BA8E8" w:rsidR="00F93106" w:rsidRDefault="00E0109E" w:rsidP="00BC5569">
      <w:pPr>
        <w:pStyle w:val="Titre2"/>
      </w:pPr>
      <w:r>
        <w:t>Limitations :</w:t>
      </w:r>
    </w:p>
    <w:p w14:paraId="3C5BA778" w14:textId="0865A873" w:rsidR="00E0109E" w:rsidRPr="00E0109E" w:rsidRDefault="00E0109E" w:rsidP="00E0109E">
      <w:pPr>
        <w:rPr>
          <w:lang w:eastAsia="fr-BE"/>
        </w:rPr>
      </w:pPr>
      <w:r>
        <w:rPr>
          <w:lang w:eastAsia="fr-BE"/>
        </w:rPr>
        <w:t>Utilisation de signaux EEG</w:t>
      </w:r>
    </w:p>
    <w:p w14:paraId="3D7D4560" w14:textId="0F916C21" w:rsidR="00E0109E" w:rsidRDefault="00F93106" w:rsidP="00BC5569">
      <w:pPr>
        <w:pStyle w:val="Titre2"/>
      </w:pPr>
      <w:r w:rsidRPr="004A245F">
        <w:t>Pertinence :</w:t>
      </w:r>
    </w:p>
    <w:p w14:paraId="76DA4173" w14:textId="77777777" w:rsidR="00E0109E" w:rsidRDefault="00E0109E" w:rsidP="00BC5569">
      <w:pPr>
        <w:pStyle w:val="Titre2"/>
      </w:pPr>
      <w:r>
        <w:t>Score :</w:t>
      </w:r>
    </w:p>
    <w:p w14:paraId="23C7BD6D" w14:textId="77777777" w:rsidR="009F5CB4" w:rsidRDefault="00E0109E">
      <w:r>
        <w:t>0</w:t>
      </w:r>
    </w:p>
    <w:p w14:paraId="55907199" w14:textId="77777777" w:rsidR="009F5CB4" w:rsidRDefault="009F5CB4">
      <w:pPr>
        <w:jc w:val="left"/>
      </w:pPr>
      <w:r>
        <w:br w:type="page"/>
      </w:r>
    </w:p>
    <w:p w14:paraId="293C7097" w14:textId="75EC93B8" w:rsidR="009F5CB4" w:rsidRDefault="009F5CB4">
      <w:r>
        <w:lastRenderedPageBreak/>
        <w:fldChar w:fldCharType="begin"/>
      </w:r>
      <w:r w:rsidR="00C11813">
        <w:instrText xml:space="preserve"> ADDIN ZOTERO_ITEM CSL_CITATION {"citationID":"SDnCX0FN","properties":{"formattedCitation":"[22]","plainCitation":"[22]","noteIndex":0},"citationItems":[{"id":28,"uris":["http://zotero.org/users/local/ZDVQpXiA/items/2MPPJDQR"],"itemData":{"id":28,"type":"article-journal","abstract":"A survey of conservatoire students is reported in which information was gathered regarding their awareness and incidence of physical and mental health problems resulting from performing music, as well as places and/or people they would turn to for advice in the event of a future problem. Pain and discomfort relating to posture and excessive practising were reported to be frequent, as was performance anxiety. Students showed a significant inclination to go first to their instrumental teacher for advice about health and psychological problems, before appropriate medical practitioners. These results are discussed in the light of previous research. In addition, a curriculum initiative is described in which a series of seminars have been presented to first-year students at the Royal College of Music with the intention of broadening their awareness of the health issues associated with performing professionally and of the places where they could seek professional help.","container-title":"Psychology of Music","DOI":"10.1177/0305735606067150","ISSN":"0305-7356, 1741-3087","issue":"4","journalAbbreviation":"Psychology of Music","language":"en","license":"https://journals.sagepub.com/page/policies/text-and-data-mining-license","page":"411-430","source":"DOI.org (Crossref)","title":"Awareness and incidence of health problems among conservatoire students","volume":"34","author":[{"family":"Williamon","given":"Aaron"},{"family":"Thompson","given":"Sam"}],"issued":{"date-parts":[["2006",10]]}}}],"schema":"https://github.com/citation-style-language/schema/raw/master/csl-citation.json"} </w:instrText>
      </w:r>
      <w:r>
        <w:fldChar w:fldCharType="separate"/>
      </w:r>
      <w:r w:rsidR="00C11813" w:rsidRPr="00C11813">
        <w:rPr>
          <w:rFonts w:ascii="Calibri" w:hAnsi="Calibri" w:cs="Calibri"/>
        </w:rPr>
        <w:t>[22]</w:t>
      </w:r>
      <w:r>
        <w:fldChar w:fldCharType="end"/>
      </w:r>
    </w:p>
    <w:p w14:paraId="4517DC37" w14:textId="087F3BF0" w:rsidR="009F5CB4" w:rsidRDefault="009F5CB4" w:rsidP="009F5CB4">
      <w:pPr>
        <w:pStyle w:val="Bibliographie"/>
      </w:pPr>
      <w:r w:rsidRPr="009F5CB4">
        <w:t xml:space="preserve">A. </w:t>
      </w:r>
      <w:proofErr w:type="spellStart"/>
      <w:r w:rsidRPr="009F5CB4">
        <w:t>Williamon</w:t>
      </w:r>
      <w:proofErr w:type="spellEnd"/>
      <w:r w:rsidRPr="009F5CB4">
        <w:t xml:space="preserve"> et S. Thompson, « </w:t>
      </w:r>
      <w:proofErr w:type="spellStart"/>
      <w:r w:rsidRPr="009F5CB4">
        <w:t>Awareness</w:t>
      </w:r>
      <w:proofErr w:type="spellEnd"/>
      <w:r w:rsidRPr="009F5CB4">
        <w:t xml:space="preserve"> and incidence of </w:t>
      </w:r>
      <w:proofErr w:type="spellStart"/>
      <w:r w:rsidRPr="009F5CB4">
        <w:t>health</w:t>
      </w:r>
      <w:proofErr w:type="spellEnd"/>
      <w:r w:rsidRPr="009F5CB4">
        <w:t xml:space="preserve"> </w:t>
      </w:r>
      <w:proofErr w:type="spellStart"/>
      <w:r w:rsidRPr="009F5CB4">
        <w:t>problems</w:t>
      </w:r>
      <w:proofErr w:type="spellEnd"/>
      <w:r w:rsidRPr="009F5CB4">
        <w:t xml:space="preserve"> </w:t>
      </w:r>
      <w:proofErr w:type="spellStart"/>
      <w:r w:rsidRPr="009F5CB4">
        <w:t>among</w:t>
      </w:r>
      <w:proofErr w:type="spellEnd"/>
      <w:r w:rsidRPr="009F5CB4">
        <w:t xml:space="preserve"> conservatoire </w:t>
      </w:r>
      <w:proofErr w:type="spellStart"/>
      <w:r w:rsidRPr="009F5CB4">
        <w:t>students</w:t>
      </w:r>
      <w:proofErr w:type="spellEnd"/>
      <w:r w:rsidRPr="009F5CB4">
        <w:t xml:space="preserve"> », </w:t>
      </w:r>
      <w:proofErr w:type="spellStart"/>
      <w:r w:rsidRPr="009F5CB4">
        <w:rPr>
          <w:i/>
          <w:iCs/>
        </w:rPr>
        <w:t>Psychol</w:t>
      </w:r>
      <w:proofErr w:type="spellEnd"/>
      <w:r w:rsidRPr="009F5CB4">
        <w:rPr>
          <w:i/>
          <w:iCs/>
        </w:rPr>
        <w:t>. Music</w:t>
      </w:r>
      <w:r w:rsidRPr="009F5CB4">
        <w:t>, vol. 34, n</w:t>
      </w:r>
      <w:r w:rsidRPr="009F5CB4">
        <w:rPr>
          <w:vertAlign w:val="superscript"/>
        </w:rPr>
        <w:t>o</w:t>
      </w:r>
      <w:r w:rsidRPr="009F5CB4">
        <w:t xml:space="preserve"> 4, p. 411</w:t>
      </w:r>
      <w:r w:rsidRPr="009F5CB4">
        <w:rPr>
          <w:rFonts w:ascii="Cambria Math" w:hAnsi="Cambria Math" w:cs="Cambria Math"/>
        </w:rPr>
        <w:t>‑</w:t>
      </w:r>
      <w:r w:rsidRPr="009F5CB4">
        <w:t xml:space="preserve">430, oct. 2006, </w:t>
      </w:r>
      <w:proofErr w:type="spellStart"/>
      <w:proofErr w:type="gramStart"/>
      <w:r w:rsidRPr="009F5CB4">
        <w:t>doi</w:t>
      </w:r>
      <w:proofErr w:type="spellEnd"/>
      <w:r w:rsidRPr="009F5CB4">
        <w:t>:</w:t>
      </w:r>
      <w:proofErr w:type="gramEnd"/>
      <w:r w:rsidRPr="009F5CB4">
        <w:t xml:space="preserve"> 10.1177/0305735606067150.</w:t>
      </w:r>
    </w:p>
    <w:p w14:paraId="3F67F941" w14:textId="77777777" w:rsidR="009F5CB4" w:rsidRPr="004A245F" w:rsidRDefault="009F5CB4" w:rsidP="00BC5569">
      <w:pPr>
        <w:pStyle w:val="Titre2"/>
      </w:pPr>
      <w:r w:rsidRPr="004A245F">
        <w:t>Thème :</w:t>
      </w:r>
    </w:p>
    <w:p w14:paraId="12D21333" w14:textId="73EF780A" w:rsidR="009F5CB4" w:rsidRPr="004A245F" w:rsidRDefault="009F5CB4" w:rsidP="009F5CB4">
      <w:pPr>
        <w:rPr>
          <w:lang w:eastAsia="fr-BE"/>
        </w:rPr>
      </w:pPr>
      <w:r>
        <w:rPr>
          <w:lang w:eastAsia="fr-BE"/>
        </w:rPr>
        <w:t xml:space="preserve">Conscience des étudiants vis-à-vis des problèmes de santé liés à la pratique musicale. </w:t>
      </w:r>
      <w:r w:rsidRPr="009F5CB4">
        <w:rPr>
          <w:b/>
          <w:lang w:eastAsia="fr-BE"/>
        </w:rPr>
        <w:t>(B)</w:t>
      </w:r>
    </w:p>
    <w:p w14:paraId="2037442D" w14:textId="2BFCBF5E" w:rsidR="009F5CB4" w:rsidRDefault="009F5CB4" w:rsidP="00BC5569">
      <w:pPr>
        <w:pStyle w:val="Titre2"/>
      </w:pPr>
      <w:r w:rsidRPr="004A245F">
        <w:t>Résumé :</w:t>
      </w:r>
    </w:p>
    <w:p w14:paraId="1A4645F4" w14:textId="315BA3E8" w:rsidR="009F5CB4" w:rsidRPr="009F5CB4" w:rsidRDefault="009F5CB4" w:rsidP="009F5CB4">
      <w:pPr>
        <w:rPr>
          <w:lang w:eastAsia="fr-BE"/>
        </w:rPr>
      </w:pPr>
      <w:r>
        <w:rPr>
          <w:lang w:eastAsia="fr-BE"/>
        </w:rPr>
        <w:t>Les problèmes fréquents sont douleurs physiques liées à la posture et à l’anxiété de performance.</w:t>
      </w:r>
    </w:p>
    <w:p w14:paraId="2A724C1E" w14:textId="77777777" w:rsidR="009F5CB4" w:rsidRDefault="009F5CB4" w:rsidP="00BC5569">
      <w:pPr>
        <w:pStyle w:val="Titre2"/>
      </w:pPr>
      <w:r>
        <w:t>Limitations :</w:t>
      </w:r>
    </w:p>
    <w:p w14:paraId="7DDEDC9C" w14:textId="1436D876" w:rsidR="009F5CB4" w:rsidRPr="00E0109E" w:rsidRDefault="009F5CB4" w:rsidP="009F5CB4">
      <w:pPr>
        <w:rPr>
          <w:lang w:eastAsia="fr-BE"/>
        </w:rPr>
      </w:pPr>
      <w:r>
        <w:rPr>
          <w:lang w:eastAsia="fr-BE"/>
        </w:rPr>
        <w:t>Uniquement basée sur des questionnaires</w:t>
      </w:r>
    </w:p>
    <w:p w14:paraId="69C248FA" w14:textId="071E7733" w:rsidR="009F5CB4" w:rsidRDefault="009F5CB4" w:rsidP="00BC5569">
      <w:pPr>
        <w:pStyle w:val="Titre2"/>
      </w:pPr>
      <w:r w:rsidRPr="004A245F">
        <w:t>Pertinence :</w:t>
      </w:r>
    </w:p>
    <w:p w14:paraId="36CF8511" w14:textId="0A3E5CA1" w:rsidR="009F5CB4" w:rsidRPr="009F5CB4" w:rsidRDefault="009F5CB4" w:rsidP="009F5CB4">
      <w:pPr>
        <w:rPr>
          <w:lang w:eastAsia="fr-BE"/>
        </w:rPr>
      </w:pPr>
      <w:r>
        <w:rPr>
          <w:lang w:eastAsia="fr-BE"/>
        </w:rPr>
        <w:t>Souligne le besoin de prévention à la santé physique et mentale dans la formation musicale.</w:t>
      </w:r>
    </w:p>
    <w:p w14:paraId="5D7685D8" w14:textId="77777777" w:rsidR="009F5CB4" w:rsidRDefault="009F5CB4" w:rsidP="00BC5569">
      <w:pPr>
        <w:pStyle w:val="Titre2"/>
      </w:pPr>
      <w:r>
        <w:t>Score :</w:t>
      </w:r>
    </w:p>
    <w:p w14:paraId="26F9A64F" w14:textId="7D17698D" w:rsidR="009F5CB4" w:rsidRDefault="009F5CB4" w:rsidP="009F5CB4">
      <w:r>
        <w:t>1</w:t>
      </w:r>
    </w:p>
    <w:p w14:paraId="26C1242C" w14:textId="77777777" w:rsidR="009F5CB4" w:rsidRDefault="009F5CB4">
      <w:pPr>
        <w:jc w:val="left"/>
      </w:pPr>
      <w:r>
        <w:br w:type="page"/>
      </w:r>
    </w:p>
    <w:p w14:paraId="73904456" w14:textId="2DA40236" w:rsidR="009F5CB4" w:rsidRDefault="009F5CB4">
      <w:r>
        <w:lastRenderedPageBreak/>
        <w:fldChar w:fldCharType="begin"/>
      </w:r>
      <w:r w:rsidR="00F834B1">
        <w:instrText xml:space="preserve"> ADDIN ZOTERO_ITEM CSL_CITATION {"citationID":"t00mwco8","properties":{"formattedCitation":"[17]","plainCitation":"[17]","noteIndex":0},"citationItems":[{"id":29,"uris":["http://zotero.org/users/local/ZDVQpXiA/items/BBRYW7DP"],"itemData":{"id":29,"type":"article-journal","abstract":"I commenced my academic exploration of music performance anxiety in a study with opera chorus artists from Opera Australia in 2004. I subsequently postulated a new theory of the aetiology of music performance anxiety and began the development of the\n              Kenny Music Performance Anxiety Inventory\n              (K-MPAI) to assess the hypothesized theoretical constructs underpinning its diverse clinical presentations. I proposed a new definition of music performance anxiety in 2009 and revised the item content of the K-MPAI from 26 to 40 in 2011. Over the ensuing years, many researchers have used the K-MPAI in studies on a wide variety of musicians, including vocalists and instrumentalists, popular and classical musicians, tertiary music students, and professional, solo, orchestral, ensemble, band, and community musicians. To date, the K-MPAI has been reported in more than 400 studies and has been translated into 22 languages. It has been the subject of more than 39 dissertations. In this paper, I examine the research that has used the K-MPAI to assess the theory and to ascertain how well the assessment tool, and its cross-cultural validation have provided evidence for its factorial structure, robustness, and utility. The evidence indicates that the factorial structure remains consistent across cultures and different populations of musicians. It has good discriminative ability and utility for diagnostic purposes. I conclude with some reflections on how the K-MPAI can guide therapeutic interventions and with some thoughts on future directions.","container-title":"Frontiers in Psychology","DOI":"10.3389/fpsyg.2023.1143359","ISSN":"1664-1078","journalAbbreviation":"Front. Psychol.","page":"1143359","source":"DOI.org (Crossref)","title":"The Kenny music performance anxiety inventory (K-MPAI): Scale construction, cross-cultural validation, theoretical underpinnings, and diagnostic and therapeutic utility","title-short":"The Kenny music performance anxiety inventory (K-MPAI)","volume":"14","author":[{"family":"Kenny","given":"Dianna Theadora"}],"issued":{"date-parts":[["2023",5,26]]}}}],"schema":"https://github.com/citation-style-language/schema/raw/master/csl-citation.json"} </w:instrText>
      </w:r>
      <w:r>
        <w:fldChar w:fldCharType="separate"/>
      </w:r>
      <w:r w:rsidR="00F834B1" w:rsidRPr="00F834B1">
        <w:rPr>
          <w:rFonts w:ascii="Calibri" w:hAnsi="Calibri" w:cs="Calibri"/>
        </w:rPr>
        <w:t>[17]</w:t>
      </w:r>
      <w:r>
        <w:fldChar w:fldCharType="end"/>
      </w:r>
      <w:r>
        <w:br/>
      </w:r>
      <w:r w:rsidRPr="009F5CB4">
        <w:t xml:space="preserve">D. T. Kenny, « The Kenny music performance </w:t>
      </w:r>
      <w:proofErr w:type="spellStart"/>
      <w:r w:rsidRPr="009F5CB4">
        <w:t>anxiety</w:t>
      </w:r>
      <w:proofErr w:type="spellEnd"/>
      <w:r w:rsidRPr="009F5CB4">
        <w:t xml:space="preserve"> </w:t>
      </w:r>
      <w:proofErr w:type="spellStart"/>
      <w:r w:rsidRPr="009F5CB4">
        <w:t>inventory</w:t>
      </w:r>
      <w:proofErr w:type="spellEnd"/>
      <w:r w:rsidRPr="009F5CB4">
        <w:t xml:space="preserve"> (K-MPAI</w:t>
      </w:r>
      <w:proofErr w:type="gramStart"/>
      <w:r w:rsidRPr="009F5CB4">
        <w:t>):</w:t>
      </w:r>
      <w:proofErr w:type="gramEnd"/>
      <w:r w:rsidRPr="009F5CB4">
        <w:t xml:space="preserve"> </w:t>
      </w:r>
      <w:proofErr w:type="spellStart"/>
      <w:r w:rsidRPr="009F5CB4">
        <w:t>Scale</w:t>
      </w:r>
      <w:proofErr w:type="spellEnd"/>
      <w:r w:rsidRPr="009F5CB4">
        <w:t xml:space="preserve"> construction, cross-cultural validation, </w:t>
      </w:r>
      <w:proofErr w:type="spellStart"/>
      <w:r w:rsidRPr="009F5CB4">
        <w:t>theoretical</w:t>
      </w:r>
      <w:proofErr w:type="spellEnd"/>
      <w:r w:rsidRPr="009F5CB4">
        <w:t xml:space="preserve"> </w:t>
      </w:r>
      <w:proofErr w:type="spellStart"/>
      <w:r w:rsidRPr="009F5CB4">
        <w:t>underpinnings</w:t>
      </w:r>
      <w:proofErr w:type="spellEnd"/>
      <w:r w:rsidRPr="009F5CB4">
        <w:t xml:space="preserve">, and diagnostic and </w:t>
      </w:r>
      <w:proofErr w:type="spellStart"/>
      <w:r w:rsidRPr="009F5CB4">
        <w:t>therapeutic</w:t>
      </w:r>
      <w:proofErr w:type="spellEnd"/>
      <w:r w:rsidRPr="009F5CB4">
        <w:t xml:space="preserve"> utility », </w:t>
      </w:r>
      <w:r w:rsidRPr="009F5CB4">
        <w:rPr>
          <w:i/>
          <w:iCs/>
        </w:rPr>
        <w:t xml:space="preserve">Front. </w:t>
      </w:r>
      <w:proofErr w:type="spellStart"/>
      <w:r w:rsidRPr="009F5CB4">
        <w:rPr>
          <w:i/>
          <w:iCs/>
        </w:rPr>
        <w:t>Psychol</w:t>
      </w:r>
      <w:proofErr w:type="spellEnd"/>
      <w:r w:rsidRPr="009F5CB4">
        <w:rPr>
          <w:i/>
          <w:iCs/>
        </w:rPr>
        <w:t>.</w:t>
      </w:r>
      <w:r w:rsidRPr="009F5CB4">
        <w:t xml:space="preserve">, vol. 14, p. 1143359, mai 2023, </w:t>
      </w:r>
      <w:proofErr w:type="spellStart"/>
      <w:proofErr w:type="gramStart"/>
      <w:r w:rsidRPr="009F5CB4">
        <w:t>doi</w:t>
      </w:r>
      <w:proofErr w:type="spellEnd"/>
      <w:r w:rsidRPr="009F5CB4">
        <w:t>:</w:t>
      </w:r>
      <w:proofErr w:type="gramEnd"/>
      <w:r w:rsidRPr="009F5CB4">
        <w:t xml:space="preserve"> 10.3389/fpsyg.2023.1143359.</w:t>
      </w:r>
    </w:p>
    <w:p w14:paraId="48302913" w14:textId="77777777" w:rsidR="009F5CB4" w:rsidRPr="004A245F" w:rsidRDefault="009F5CB4" w:rsidP="00BC5569">
      <w:pPr>
        <w:pStyle w:val="Titre2"/>
      </w:pPr>
      <w:r w:rsidRPr="004A245F">
        <w:t>Thème :</w:t>
      </w:r>
    </w:p>
    <w:p w14:paraId="7AA4A6F3" w14:textId="60E6DB16" w:rsidR="009F5CB4" w:rsidRPr="004A245F" w:rsidRDefault="00FB7CE4" w:rsidP="009F5CB4">
      <w:pPr>
        <w:rPr>
          <w:lang w:eastAsia="fr-BE"/>
        </w:rPr>
      </w:pPr>
      <w:r>
        <w:rPr>
          <w:lang w:eastAsia="fr-BE"/>
        </w:rPr>
        <w:t>Construction de l’inventaire K-MPAI</w:t>
      </w:r>
      <w:r w:rsidR="009F5CB4">
        <w:rPr>
          <w:lang w:eastAsia="fr-BE"/>
        </w:rPr>
        <w:t xml:space="preserve"> </w:t>
      </w:r>
      <w:r w:rsidR="009F5CB4" w:rsidRPr="009F5CB4">
        <w:rPr>
          <w:b/>
          <w:lang w:eastAsia="fr-BE"/>
        </w:rPr>
        <w:t>(</w:t>
      </w:r>
      <w:r>
        <w:rPr>
          <w:b/>
          <w:lang w:eastAsia="fr-BE"/>
        </w:rPr>
        <w:t>D</w:t>
      </w:r>
      <w:r w:rsidR="009F5CB4" w:rsidRPr="009F5CB4">
        <w:rPr>
          <w:b/>
          <w:lang w:eastAsia="fr-BE"/>
        </w:rPr>
        <w:t>)</w:t>
      </w:r>
    </w:p>
    <w:p w14:paraId="19A5AB72" w14:textId="77777777" w:rsidR="009F5CB4" w:rsidRDefault="009F5CB4" w:rsidP="00BC5569">
      <w:pPr>
        <w:pStyle w:val="Titre2"/>
      </w:pPr>
      <w:r w:rsidRPr="004A245F">
        <w:t>Résumé :</w:t>
      </w:r>
    </w:p>
    <w:p w14:paraId="03AEEEF0" w14:textId="1D660998" w:rsidR="009F5CB4" w:rsidRPr="009F5CB4" w:rsidRDefault="00AE07C7" w:rsidP="009F5CB4">
      <w:pPr>
        <w:rPr>
          <w:lang w:eastAsia="fr-BE"/>
        </w:rPr>
      </w:pPr>
      <w:r>
        <w:rPr>
          <w:lang w:eastAsia="fr-BE"/>
        </w:rPr>
        <w:t>Revue intégrative des articles utilisant le K-MPAI (questionnaire de 40 items, basé sur une échelle Likert à 7 points, mesurant l’anxiété liée à la performance musicale). Grande cohérence interne et forte convergence avec d’autres échelles et ce dans différentes cultures (application internationale).</w:t>
      </w:r>
    </w:p>
    <w:p w14:paraId="4738D943" w14:textId="77777777" w:rsidR="00AE07C7" w:rsidRDefault="009F5CB4" w:rsidP="00BC5569">
      <w:pPr>
        <w:pStyle w:val="Titre2"/>
      </w:pPr>
      <w:r>
        <w:t>Limitations :</w:t>
      </w:r>
    </w:p>
    <w:p w14:paraId="14B3561E" w14:textId="029FCAEF" w:rsidR="009F5CB4" w:rsidRDefault="009F5CB4" w:rsidP="00BC5569">
      <w:pPr>
        <w:pStyle w:val="Titre2"/>
      </w:pPr>
      <w:r w:rsidRPr="004A245F">
        <w:t>Pertinence :</w:t>
      </w:r>
    </w:p>
    <w:p w14:paraId="3EFB7086" w14:textId="2A75A4F0" w:rsidR="009F5CB4" w:rsidRPr="009F5CB4" w:rsidRDefault="00AE07C7" w:rsidP="009F5CB4">
      <w:pPr>
        <w:rPr>
          <w:lang w:eastAsia="fr-BE"/>
        </w:rPr>
      </w:pPr>
      <w:r>
        <w:rPr>
          <w:lang w:eastAsia="fr-BE"/>
        </w:rPr>
        <w:t>Confirme l’utilisation de K-MPAI</w:t>
      </w:r>
    </w:p>
    <w:p w14:paraId="4F18A44A" w14:textId="77777777" w:rsidR="009F5CB4" w:rsidRDefault="009F5CB4" w:rsidP="00BC5569">
      <w:pPr>
        <w:pStyle w:val="Titre2"/>
      </w:pPr>
      <w:r>
        <w:t>Score :</w:t>
      </w:r>
    </w:p>
    <w:p w14:paraId="7F637C07" w14:textId="470F3E9A" w:rsidR="00AE07C7" w:rsidRDefault="00AE07C7" w:rsidP="009F5CB4">
      <w:r>
        <w:t>3</w:t>
      </w:r>
    </w:p>
    <w:p w14:paraId="2EE16194" w14:textId="77777777" w:rsidR="00AE07C7" w:rsidRDefault="00AE07C7">
      <w:pPr>
        <w:jc w:val="left"/>
      </w:pPr>
      <w:r>
        <w:br w:type="page"/>
      </w:r>
    </w:p>
    <w:p w14:paraId="0FB5A889" w14:textId="56FA8B7C" w:rsidR="009F5CB4" w:rsidRDefault="00AE07C7" w:rsidP="009F5CB4">
      <w:r>
        <w:lastRenderedPageBreak/>
        <w:fldChar w:fldCharType="begin"/>
      </w:r>
      <w:r w:rsidR="005B7263">
        <w:instrText xml:space="preserve"> ADDIN ZOTERO_ITEM CSL_CITATION {"citationID":"qOeU6kIa","properties":{"formattedCitation":"[12]","plainCitation":"[12]","noteIndex":0},"citationItems":[{"id":31,"uris":["http://zotero.org/users/local/ZDVQpXiA/items/TI7QLN4A"],"itemData":{"id":31,"type":"article-journal","abstract":"Music performance anxiety (MPA) is a widespread challenge among musicians, often impairing performance quality and well-being. While traditionally conceptualized as a debilitating condition, recent research suggests that MPA can have both facilitative and detrimental effects, depending on how it is appraised and regulated. This paper reviews theoretical stress models relevant to MPA, emphasizing frameworks such as stress optimization and synergistic mindsets that help reframe anxiety as a potential resource. By integrating insights from affective science and stress research, this review highlights the need for a more nuanced approach to MPA—one that moves beyond symptom reduction to foster adaptive responses that enhance musical performance. Future research should continue exploring personalized and flexible interventions that equip musicians with the tools to navigate evaluative pressure effectively.","container-title":"Frontiers in Psychology","DOI":"10.3389/fpsyg.2025.1576391","ISSN":"1664-1078","journalAbbreviation":"Front. Psychol.","page":"1576391","source":"DOI.org (Crossref)","title":"A review of music performance anxiety in the lens of stress models","volume":"16","author":[{"family":"Twitchell","given":"A. J."},{"family":"Journault","given":"A-A."},{"family":"Singh","given":"K. K."},{"family":"Jamieson","given":"J. P."}],"issued":{"date-parts":[["2025",4,16]]}}}],"schema":"https://github.com/citation-style-language/schema/raw/master/csl-citation.json"} </w:instrText>
      </w:r>
      <w:r>
        <w:fldChar w:fldCharType="separate"/>
      </w:r>
      <w:r w:rsidR="005B7263" w:rsidRPr="005B7263">
        <w:rPr>
          <w:rFonts w:ascii="Calibri" w:hAnsi="Calibri" w:cs="Calibri"/>
        </w:rPr>
        <w:t>[12]</w:t>
      </w:r>
      <w:r>
        <w:fldChar w:fldCharType="end"/>
      </w:r>
    </w:p>
    <w:p w14:paraId="16B8B821" w14:textId="3E738229" w:rsidR="00AE07C7" w:rsidRDefault="00AE07C7" w:rsidP="009F5CB4">
      <w:r w:rsidRPr="00AE07C7">
        <w:t xml:space="preserve">A. J. </w:t>
      </w:r>
      <w:proofErr w:type="spellStart"/>
      <w:r w:rsidRPr="00AE07C7">
        <w:t>Twitchell</w:t>
      </w:r>
      <w:proofErr w:type="spellEnd"/>
      <w:r w:rsidRPr="00AE07C7">
        <w:t xml:space="preserve">, A.-A. </w:t>
      </w:r>
      <w:proofErr w:type="spellStart"/>
      <w:r w:rsidRPr="00AE07C7">
        <w:t>Journault</w:t>
      </w:r>
      <w:proofErr w:type="spellEnd"/>
      <w:r w:rsidRPr="00AE07C7">
        <w:t xml:space="preserve">, K. K. Singh, et J. P. Jamieson, « A </w:t>
      </w:r>
      <w:proofErr w:type="spellStart"/>
      <w:r w:rsidRPr="00AE07C7">
        <w:t>review</w:t>
      </w:r>
      <w:proofErr w:type="spellEnd"/>
      <w:r w:rsidRPr="00AE07C7">
        <w:t xml:space="preserve"> of music performance </w:t>
      </w:r>
      <w:proofErr w:type="spellStart"/>
      <w:r w:rsidRPr="00AE07C7">
        <w:t>anxiety</w:t>
      </w:r>
      <w:proofErr w:type="spellEnd"/>
      <w:r w:rsidRPr="00AE07C7">
        <w:t xml:space="preserve"> in the </w:t>
      </w:r>
      <w:proofErr w:type="spellStart"/>
      <w:r w:rsidRPr="00AE07C7">
        <w:t>lens</w:t>
      </w:r>
      <w:proofErr w:type="spellEnd"/>
      <w:r w:rsidRPr="00AE07C7">
        <w:t xml:space="preserve"> of stress </w:t>
      </w:r>
      <w:proofErr w:type="spellStart"/>
      <w:r w:rsidRPr="00AE07C7">
        <w:t>models</w:t>
      </w:r>
      <w:proofErr w:type="spellEnd"/>
      <w:r w:rsidRPr="00AE07C7">
        <w:t xml:space="preserve"> », </w:t>
      </w:r>
      <w:r w:rsidRPr="00AE07C7">
        <w:rPr>
          <w:i/>
          <w:iCs/>
        </w:rPr>
        <w:t xml:space="preserve">Front. </w:t>
      </w:r>
      <w:proofErr w:type="spellStart"/>
      <w:r w:rsidRPr="00AE07C7">
        <w:rPr>
          <w:i/>
          <w:iCs/>
        </w:rPr>
        <w:t>Psychol</w:t>
      </w:r>
      <w:proofErr w:type="spellEnd"/>
      <w:r w:rsidRPr="00AE07C7">
        <w:rPr>
          <w:i/>
          <w:iCs/>
        </w:rPr>
        <w:t>.</w:t>
      </w:r>
      <w:r w:rsidRPr="00AE07C7">
        <w:t xml:space="preserve">, vol. 16, p. 1576391, avr. 2025, </w:t>
      </w:r>
      <w:proofErr w:type="spellStart"/>
      <w:proofErr w:type="gramStart"/>
      <w:r w:rsidRPr="00AE07C7">
        <w:t>doi</w:t>
      </w:r>
      <w:proofErr w:type="spellEnd"/>
      <w:r w:rsidRPr="00AE07C7">
        <w:t>:</w:t>
      </w:r>
      <w:proofErr w:type="gramEnd"/>
      <w:r w:rsidRPr="00AE07C7">
        <w:t xml:space="preserve"> 10.3389/fpsyg.2025.1576391.</w:t>
      </w:r>
    </w:p>
    <w:p w14:paraId="744C9428" w14:textId="77777777" w:rsidR="00AE07C7" w:rsidRPr="004A245F" w:rsidRDefault="00AE07C7" w:rsidP="00BC5569">
      <w:pPr>
        <w:pStyle w:val="Titre2"/>
      </w:pPr>
      <w:r w:rsidRPr="004A245F">
        <w:t>Thème :</w:t>
      </w:r>
    </w:p>
    <w:p w14:paraId="38DCB2ED" w14:textId="2CA4637F" w:rsidR="00AE07C7" w:rsidRPr="004A245F" w:rsidRDefault="00AE07C7" w:rsidP="00AE07C7">
      <w:pPr>
        <w:rPr>
          <w:lang w:eastAsia="fr-BE"/>
        </w:rPr>
      </w:pPr>
      <w:r>
        <w:rPr>
          <w:lang w:eastAsia="fr-BE"/>
        </w:rPr>
        <w:t xml:space="preserve">Modèle de stress pour comprendre l’APM </w:t>
      </w:r>
      <w:r w:rsidRPr="009F5CB4">
        <w:rPr>
          <w:b/>
          <w:lang w:eastAsia="fr-BE"/>
        </w:rPr>
        <w:t>(</w:t>
      </w:r>
      <w:r>
        <w:rPr>
          <w:b/>
          <w:lang w:eastAsia="fr-BE"/>
        </w:rPr>
        <w:t>B, C</w:t>
      </w:r>
      <w:r w:rsidRPr="009F5CB4">
        <w:rPr>
          <w:b/>
          <w:lang w:eastAsia="fr-BE"/>
        </w:rPr>
        <w:t>)</w:t>
      </w:r>
    </w:p>
    <w:p w14:paraId="05C8F343" w14:textId="6698551C" w:rsidR="00AE07C7" w:rsidRDefault="00AE07C7" w:rsidP="00BC5569">
      <w:pPr>
        <w:pStyle w:val="Titre2"/>
      </w:pPr>
      <w:r w:rsidRPr="004A245F">
        <w:t>Résumé :</w:t>
      </w:r>
    </w:p>
    <w:p w14:paraId="350616FC" w14:textId="77777777" w:rsidR="00FF6504" w:rsidRDefault="00FF6504" w:rsidP="00AE07C7">
      <w:pPr>
        <w:rPr>
          <w:lang w:eastAsia="fr-BE"/>
        </w:rPr>
      </w:pPr>
      <w:r>
        <w:rPr>
          <w:lang w:eastAsia="fr-BE"/>
        </w:rPr>
        <w:t xml:space="preserve">Revue théorique sur les modèles biopsychosociaux, défi/menaces, approches optimisation et </w:t>
      </w:r>
      <w:proofErr w:type="spellStart"/>
      <w:r>
        <w:rPr>
          <w:lang w:eastAsia="fr-BE"/>
        </w:rPr>
        <w:t>mindset</w:t>
      </w:r>
      <w:proofErr w:type="spellEnd"/>
      <w:r>
        <w:rPr>
          <w:lang w:eastAsia="fr-BE"/>
        </w:rPr>
        <w:t xml:space="preserve">. Différents profils : </w:t>
      </w:r>
    </w:p>
    <w:p w14:paraId="4B8253E9" w14:textId="6A5D0478" w:rsidR="00FF6504" w:rsidRDefault="00FF6504" w:rsidP="00AE07C7">
      <w:pPr>
        <w:pStyle w:val="Paragraphedeliste"/>
        <w:numPr>
          <w:ilvl w:val="0"/>
          <w:numId w:val="1"/>
        </w:numPr>
        <w:rPr>
          <w:lang w:eastAsia="fr-BE"/>
        </w:rPr>
      </w:pPr>
      <w:r>
        <w:rPr>
          <w:lang w:eastAsia="fr-BE"/>
        </w:rPr>
        <w:t>Si ressources perçues &gt; les exigences = Stress facilitateur</w:t>
      </w:r>
    </w:p>
    <w:p w14:paraId="4A110D3F" w14:textId="7B9792D3" w:rsidR="00FF6504" w:rsidRPr="00AE07C7" w:rsidRDefault="00FF6504" w:rsidP="00FF6504">
      <w:pPr>
        <w:pStyle w:val="Paragraphedeliste"/>
        <w:numPr>
          <w:ilvl w:val="0"/>
          <w:numId w:val="1"/>
        </w:numPr>
        <w:rPr>
          <w:lang w:eastAsia="fr-BE"/>
        </w:rPr>
      </w:pPr>
      <w:r>
        <w:rPr>
          <w:lang w:eastAsia="fr-BE"/>
        </w:rPr>
        <w:t>Si exigences perçues &gt; les ressources = Stress négatif</w:t>
      </w:r>
      <w:r>
        <w:rPr>
          <w:lang w:eastAsia="fr-BE"/>
        </w:rPr>
        <w:tab/>
      </w:r>
    </w:p>
    <w:p w14:paraId="7A51DA47" w14:textId="4C060D79" w:rsidR="00AE07C7" w:rsidRPr="00AE07C7" w:rsidRDefault="00AE07C7" w:rsidP="00BC5569">
      <w:pPr>
        <w:pStyle w:val="Titre2"/>
      </w:pPr>
      <w:r>
        <w:t>Limitations :</w:t>
      </w:r>
    </w:p>
    <w:p w14:paraId="34CF90BA" w14:textId="411276A7" w:rsidR="00AE07C7" w:rsidRDefault="00AE07C7" w:rsidP="00BC5569">
      <w:pPr>
        <w:pStyle w:val="Titre2"/>
      </w:pPr>
      <w:r w:rsidRPr="004A245F">
        <w:t>Pertinence :</w:t>
      </w:r>
    </w:p>
    <w:p w14:paraId="7C5EAD59" w14:textId="2BFEE22A" w:rsidR="00AE07C7" w:rsidRPr="00AE07C7" w:rsidRDefault="00FF6504" w:rsidP="00AE07C7">
      <w:pPr>
        <w:rPr>
          <w:lang w:eastAsia="fr-BE"/>
        </w:rPr>
      </w:pPr>
      <w:r>
        <w:rPr>
          <w:lang w:eastAsia="fr-BE"/>
        </w:rPr>
        <w:t xml:space="preserve">L’APM est un phénomène qui peut nuire ou favoriser selon comment elle est perçue. </w:t>
      </w:r>
    </w:p>
    <w:p w14:paraId="212C6C04" w14:textId="400C596D" w:rsidR="00AE07C7" w:rsidRDefault="00AE07C7" w:rsidP="00BC5569">
      <w:pPr>
        <w:pStyle w:val="Titre2"/>
      </w:pPr>
      <w:r>
        <w:t>Score :</w:t>
      </w:r>
    </w:p>
    <w:p w14:paraId="4038A40E" w14:textId="507F4747" w:rsidR="00AE07C7" w:rsidRDefault="00FF6504" w:rsidP="00AE07C7">
      <w:r>
        <w:t>2</w:t>
      </w:r>
    </w:p>
    <w:p w14:paraId="32CC7089" w14:textId="77777777" w:rsidR="00493E3F" w:rsidRDefault="00493E3F">
      <w:pPr>
        <w:jc w:val="left"/>
      </w:pPr>
      <w:r>
        <w:br w:type="page"/>
      </w:r>
    </w:p>
    <w:p w14:paraId="423C69EF" w14:textId="2C74F20A" w:rsidR="002813D8" w:rsidRDefault="00493E3F">
      <w:r>
        <w:lastRenderedPageBreak/>
        <w:fldChar w:fldCharType="begin"/>
      </w:r>
      <w:r w:rsidR="00C11813">
        <w:instrText xml:space="preserve"> ADDIN ZOTERO_ITEM CSL_CITATION {"citationID":"TGCo8ZwL","properties":{"formattedCitation":"[23]","plainCitation":"[23]","noteIndex":0},"citationItems":[{"id":32,"uris":["http://zotero.org/users/local/ZDVQpXiA/items/H4UURFME"],"itemData":{"id":32,"type":"article-journal","container-title":"Journal of Communication Disorders, Deaf Studies &amp; Hearing Aids","DOI":"10.4172/2375-4427.1000127","ISSN":"23754427","issue":"01","journalAbbreviation":"Commun Disord Deaf Stud Hearing Aids","source":"DOI.org (Crossref)","title":"An Acoustical Analysis of the Frequency-Attenuation Response of Musician Earplugs","URL":"http://esciencecentral.org/journals/an-acoustical-analysis-of-the-frequency-attenuation-response-of-musician-earplugs-2375-4427-3-127.php?aid=40713","volume":"03","author":[{"family":"Amyn M Amlani","given":"Kris Chesky"}],"accessed":{"date-parts":[["2026",2,17]]},"issued":{"date-parts":[["2015"]]}}}],"schema":"https://github.com/citation-style-language/schema/raw/master/csl-citation.json"} </w:instrText>
      </w:r>
      <w:r>
        <w:fldChar w:fldCharType="separate"/>
      </w:r>
      <w:r w:rsidR="00C11813" w:rsidRPr="00C11813">
        <w:rPr>
          <w:rFonts w:ascii="Calibri" w:hAnsi="Calibri" w:cs="Calibri"/>
        </w:rPr>
        <w:t>[23]</w:t>
      </w:r>
      <w:r>
        <w:fldChar w:fldCharType="end"/>
      </w:r>
    </w:p>
    <w:p w14:paraId="2CBF74B7" w14:textId="77777777" w:rsidR="002813D8" w:rsidRDefault="002813D8">
      <w:r w:rsidRPr="00493E3F">
        <w:t xml:space="preserve">K. C. </w:t>
      </w:r>
      <w:proofErr w:type="spellStart"/>
      <w:r w:rsidRPr="00493E3F">
        <w:t>Amyn</w:t>
      </w:r>
      <w:proofErr w:type="spellEnd"/>
      <w:r w:rsidRPr="00493E3F">
        <w:t xml:space="preserve"> M </w:t>
      </w:r>
      <w:proofErr w:type="spellStart"/>
      <w:r w:rsidRPr="00493E3F">
        <w:t>Amlani</w:t>
      </w:r>
      <w:proofErr w:type="spellEnd"/>
      <w:r w:rsidRPr="00493E3F">
        <w:t xml:space="preserve">, « An </w:t>
      </w:r>
      <w:proofErr w:type="spellStart"/>
      <w:r w:rsidRPr="00493E3F">
        <w:t>Acoustical</w:t>
      </w:r>
      <w:proofErr w:type="spellEnd"/>
      <w:r w:rsidRPr="00493E3F">
        <w:t xml:space="preserve"> </w:t>
      </w:r>
      <w:proofErr w:type="spellStart"/>
      <w:r w:rsidRPr="00493E3F">
        <w:t>Analysis</w:t>
      </w:r>
      <w:proofErr w:type="spellEnd"/>
      <w:r w:rsidRPr="00493E3F">
        <w:t xml:space="preserve"> of the Frequency-</w:t>
      </w:r>
      <w:proofErr w:type="spellStart"/>
      <w:r w:rsidRPr="00493E3F">
        <w:t>Attenuation</w:t>
      </w:r>
      <w:proofErr w:type="spellEnd"/>
      <w:r w:rsidRPr="00493E3F">
        <w:t xml:space="preserve"> </w:t>
      </w:r>
      <w:proofErr w:type="spellStart"/>
      <w:r w:rsidRPr="00493E3F">
        <w:t>Response</w:t>
      </w:r>
      <w:proofErr w:type="spellEnd"/>
      <w:r w:rsidRPr="00493E3F">
        <w:t xml:space="preserve"> of </w:t>
      </w:r>
      <w:proofErr w:type="spellStart"/>
      <w:r w:rsidRPr="00493E3F">
        <w:t>Musician</w:t>
      </w:r>
      <w:proofErr w:type="spellEnd"/>
      <w:r w:rsidRPr="00493E3F">
        <w:t xml:space="preserve"> </w:t>
      </w:r>
      <w:proofErr w:type="spellStart"/>
      <w:r w:rsidRPr="00493E3F">
        <w:t>Earplugs</w:t>
      </w:r>
      <w:proofErr w:type="spellEnd"/>
      <w:r w:rsidRPr="00493E3F">
        <w:t xml:space="preserve"> », </w:t>
      </w:r>
      <w:r w:rsidRPr="00493E3F">
        <w:rPr>
          <w:i/>
          <w:iCs/>
        </w:rPr>
        <w:t xml:space="preserve">J. Commun. </w:t>
      </w:r>
      <w:proofErr w:type="spellStart"/>
      <w:r w:rsidRPr="00493E3F">
        <w:rPr>
          <w:i/>
          <w:iCs/>
        </w:rPr>
        <w:t>Disord</w:t>
      </w:r>
      <w:proofErr w:type="spellEnd"/>
      <w:r w:rsidRPr="00493E3F">
        <w:rPr>
          <w:i/>
          <w:iCs/>
        </w:rPr>
        <w:t xml:space="preserve">. </w:t>
      </w:r>
      <w:proofErr w:type="spellStart"/>
      <w:r w:rsidRPr="00493E3F">
        <w:rPr>
          <w:i/>
          <w:iCs/>
        </w:rPr>
        <w:t>Deaf</w:t>
      </w:r>
      <w:proofErr w:type="spellEnd"/>
      <w:r w:rsidRPr="00493E3F">
        <w:rPr>
          <w:i/>
          <w:iCs/>
        </w:rPr>
        <w:t xml:space="preserve"> </w:t>
      </w:r>
      <w:proofErr w:type="spellStart"/>
      <w:r w:rsidRPr="00493E3F">
        <w:rPr>
          <w:i/>
          <w:iCs/>
        </w:rPr>
        <w:t>Stud</w:t>
      </w:r>
      <w:proofErr w:type="spellEnd"/>
      <w:r w:rsidRPr="00493E3F">
        <w:rPr>
          <w:i/>
          <w:iCs/>
        </w:rPr>
        <w:t xml:space="preserve">. </w:t>
      </w:r>
      <w:proofErr w:type="spellStart"/>
      <w:r w:rsidRPr="00493E3F">
        <w:rPr>
          <w:i/>
          <w:iCs/>
        </w:rPr>
        <w:t>Hear</w:t>
      </w:r>
      <w:proofErr w:type="spellEnd"/>
      <w:r w:rsidRPr="00493E3F">
        <w:rPr>
          <w:i/>
          <w:iCs/>
        </w:rPr>
        <w:t xml:space="preserve">. </w:t>
      </w:r>
      <w:proofErr w:type="spellStart"/>
      <w:r w:rsidRPr="00493E3F">
        <w:rPr>
          <w:i/>
          <w:iCs/>
        </w:rPr>
        <w:t>Aids</w:t>
      </w:r>
      <w:proofErr w:type="spellEnd"/>
      <w:r w:rsidRPr="00493E3F">
        <w:t>, vol. 03, n</w:t>
      </w:r>
      <w:r w:rsidRPr="00493E3F">
        <w:rPr>
          <w:vertAlign w:val="superscript"/>
        </w:rPr>
        <w:t>o</w:t>
      </w:r>
      <w:r w:rsidRPr="00493E3F">
        <w:t xml:space="preserve"> 01, 2015, </w:t>
      </w:r>
      <w:proofErr w:type="spellStart"/>
      <w:proofErr w:type="gramStart"/>
      <w:r w:rsidRPr="00493E3F">
        <w:t>doi</w:t>
      </w:r>
      <w:proofErr w:type="spellEnd"/>
      <w:r w:rsidRPr="00493E3F">
        <w:t>:</w:t>
      </w:r>
      <w:proofErr w:type="gramEnd"/>
      <w:r w:rsidRPr="00493E3F">
        <w:t xml:space="preserve"> 10.4172/2375-4427.1000127.</w:t>
      </w:r>
    </w:p>
    <w:p w14:paraId="02A5C1EE" w14:textId="43A8AD0D" w:rsidR="002813D8" w:rsidRDefault="002813D8" w:rsidP="00D22FA6">
      <w:pPr>
        <w:pStyle w:val="Titre2"/>
      </w:pPr>
      <w:r w:rsidRPr="004A245F">
        <w:t>Thème :</w:t>
      </w:r>
    </w:p>
    <w:p w14:paraId="39039348" w14:textId="0DF66355" w:rsidR="00F12C9E" w:rsidRPr="00F12C9E" w:rsidRDefault="00B712A3" w:rsidP="00F12C9E">
      <w:r>
        <w:t>Réponse acoustique des bouchons d’oreille</w:t>
      </w:r>
      <w:r w:rsidR="00E3524F">
        <w:t xml:space="preserve"> </w:t>
      </w:r>
      <w:r w:rsidR="00E3524F" w:rsidRPr="00E3524F">
        <w:rPr>
          <w:b/>
        </w:rPr>
        <w:t>(B)</w:t>
      </w:r>
    </w:p>
    <w:p w14:paraId="2E118FC9" w14:textId="3BE2832A" w:rsidR="002813D8" w:rsidRDefault="002813D8" w:rsidP="00D22FA6">
      <w:pPr>
        <w:pStyle w:val="Titre2"/>
      </w:pPr>
      <w:r w:rsidRPr="004A245F">
        <w:t>Résumé :</w:t>
      </w:r>
    </w:p>
    <w:p w14:paraId="7BCEB2A7" w14:textId="47F28733" w:rsidR="00F12C9E" w:rsidRPr="00F12C9E" w:rsidRDefault="00E3524F" w:rsidP="00F12C9E">
      <w:pPr>
        <w:rPr>
          <w:lang w:eastAsia="fr-BE"/>
        </w:rPr>
      </w:pPr>
      <w:r>
        <w:rPr>
          <w:lang w:eastAsia="fr-BE"/>
        </w:rPr>
        <w:t>L’étude utilise un simulateur d’oreille humaine (KEMAR) et mesure l’atténuation spectrale en fonction de divers types de bouchon d’oreille. Cela modifie le son (il n’est donc pas perçu fidèlement à ce qu'il est perçu sans bouchon. Et fait alarmant l’atténuation annoncé par certains fournisseurs est bien supérieure à l’atténuation réelle.</w:t>
      </w:r>
    </w:p>
    <w:p w14:paraId="3916BA1C" w14:textId="6870A75E" w:rsidR="002813D8" w:rsidRDefault="002813D8" w:rsidP="00BC5569">
      <w:pPr>
        <w:pStyle w:val="Titre2"/>
      </w:pPr>
      <w:r>
        <w:t>Limitations :</w:t>
      </w:r>
    </w:p>
    <w:p w14:paraId="44D1B390" w14:textId="2EB05DA1" w:rsidR="00F12C9E" w:rsidRPr="00F12C9E" w:rsidRDefault="00E3524F" w:rsidP="00F12C9E">
      <w:r>
        <w:t>Diffère de la perception humaine (instrument à vent vibration interne produite par le musicien qui par la mâchoire fait vibrer le tympan, composante supplémentaire).</w:t>
      </w:r>
    </w:p>
    <w:p w14:paraId="0181CCD9" w14:textId="5AD493A2" w:rsidR="002813D8" w:rsidRDefault="002813D8" w:rsidP="00D22FA6">
      <w:pPr>
        <w:pStyle w:val="Titre2"/>
        <w:rPr>
          <w:lang w:eastAsia="fr-BE"/>
        </w:rPr>
      </w:pPr>
      <w:r w:rsidRPr="004A245F">
        <w:t>Pertinence :</w:t>
      </w:r>
      <w:r>
        <w:rPr>
          <w:lang w:eastAsia="fr-BE"/>
        </w:rPr>
        <w:t xml:space="preserve"> </w:t>
      </w:r>
    </w:p>
    <w:p w14:paraId="28308525" w14:textId="6D2C5E7C" w:rsidR="00F12C9E" w:rsidRPr="00F12C9E" w:rsidRDefault="00E3524F" w:rsidP="00F12C9E">
      <w:pPr>
        <w:rPr>
          <w:lang w:eastAsia="fr-BE"/>
        </w:rPr>
      </w:pPr>
      <w:r>
        <w:rPr>
          <w:lang w:eastAsia="fr-BE"/>
        </w:rPr>
        <w:t>Bouchon d’oreille modifie la perception de l’oreille. Peut-être une piste à explorer.</w:t>
      </w:r>
    </w:p>
    <w:p w14:paraId="64502F6B" w14:textId="67FFE694" w:rsidR="002813D8" w:rsidRDefault="002813D8" w:rsidP="00D22FA6">
      <w:pPr>
        <w:pStyle w:val="Titre2"/>
      </w:pPr>
      <w:r>
        <w:t>Score :</w:t>
      </w:r>
    </w:p>
    <w:p w14:paraId="5F3DA44A" w14:textId="5A31A3A5" w:rsidR="00F12C9E" w:rsidRPr="00F12C9E" w:rsidRDefault="00E3524F" w:rsidP="00F12C9E">
      <w:r>
        <w:t>1</w:t>
      </w:r>
    </w:p>
    <w:p w14:paraId="756BB321" w14:textId="11120FDF" w:rsidR="00D22FA6" w:rsidRDefault="00D22FA6">
      <w:pPr>
        <w:jc w:val="left"/>
      </w:pPr>
      <w:r>
        <w:br w:type="page"/>
      </w:r>
    </w:p>
    <w:p w14:paraId="7CF79501" w14:textId="2D8F6F37" w:rsidR="002813D8" w:rsidRDefault="00D22FA6">
      <w:r>
        <w:lastRenderedPageBreak/>
        <w:fldChar w:fldCharType="begin"/>
      </w:r>
      <w:r w:rsidR="00C11813">
        <w:instrText xml:space="preserve"> ADDIN ZOTERO_ITEM CSL_CITATION {"citationID":"kuIAMdlk","properties":{"formattedCitation":"[24]","plainCitation":"[24]","noteIndex":0},"citationItems":[{"id":34,"uris":["http://zotero.org/users/local/ZDVQpXiA/items/2U7RAH9M"],"itemData":{"id":34,"type":"article-journal","container-title":"Applied Acoustics","DOI":"10.1016/j.apacoust.2016.11.014","ISSN":"0003682X","journalAbbreviation":"Applied Acoustics","language":"en","page":"39-49","source":"DOI.org (Crossref)","title":"Acoustic comfort evaluation for a conference room: A case study","title-short":"Acoustic comfort evaluation for a conference room","volume":"118","author":[{"family":"Gramez","given":"Abdelghani"},{"family":"Boubenider","given":"Fouad"}],"issued":{"date-parts":[["2017",3]]}}}],"schema":"https://github.com/citation-style-language/schema/raw/master/csl-citation.json"} </w:instrText>
      </w:r>
      <w:r>
        <w:fldChar w:fldCharType="separate"/>
      </w:r>
      <w:r w:rsidR="00C11813" w:rsidRPr="00C11813">
        <w:rPr>
          <w:rFonts w:ascii="Calibri" w:hAnsi="Calibri" w:cs="Calibri"/>
        </w:rPr>
        <w:t>[24]</w:t>
      </w:r>
      <w:r>
        <w:fldChar w:fldCharType="end"/>
      </w:r>
    </w:p>
    <w:p w14:paraId="7FCD00AE" w14:textId="72C88146" w:rsidR="00D22FA6" w:rsidRDefault="00D22FA6">
      <w:r w:rsidRPr="00D22FA6">
        <w:t xml:space="preserve">A. </w:t>
      </w:r>
      <w:proofErr w:type="spellStart"/>
      <w:r w:rsidRPr="00D22FA6">
        <w:t>Gramez</w:t>
      </w:r>
      <w:proofErr w:type="spellEnd"/>
      <w:r w:rsidRPr="00D22FA6">
        <w:t xml:space="preserve"> et F. </w:t>
      </w:r>
      <w:proofErr w:type="spellStart"/>
      <w:r w:rsidRPr="00D22FA6">
        <w:t>Boubenider</w:t>
      </w:r>
      <w:proofErr w:type="spellEnd"/>
      <w:r w:rsidRPr="00D22FA6">
        <w:t>, « </w:t>
      </w:r>
      <w:proofErr w:type="spellStart"/>
      <w:r w:rsidRPr="00D22FA6">
        <w:t>Acoustic</w:t>
      </w:r>
      <w:proofErr w:type="spellEnd"/>
      <w:r w:rsidRPr="00D22FA6">
        <w:t xml:space="preserve"> </w:t>
      </w:r>
      <w:proofErr w:type="spellStart"/>
      <w:r w:rsidRPr="00D22FA6">
        <w:t>comfort</w:t>
      </w:r>
      <w:proofErr w:type="spellEnd"/>
      <w:r w:rsidRPr="00D22FA6">
        <w:t xml:space="preserve"> </w:t>
      </w:r>
      <w:proofErr w:type="spellStart"/>
      <w:r w:rsidRPr="00D22FA6">
        <w:t>evaluation</w:t>
      </w:r>
      <w:proofErr w:type="spellEnd"/>
      <w:r w:rsidRPr="00D22FA6">
        <w:t xml:space="preserve"> for a </w:t>
      </w:r>
      <w:proofErr w:type="spellStart"/>
      <w:r w:rsidRPr="00D22FA6">
        <w:t>conference</w:t>
      </w:r>
      <w:proofErr w:type="spellEnd"/>
      <w:r w:rsidRPr="00D22FA6">
        <w:t xml:space="preserve"> </w:t>
      </w:r>
      <w:proofErr w:type="gramStart"/>
      <w:r w:rsidRPr="00D22FA6">
        <w:t>room:</w:t>
      </w:r>
      <w:proofErr w:type="gramEnd"/>
      <w:r w:rsidRPr="00D22FA6">
        <w:t xml:space="preserve"> A case </w:t>
      </w:r>
      <w:proofErr w:type="spellStart"/>
      <w:r w:rsidRPr="00D22FA6">
        <w:t>study</w:t>
      </w:r>
      <w:proofErr w:type="spellEnd"/>
      <w:r w:rsidRPr="00D22FA6">
        <w:t xml:space="preserve"> », </w:t>
      </w:r>
      <w:proofErr w:type="spellStart"/>
      <w:r w:rsidRPr="00D22FA6">
        <w:rPr>
          <w:i/>
          <w:iCs/>
        </w:rPr>
        <w:t>Appl</w:t>
      </w:r>
      <w:proofErr w:type="spellEnd"/>
      <w:r w:rsidRPr="00D22FA6">
        <w:rPr>
          <w:i/>
          <w:iCs/>
        </w:rPr>
        <w:t xml:space="preserve">. </w:t>
      </w:r>
      <w:proofErr w:type="spellStart"/>
      <w:r w:rsidRPr="00D22FA6">
        <w:rPr>
          <w:i/>
          <w:iCs/>
        </w:rPr>
        <w:t>Acoust</w:t>
      </w:r>
      <w:proofErr w:type="spellEnd"/>
      <w:r w:rsidRPr="00D22FA6">
        <w:rPr>
          <w:i/>
          <w:iCs/>
        </w:rPr>
        <w:t>.</w:t>
      </w:r>
      <w:r w:rsidRPr="00D22FA6">
        <w:t>, vol. 118, p. 39</w:t>
      </w:r>
      <w:r w:rsidRPr="00D22FA6">
        <w:rPr>
          <w:rFonts w:ascii="Cambria Math" w:hAnsi="Cambria Math" w:cs="Cambria Math"/>
        </w:rPr>
        <w:t>‑</w:t>
      </w:r>
      <w:r w:rsidRPr="00D22FA6">
        <w:t xml:space="preserve">49, mars 2017, </w:t>
      </w:r>
      <w:proofErr w:type="spellStart"/>
      <w:proofErr w:type="gramStart"/>
      <w:r w:rsidRPr="00D22FA6">
        <w:t>doi</w:t>
      </w:r>
      <w:proofErr w:type="spellEnd"/>
      <w:r w:rsidRPr="00D22FA6">
        <w:t>:</w:t>
      </w:r>
      <w:proofErr w:type="gramEnd"/>
      <w:r w:rsidRPr="00D22FA6">
        <w:t xml:space="preserve"> 10.1016/j.apacoust.2016.11.014.</w:t>
      </w:r>
    </w:p>
    <w:p w14:paraId="74291998" w14:textId="57CBCAAA" w:rsidR="00D22FA6" w:rsidRDefault="00D22FA6" w:rsidP="00D22FA6">
      <w:pPr>
        <w:pStyle w:val="Titre2"/>
      </w:pPr>
      <w:r w:rsidRPr="004A245F">
        <w:t>Thème :</w:t>
      </w:r>
    </w:p>
    <w:p w14:paraId="402ABE24" w14:textId="098F5D33" w:rsidR="00F12C9E" w:rsidRPr="00F12C9E" w:rsidRDefault="0048255B" w:rsidP="00F12C9E">
      <w:r>
        <w:t xml:space="preserve">Acoustique salle </w:t>
      </w:r>
      <w:r w:rsidRPr="0048255B">
        <w:rPr>
          <w:b/>
        </w:rPr>
        <w:t>(B)</w:t>
      </w:r>
    </w:p>
    <w:p w14:paraId="67C7CC29" w14:textId="42CD3183" w:rsidR="00D22FA6" w:rsidRDefault="00D22FA6" w:rsidP="00D22FA6">
      <w:pPr>
        <w:pStyle w:val="Titre2"/>
      </w:pPr>
      <w:r w:rsidRPr="004A245F">
        <w:t>Résumé :</w:t>
      </w:r>
    </w:p>
    <w:p w14:paraId="54F13E8A" w14:textId="4710E81C" w:rsidR="00F12C9E" w:rsidRDefault="0048255B" w:rsidP="00F12C9E">
      <w:pPr>
        <w:rPr>
          <w:lang w:eastAsia="fr-BE"/>
        </w:rPr>
      </w:pPr>
      <w:r>
        <w:rPr>
          <w:lang w:eastAsia="fr-BE"/>
        </w:rPr>
        <w:t>Quel est le confort acoustique dans une salle de conférence ?</w:t>
      </w:r>
    </w:p>
    <w:p w14:paraId="6EA5494B" w14:textId="0B30FE54" w:rsidR="0048255B" w:rsidRPr="00F12C9E" w:rsidRDefault="00E47E68" w:rsidP="00F12C9E">
      <w:pPr>
        <w:rPr>
          <w:lang w:eastAsia="fr-BE"/>
        </w:rPr>
      </w:pPr>
      <w:r>
        <w:rPr>
          <w:lang w:eastAsia="fr-BE"/>
        </w:rPr>
        <w:t xml:space="preserve">Mesure du temps de réverbération (RT60), la pression sonore (SPL), la clarté acoustique (C50), l’indice de transmission de parole (STI) par microphone et source sonore contrôlée. Et modélisation numérique de la salle, les résultats valident les calculs numérique (digital </w:t>
      </w:r>
      <w:proofErr w:type="spellStart"/>
      <w:r>
        <w:rPr>
          <w:lang w:eastAsia="fr-BE"/>
        </w:rPr>
        <w:t>twin</w:t>
      </w:r>
      <w:proofErr w:type="spellEnd"/>
      <w:r>
        <w:rPr>
          <w:lang w:eastAsia="fr-BE"/>
        </w:rPr>
        <w:t>).</w:t>
      </w:r>
    </w:p>
    <w:p w14:paraId="7D8307AC" w14:textId="6D028868" w:rsidR="00F12C9E" w:rsidRPr="00F12C9E" w:rsidRDefault="00D22FA6" w:rsidP="00E47E68">
      <w:pPr>
        <w:pStyle w:val="Titre2"/>
      </w:pPr>
      <w:r>
        <w:t>Limitations :</w:t>
      </w:r>
    </w:p>
    <w:p w14:paraId="76665723" w14:textId="26CA3AFC" w:rsidR="00D22FA6" w:rsidRDefault="00D22FA6" w:rsidP="00D22FA6">
      <w:pPr>
        <w:pStyle w:val="Titre2"/>
        <w:rPr>
          <w:lang w:eastAsia="fr-BE"/>
        </w:rPr>
      </w:pPr>
      <w:r w:rsidRPr="004A245F">
        <w:t>Pertinence :</w:t>
      </w:r>
      <w:r>
        <w:rPr>
          <w:lang w:eastAsia="fr-BE"/>
        </w:rPr>
        <w:t xml:space="preserve"> </w:t>
      </w:r>
    </w:p>
    <w:p w14:paraId="3745A5CC" w14:textId="3250AFF0" w:rsidR="00F12C9E" w:rsidRPr="00F12C9E" w:rsidRDefault="00E47E68" w:rsidP="00F12C9E">
      <w:pPr>
        <w:rPr>
          <w:lang w:eastAsia="fr-BE"/>
        </w:rPr>
      </w:pPr>
      <w:r>
        <w:rPr>
          <w:lang w:eastAsia="fr-BE"/>
        </w:rPr>
        <w:t>Explique comment mesurer l’indice de qualité acoustique.</w:t>
      </w:r>
    </w:p>
    <w:p w14:paraId="4F29C1A4" w14:textId="05F64B32" w:rsidR="00D22FA6" w:rsidRDefault="00D22FA6" w:rsidP="00D22FA6">
      <w:pPr>
        <w:pStyle w:val="Titre2"/>
      </w:pPr>
      <w:r>
        <w:t>Score :</w:t>
      </w:r>
    </w:p>
    <w:p w14:paraId="54AF6699" w14:textId="3B49DAE7" w:rsidR="00F12C9E" w:rsidRDefault="00E47E68" w:rsidP="00F12C9E">
      <w:r>
        <w:t>3 (si le facteur est l’acoustique)</w:t>
      </w:r>
    </w:p>
    <w:p w14:paraId="1B5F9A8D" w14:textId="20D07DC7" w:rsidR="00E47E68" w:rsidRDefault="00E47E68" w:rsidP="00F12C9E">
      <w:r>
        <w:t>0 (sinon)</w:t>
      </w:r>
    </w:p>
    <w:p w14:paraId="79760BFD" w14:textId="40B6DACD" w:rsidR="00740590" w:rsidRDefault="00740590">
      <w:pPr>
        <w:jc w:val="left"/>
      </w:pPr>
      <w:r>
        <w:br w:type="page"/>
      </w:r>
    </w:p>
    <w:p w14:paraId="41F4C7E9" w14:textId="3783BCE6" w:rsidR="00740590" w:rsidRDefault="00740590" w:rsidP="00F12C9E">
      <w:r>
        <w:lastRenderedPageBreak/>
        <w:fldChar w:fldCharType="begin"/>
      </w:r>
      <w:r w:rsidR="00C11813">
        <w:instrText xml:space="preserve"> ADDIN ZOTERO_ITEM CSL_CITATION {"citationID":"cHYZjzAP","properties":{"formattedCitation":"[8]","plainCitation":"[8]","noteIndex":0},"citationItems":[{"id":36,"uris":["http://zotero.org/users/local/ZDVQpXiA/items/BFBGGWIE"],"itemData":{"id":36,"type":"article-journal","abstract":"This study compared the emotional intensities of a conductor and audience during a concert of the Boston Symphony Orchestra. The affective state of the conductor was estimated unobtrusively with a wearable electrocardiogram, and audience participants self-reported their affective states with manual slider boxes. Results indicated that: 1) the conductor’s heart rate variations were temporally aligned with structural patterns in the musical scores; and 2) these variations strongly correlated with the average emotional intensity measurement of the audience. Four consecutive musical selections yielded significant positive correlations (p &amp;lt; .001; r = .86, .84, .48, .61), demonstrating a temporally related emotional intensity shared between the conductor and audience during the performance. Although a causal relationship was not determined, some evidence supported induction as the mechanism of emotional communication. These results suggest possible methods for better understanding the affective experiences of conductors, the reactions of listeners to various stimuli, and the interactions between audiences and musicians during concerts.","container-title":"Music Perception","DOI":"10.1525/mp.2014.32.2.109","ISSN":"0730-7829, 1533-8312","issue":"2","language":"en","page":"109-124","source":"DOI.org (Crossref)","title":"Synchronous Sympathy at the Symphony","volume":"32","author":[{"family":"Nakra","given":"Teresa Marrin"},{"family":"BuSha","given":"Brett F."}],"issued":{"date-parts":[["2014",12,1]]}}}],"schema":"https://github.com/citation-style-language/schema/raw/master/csl-citation.json"} </w:instrText>
      </w:r>
      <w:r>
        <w:fldChar w:fldCharType="separate"/>
      </w:r>
      <w:r w:rsidR="00C11813" w:rsidRPr="00C11813">
        <w:rPr>
          <w:rFonts w:ascii="Calibri" w:hAnsi="Calibri" w:cs="Calibri"/>
        </w:rPr>
        <w:t>[8]</w:t>
      </w:r>
      <w:r>
        <w:fldChar w:fldCharType="end"/>
      </w:r>
    </w:p>
    <w:p w14:paraId="19949113" w14:textId="77777777" w:rsidR="0055304F" w:rsidRDefault="0055304F">
      <w:pPr>
        <w:jc w:val="left"/>
      </w:pPr>
      <w:r w:rsidRPr="0055304F">
        <w:t xml:space="preserve">T. M. </w:t>
      </w:r>
      <w:proofErr w:type="spellStart"/>
      <w:r w:rsidRPr="0055304F">
        <w:t>Nakra</w:t>
      </w:r>
      <w:proofErr w:type="spellEnd"/>
      <w:r w:rsidRPr="0055304F">
        <w:t xml:space="preserve"> et B. F. </w:t>
      </w:r>
      <w:proofErr w:type="spellStart"/>
      <w:r w:rsidRPr="0055304F">
        <w:t>BuSha</w:t>
      </w:r>
      <w:proofErr w:type="spellEnd"/>
      <w:r w:rsidRPr="0055304F">
        <w:t>, « </w:t>
      </w:r>
      <w:proofErr w:type="spellStart"/>
      <w:r w:rsidRPr="0055304F">
        <w:t>Synchronous</w:t>
      </w:r>
      <w:proofErr w:type="spellEnd"/>
      <w:r w:rsidRPr="0055304F">
        <w:t xml:space="preserve"> </w:t>
      </w:r>
      <w:proofErr w:type="spellStart"/>
      <w:r w:rsidRPr="0055304F">
        <w:t>Sympathy</w:t>
      </w:r>
      <w:proofErr w:type="spellEnd"/>
      <w:r w:rsidRPr="0055304F">
        <w:t xml:space="preserve"> at the </w:t>
      </w:r>
      <w:proofErr w:type="spellStart"/>
      <w:r w:rsidRPr="0055304F">
        <w:t>Symphony</w:t>
      </w:r>
      <w:proofErr w:type="spellEnd"/>
      <w:r w:rsidRPr="0055304F">
        <w:t xml:space="preserve"> », </w:t>
      </w:r>
      <w:r w:rsidRPr="0055304F">
        <w:rPr>
          <w:i/>
          <w:iCs/>
        </w:rPr>
        <w:t>Music Percept.</w:t>
      </w:r>
      <w:r w:rsidRPr="0055304F">
        <w:t>, vol. 32, n</w:t>
      </w:r>
      <w:r w:rsidRPr="0055304F">
        <w:rPr>
          <w:vertAlign w:val="superscript"/>
        </w:rPr>
        <w:t>o</w:t>
      </w:r>
      <w:r w:rsidRPr="0055304F">
        <w:t xml:space="preserve"> 2, p. 109</w:t>
      </w:r>
      <w:r w:rsidRPr="0055304F">
        <w:rPr>
          <w:rFonts w:ascii="Cambria Math" w:hAnsi="Cambria Math" w:cs="Cambria Math"/>
        </w:rPr>
        <w:t>‑</w:t>
      </w:r>
      <w:r w:rsidRPr="0055304F">
        <w:t>124, d</w:t>
      </w:r>
      <w:r w:rsidRPr="0055304F">
        <w:rPr>
          <w:rFonts w:ascii="Calibri" w:hAnsi="Calibri" w:cs="Calibri"/>
        </w:rPr>
        <w:t>é</w:t>
      </w:r>
      <w:r w:rsidRPr="0055304F">
        <w:t xml:space="preserve">c. 2014, </w:t>
      </w:r>
      <w:proofErr w:type="spellStart"/>
      <w:proofErr w:type="gramStart"/>
      <w:r w:rsidRPr="0055304F">
        <w:t>doi</w:t>
      </w:r>
      <w:proofErr w:type="spellEnd"/>
      <w:r w:rsidRPr="0055304F">
        <w:t>:</w:t>
      </w:r>
      <w:proofErr w:type="gramEnd"/>
      <w:r w:rsidRPr="0055304F">
        <w:t xml:space="preserve"> 10.1525/mp.2014.32.2.109.</w:t>
      </w:r>
    </w:p>
    <w:p w14:paraId="4F86F690" w14:textId="3C76EF1A" w:rsidR="0055304F" w:rsidRDefault="0055304F" w:rsidP="0055304F">
      <w:pPr>
        <w:pStyle w:val="Titre2"/>
        <w:rPr>
          <w:rFonts w:asciiTheme="minorHAnsi" w:eastAsiaTheme="minorHAnsi" w:hAnsiTheme="minorHAnsi" w:cstheme="minorBidi"/>
          <w:color w:val="auto"/>
          <w:sz w:val="24"/>
          <w:szCs w:val="22"/>
        </w:rPr>
      </w:pPr>
      <w:r w:rsidRPr="004A245F">
        <w:t>Thème :</w:t>
      </w:r>
    </w:p>
    <w:p w14:paraId="39BF9E93" w14:textId="40311CD9" w:rsidR="0055304F" w:rsidRPr="0055304F" w:rsidRDefault="00D27C1C" w:rsidP="0055304F">
      <w:r>
        <w:t>Synchro entre chef d’orchestre et le public</w:t>
      </w:r>
    </w:p>
    <w:p w14:paraId="2EE79F73" w14:textId="7B9BBAB4" w:rsidR="0055304F" w:rsidRDefault="0055304F" w:rsidP="0055304F">
      <w:pPr>
        <w:pStyle w:val="Titre2"/>
        <w:rPr>
          <w:rFonts w:asciiTheme="minorHAnsi" w:eastAsiaTheme="minorHAnsi" w:hAnsiTheme="minorHAnsi" w:cstheme="minorBidi"/>
          <w:color w:val="auto"/>
          <w:sz w:val="24"/>
          <w:szCs w:val="22"/>
          <w:lang w:eastAsia="fr-BE"/>
        </w:rPr>
      </w:pPr>
      <w:r w:rsidRPr="004A245F">
        <w:t>Résumé :</w:t>
      </w:r>
    </w:p>
    <w:p w14:paraId="20567BC9" w14:textId="7B2D6201" w:rsidR="0055304F" w:rsidRPr="0055304F" w:rsidRDefault="00D27C1C" w:rsidP="0055304F">
      <w:pPr>
        <w:rPr>
          <w:lang w:eastAsia="fr-BE"/>
        </w:rPr>
      </w:pPr>
      <w:r>
        <w:rPr>
          <w:lang w:eastAsia="fr-BE"/>
        </w:rPr>
        <w:t xml:space="preserve">Performance réelle du Boston </w:t>
      </w:r>
      <w:proofErr w:type="spellStart"/>
      <w:r>
        <w:rPr>
          <w:lang w:eastAsia="fr-BE"/>
        </w:rPr>
        <w:t>Symphony</w:t>
      </w:r>
      <w:proofErr w:type="spellEnd"/>
      <w:r>
        <w:rPr>
          <w:lang w:eastAsia="fr-BE"/>
        </w:rPr>
        <w:t xml:space="preserve"> Orchestra, on mesure ECG du chef et on mesure le public avec un </w:t>
      </w:r>
      <w:proofErr w:type="spellStart"/>
      <w:r>
        <w:rPr>
          <w:lang w:eastAsia="fr-BE"/>
        </w:rPr>
        <w:t>slider</w:t>
      </w:r>
      <w:proofErr w:type="spellEnd"/>
      <w:r>
        <w:rPr>
          <w:lang w:eastAsia="fr-BE"/>
        </w:rPr>
        <w:t xml:space="preserve"> (indique intensité en temps réel avec une échelle continue). Les résultats montent que </w:t>
      </w:r>
      <w:r w:rsidR="00AA080F">
        <w:rPr>
          <w:lang w:eastAsia="fr-BE"/>
        </w:rPr>
        <w:t>l</w:t>
      </w:r>
      <w:r>
        <w:rPr>
          <w:lang w:eastAsia="fr-BE"/>
        </w:rPr>
        <w:t>es variations du HR du chef suivent la structure musicale et l’émotion du public aussi</w:t>
      </w:r>
      <w:r w:rsidR="00AA080F">
        <w:rPr>
          <w:lang w:eastAsia="fr-BE"/>
        </w:rPr>
        <w:t>. Cela montre une transmission émotionnelle.</w:t>
      </w:r>
    </w:p>
    <w:p w14:paraId="06DCCB95" w14:textId="20C0A905" w:rsidR="0055304F" w:rsidRDefault="0055304F" w:rsidP="0055304F">
      <w:pPr>
        <w:pStyle w:val="Titre2"/>
      </w:pPr>
      <w:r>
        <w:t>Limitations :</w:t>
      </w:r>
    </w:p>
    <w:p w14:paraId="2905AB77" w14:textId="308746EA" w:rsidR="0055304F" w:rsidRPr="0055304F" w:rsidRDefault="00AA080F" w:rsidP="0055304F">
      <w:r>
        <w:t>On ne sait pas qui influence qui (le chef sur le public, public sur chef ou bien musique/son sur les deux)</w:t>
      </w:r>
    </w:p>
    <w:p w14:paraId="052D4DF5" w14:textId="6A86E90E" w:rsidR="0055304F" w:rsidRDefault="0055304F" w:rsidP="0055304F">
      <w:pPr>
        <w:pStyle w:val="Titre2"/>
        <w:rPr>
          <w:lang w:eastAsia="fr-BE"/>
        </w:rPr>
      </w:pPr>
      <w:r w:rsidRPr="004A245F">
        <w:t>Pertinence :</w:t>
      </w:r>
    </w:p>
    <w:p w14:paraId="7C320219" w14:textId="4EC9B068" w:rsidR="0055304F" w:rsidRPr="0055304F" w:rsidRDefault="00AA080F" w:rsidP="0055304F">
      <w:pPr>
        <w:rPr>
          <w:lang w:eastAsia="fr-BE"/>
        </w:rPr>
      </w:pPr>
      <w:r>
        <w:rPr>
          <w:lang w:eastAsia="fr-BE"/>
        </w:rPr>
        <w:t>Même genre d’étude que ce que je veux faire, mais moi c’est confort des trombonistes selon un facteur à déterminer.</w:t>
      </w:r>
    </w:p>
    <w:p w14:paraId="4736577C" w14:textId="44B10260" w:rsidR="0055304F" w:rsidRDefault="0055304F" w:rsidP="0055304F">
      <w:pPr>
        <w:pStyle w:val="Titre2"/>
        <w:rPr>
          <w:rFonts w:asciiTheme="minorHAnsi" w:eastAsiaTheme="minorHAnsi" w:hAnsiTheme="minorHAnsi" w:cstheme="minorBidi"/>
          <w:color w:val="auto"/>
          <w:sz w:val="24"/>
          <w:szCs w:val="22"/>
        </w:rPr>
      </w:pPr>
      <w:r>
        <w:t>Score :</w:t>
      </w:r>
    </w:p>
    <w:p w14:paraId="7B122708" w14:textId="5ADE6392" w:rsidR="00AA080F" w:rsidRDefault="00AA080F">
      <w:pPr>
        <w:jc w:val="left"/>
      </w:pPr>
      <w:r>
        <w:t>1</w:t>
      </w:r>
    </w:p>
    <w:p w14:paraId="209EB8EC" w14:textId="77777777" w:rsidR="00AA080F" w:rsidRDefault="00AA080F">
      <w:pPr>
        <w:jc w:val="left"/>
      </w:pPr>
      <w:r>
        <w:br w:type="page"/>
      </w:r>
    </w:p>
    <w:p w14:paraId="0D68AA84" w14:textId="5EB2E562" w:rsidR="0055304F" w:rsidRPr="0055304F" w:rsidRDefault="0055304F" w:rsidP="0055304F">
      <w:pPr>
        <w:pStyle w:val="Bibliographie"/>
      </w:pPr>
      <w:r>
        <w:lastRenderedPageBreak/>
        <w:fldChar w:fldCharType="begin"/>
      </w:r>
      <w:r w:rsidR="00C11813">
        <w:instrText xml:space="preserve"> ADDIN ZOTERO_ITEM CSL_CITATION {"citationID":"Hh8SfECc","properties":{"formattedCitation":"[9]","plainCitation":"[9]","noteIndex":0},"citationItems":[{"id":37,"uris":["http://zotero.org/users/local/ZDVQpXiA/items/IDEGWRLJ"],"itemData":{"id":37,"type":"article-journal","container-title":"IEEE Transactions on Consumer Electronics","DOI":"10.1109/TCE.2021.3120445","ISSN":"0098-3063, 1558-4127","issue":"4","journalAbbreviation":"IEEE Trans. Consumer Electron.","license":"https://ieeexplore.ieee.org/Xplorehelp/downloads/license-information/IEEE.html","page":"341-349","source":"DOI.org (Crossref)","title":"Dual-Function Integrated Emotion-Based Music Classification System Using Features From Physiological Signals","volume":"67","author":[{"family":"Kim","given":"Hyoung-Gook"},{"family":"Lee","given":"Gi Yong"},{"family":"Kim","given":"Min-Soo"}],"issued":{"date-parts":[["2021",11]]}}}],"schema":"https://github.com/citation-style-language/schema/raw/master/csl-citation.json"} </w:instrText>
      </w:r>
      <w:r>
        <w:fldChar w:fldCharType="separate"/>
      </w:r>
      <w:r w:rsidR="00C11813" w:rsidRPr="00C11813">
        <w:rPr>
          <w:rFonts w:ascii="Calibri" w:hAnsi="Calibri" w:cs="Calibri"/>
        </w:rPr>
        <w:t>[9]</w:t>
      </w:r>
      <w:r>
        <w:fldChar w:fldCharType="end"/>
      </w:r>
      <w:r>
        <w:br/>
      </w:r>
      <w:r w:rsidRPr="0055304F">
        <w:t>H.-G. Kim, G. Y. Lee, et M.-S. Kim, « Dual-</w:t>
      </w:r>
      <w:proofErr w:type="spellStart"/>
      <w:r w:rsidRPr="0055304F">
        <w:t>Function</w:t>
      </w:r>
      <w:proofErr w:type="spellEnd"/>
      <w:r w:rsidRPr="0055304F">
        <w:t xml:space="preserve"> Integrated Emotion-</w:t>
      </w:r>
      <w:proofErr w:type="spellStart"/>
      <w:r w:rsidRPr="0055304F">
        <w:t>Based</w:t>
      </w:r>
      <w:proofErr w:type="spellEnd"/>
      <w:r w:rsidRPr="0055304F">
        <w:t xml:space="preserve"> Music Classification System </w:t>
      </w:r>
      <w:proofErr w:type="spellStart"/>
      <w:r w:rsidRPr="0055304F">
        <w:t>Using</w:t>
      </w:r>
      <w:proofErr w:type="spellEnd"/>
      <w:r w:rsidRPr="0055304F">
        <w:t xml:space="preserve"> </w:t>
      </w:r>
      <w:proofErr w:type="spellStart"/>
      <w:r w:rsidRPr="0055304F">
        <w:t>Features</w:t>
      </w:r>
      <w:proofErr w:type="spellEnd"/>
      <w:r w:rsidRPr="0055304F">
        <w:t xml:space="preserve"> </w:t>
      </w:r>
      <w:proofErr w:type="spellStart"/>
      <w:r w:rsidRPr="0055304F">
        <w:t>From</w:t>
      </w:r>
      <w:proofErr w:type="spellEnd"/>
      <w:r w:rsidRPr="0055304F">
        <w:t xml:space="preserve"> </w:t>
      </w:r>
      <w:proofErr w:type="spellStart"/>
      <w:r w:rsidRPr="0055304F">
        <w:t>Physiological</w:t>
      </w:r>
      <w:proofErr w:type="spellEnd"/>
      <w:r w:rsidRPr="0055304F">
        <w:t xml:space="preserve"> </w:t>
      </w:r>
      <w:proofErr w:type="spellStart"/>
      <w:r w:rsidRPr="0055304F">
        <w:t>Signals</w:t>
      </w:r>
      <w:proofErr w:type="spellEnd"/>
      <w:r w:rsidRPr="0055304F">
        <w:t xml:space="preserve"> », </w:t>
      </w:r>
      <w:r w:rsidRPr="0055304F">
        <w:rPr>
          <w:i/>
          <w:iCs/>
        </w:rPr>
        <w:t xml:space="preserve">IEEE Trans. </w:t>
      </w:r>
      <w:proofErr w:type="spellStart"/>
      <w:r w:rsidRPr="0055304F">
        <w:rPr>
          <w:i/>
          <w:iCs/>
        </w:rPr>
        <w:t>Consum</w:t>
      </w:r>
      <w:proofErr w:type="spellEnd"/>
      <w:r w:rsidRPr="0055304F">
        <w:rPr>
          <w:i/>
          <w:iCs/>
        </w:rPr>
        <w:t>. Electron.</w:t>
      </w:r>
      <w:r w:rsidRPr="0055304F">
        <w:t>, vol. 67, n</w:t>
      </w:r>
      <w:r w:rsidRPr="0055304F">
        <w:rPr>
          <w:vertAlign w:val="superscript"/>
        </w:rPr>
        <w:t>o</w:t>
      </w:r>
      <w:r w:rsidRPr="0055304F">
        <w:t xml:space="preserve"> 4, p. 341</w:t>
      </w:r>
      <w:r w:rsidRPr="0055304F">
        <w:rPr>
          <w:rFonts w:ascii="Cambria Math" w:hAnsi="Cambria Math" w:cs="Cambria Math"/>
        </w:rPr>
        <w:t>‑</w:t>
      </w:r>
      <w:r w:rsidRPr="0055304F">
        <w:t xml:space="preserve">349, nov. 2021, </w:t>
      </w:r>
      <w:proofErr w:type="spellStart"/>
      <w:proofErr w:type="gramStart"/>
      <w:r w:rsidRPr="0055304F">
        <w:t>doi</w:t>
      </w:r>
      <w:proofErr w:type="spellEnd"/>
      <w:r w:rsidRPr="0055304F">
        <w:t>:</w:t>
      </w:r>
      <w:proofErr w:type="gramEnd"/>
      <w:r w:rsidRPr="0055304F">
        <w:t xml:space="preserve"> 10.1109/TCE.2021.3120445.</w:t>
      </w:r>
    </w:p>
    <w:p w14:paraId="25D9F889" w14:textId="77777777" w:rsidR="0055304F" w:rsidRDefault="0055304F" w:rsidP="0055304F">
      <w:pPr>
        <w:pStyle w:val="Titre2"/>
        <w:rPr>
          <w:rFonts w:asciiTheme="minorHAnsi" w:eastAsiaTheme="minorHAnsi" w:hAnsiTheme="minorHAnsi" w:cstheme="minorBidi"/>
          <w:color w:val="auto"/>
          <w:sz w:val="24"/>
          <w:szCs w:val="22"/>
        </w:rPr>
      </w:pPr>
      <w:r w:rsidRPr="004A245F">
        <w:t>Thème :</w:t>
      </w:r>
    </w:p>
    <w:p w14:paraId="362068C0" w14:textId="491D2696" w:rsidR="0055304F" w:rsidRPr="0055304F" w:rsidRDefault="00AA080F" w:rsidP="0055304F">
      <w:r>
        <w:t xml:space="preserve">Reconnaissance d’émotion </w:t>
      </w:r>
      <w:r w:rsidRPr="00AA080F">
        <w:rPr>
          <w:b/>
        </w:rPr>
        <w:t>(A, C)</w:t>
      </w:r>
    </w:p>
    <w:p w14:paraId="145F6472" w14:textId="77777777" w:rsidR="0055304F" w:rsidRDefault="0055304F" w:rsidP="0055304F">
      <w:pPr>
        <w:pStyle w:val="Titre2"/>
        <w:rPr>
          <w:rFonts w:asciiTheme="minorHAnsi" w:eastAsiaTheme="minorHAnsi" w:hAnsiTheme="minorHAnsi" w:cstheme="minorBidi"/>
          <w:color w:val="auto"/>
          <w:sz w:val="24"/>
          <w:szCs w:val="22"/>
          <w:lang w:eastAsia="fr-BE"/>
        </w:rPr>
      </w:pPr>
      <w:r w:rsidRPr="004A245F">
        <w:t>Résumé :</w:t>
      </w:r>
    </w:p>
    <w:p w14:paraId="2A9D22F6" w14:textId="6B84498F" w:rsidR="0055304F" w:rsidRPr="0055304F" w:rsidRDefault="00AA080F" w:rsidP="0055304F">
      <w:pPr>
        <w:rPr>
          <w:lang w:eastAsia="fr-BE"/>
        </w:rPr>
      </w:pPr>
      <w:r>
        <w:rPr>
          <w:lang w:eastAsia="fr-BE"/>
        </w:rPr>
        <w:t xml:space="preserve">A partir de signaux </w:t>
      </w:r>
      <w:r w:rsidR="005B0535">
        <w:rPr>
          <w:lang w:eastAsia="fr-BE"/>
        </w:rPr>
        <w:t>PP</w:t>
      </w:r>
      <w:r>
        <w:rPr>
          <w:lang w:eastAsia="fr-BE"/>
        </w:rPr>
        <w:t>G</w:t>
      </w:r>
      <w:r w:rsidR="005B0535">
        <w:rPr>
          <w:lang w:eastAsia="fr-BE"/>
        </w:rPr>
        <w:t xml:space="preserve"> et</w:t>
      </w:r>
      <w:r>
        <w:rPr>
          <w:lang w:eastAsia="fr-BE"/>
        </w:rPr>
        <w:t xml:space="preserve"> GSR</w:t>
      </w:r>
      <w:r w:rsidR="005B0535">
        <w:rPr>
          <w:lang w:eastAsia="fr-BE"/>
        </w:rPr>
        <w:t>,</w:t>
      </w:r>
      <w:r>
        <w:rPr>
          <w:lang w:eastAsia="fr-BE"/>
        </w:rPr>
        <w:t xml:space="preserve"> ils font une reconnaissance de l’émotion et parallèlement ils classifient les morceaux selon l’émotion. Puis apprentissage de </w:t>
      </w:r>
      <w:proofErr w:type="spellStart"/>
      <w:r>
        <w:rPr>
          <w:lang w:eastAsia="fr-BE"/>
        </w:rPr>
        <w:t>NNs</w:t>
      </w:r>
      <w:proofErr w:type="spellEnd"/>
      <w:r>
        <w:rPr>
          <w:lang w:eastAsia="fr-BE"/>
        </w:rPr>
        <w:t xml:space="preserve"> pour combiner les deux, les résultats montrent qu’on peut prédire efficacement l’émotion que l’on va ressentir en écoutant tel musique.</w:t>
      </w:r>
    </w:p>
    <w:p w14:paraId="6952FE06" w14:textId="77777777" w:rsidR="0055304F" w:rsidRDefault="0055304F" w:rsidP="0055304F">
      <w:pPr>
        <w:pStyle w:val="Titre2"/>
      </w:pPr>
      <w:r>
        <w:t>Limitations :</w:t>
      </w:r>
    </w:p>
    <w:p w14:paraId="2FE81109" w14:textId="50A8E642" w:rsidR="0055304F" w:rsidRPr="0055304F" w:rsidRDefault="00AA080F" w:rsidP="0055304F">
      <w:r>
        <w:t>Extrêmement complexe</w:t>
      </w:r>
    </w:p>
    <w:p w14:paraId="74E24C79" w14:textId="77777777" w:rsidR="0055304F" w:rsidRDefault="0055304F" w:rsidP="0055304F">
      <w:pPr>
        <w:pStyle w:val="Titre2"/>
        <w:rPr>
          <w:lang w:eastAsia="fr-BE"/>
        </w:rPr>
      </w:pPr>
      <w:r w:rsidRPr="004A245F">
        <w:t>Pertinence :</w:t>
      </w:r>
    </w:p>
    <w:p w14:paraId="289CC5BB" w14:textId="278D9947" w:rsidR="0055304F" w:rsidRPr="0055304F" w:rsidRDefault="00AA080F" w:rsidP="0055304F">
      <w:pPr>
        <w:rPr>
          <w:lang w:eastAsia="fr-BE"/>
        </w:rPr>
      </w:pPr>
      <w:r>
        <w:rPr>
          <w:lang w:eastAsia="fr-BE"/>
        </w:rPr>
        <w:t>Possible d’entrainé un NN avec ce genre de données</w:t>
      </w:r>
    </w:p>
    <w:p w14:paraId="215A4F82" w14:textId="77777777" w:rsidR="0055304F" w:rsidRDefault="0055304F" w:rsidP="0055304F">
      <w:pPr>
        <w:pStyle w:val="Titre2"/>
        <w:rPr>
          <w:rFonts w:asciiTheme="minorHAnsi" w:eastAsiaTheme="minorHAnsi" w:hAnsiTheme="minorHAnsi" w:cstheme="minorBidi"/>
          <w:color w:val="auto"/>
          <w:sz w:val="24"/>
          <w:szCs w:val="22"/>
        </w:rPr>
      </w:pPr>
      <w:r>
        <w:t>Score :</w:t>
      </w:r>
    </w:p>
    <w:p w14:paraId="708F11DC" w14:textId="7E5E2E9E" w:rsidR="0055304F" w:rsidRDefault="00AA080F" w:rsidP="00F12C9E">
      <w:r>
        <w:t>1</w:t>
      </w:r>
    </w:p>
    <w:p w14:paraId="78E8B330" w14:textId="77777777" w:rsidR="0055304F" w:rsidRDefault="0055304F">
      <w:pPr>
        <w:jc w:val="left"/>
      </w:pPr>
      <w:r>
        <w:br w:type="page"/>
      </w:r>
    </w:p>
    <w:p w14:paraId="03BD3316" w14:textId="45502E71" w:rsidR="0055304F" w:rsidRDefault="0055304F" w:rsidP="00F12C9E">
      <w:r>
        <w:lastRenderedPageBreak/>
        <w:fldChar w:fldCharType="begin"/>
      </w:r>
      <w:r w:rsidR="00C11813">
        <w:instrText xml:space="preserve"> ADDIN ZOTERO_ITEM CSL_CITATION {"citationID":"EzNKvbEF","properties":{"formattedCitation":"[10]","plainCitation":"[10]","noteIndex":0},"citationItems":[{"id":38,"uris":["http://zotero.org/users/local/ZDVQpXiA/items/7F8VSNC2"],"itemData":{"id":38,"type":"article-journal","abstract":"In this study we evaluated heart rate variability (HRV) changes in a pianist, playing in a laboratory, to investigate whether HRV changes are guided by music temporal features or by technical difficulty and/or subjective factors (e.g., experienced effort). The pianist was equipped with a wearable telemetry device for ECG recording during the execution of 4 classical and 5 jazz pieces. From ECG we derived the RR intervals series (tachogram), and, for each piece, analyzed HRV in the time (RR, RMSSD, Stress Index) and frequency domains (Total spectral power) and performed non-linear analysis (Multiscale Entropy). We also studied the correlation (Pearson) between the time course of music volume envelope and tachogram. Results showed a general reduction of parasympathetic and an increase of sympathetic activity, with the greatest changes during the classical pieces execution, the pianist appraised as more demanding than the jazz ones. The most marked changes occurred during the most technically/emotionally demanding piece, and correlation analysis revealed a negative association between music volume envelope time course and tachogram only for this piece, suggesting a modulation of the limbic system on the synchronization between heart rhythm and music temporal features. Classical music was also associated with the increase of entropy (1st scale) with respect to rest, indicating its effectiveness in driving flexible, healthy, heart dynamics. In conclusion, HRV seems modulated not only by the music temporal features, but also by the pianist’s emotional involvement, which is greatly influenced, in a non-trivial manner, by the technical demands and musician expertise.","container-title":"Frontiers in Psychology","DOI":"10.3389/fpsyg.2022.908488","ISSN":"1664-1078","journalAbbreviation":"Front. Psychol.","page":"908488","source":"DOI.org (Crossref)","title":"Synchronization between music dynamics and heart rhythm is modulated by the musician’s emotional involvement: A single case study","title-short":"Synchronization between music dynamics and heart rhythm is modulated by the musician’s emotional involvement","volume":"13","author":[{"family":"Sebastiani","given":"Laura"},{"family":"Mastorci","given":"Francesca"},{"family":"Magrini","given":"Massimo"},{"family":"Paradisi","given":"Paolo"},{"family":"Pingitore","given":"Alessandro"}],"issued":{"date-parts":[["2022",9,8]]}}}],"schema":"https://github.com/citation-style-language/schema/raw/master/csl-citation.json"} </w:instrText>
      </w:r>
      <w:r>
        <w:fldChar w:fldCharType="separate"/>
      </w:r>
      <w:r w:rsidR="00C11813" w:rsidRPr="00C11813">
        <w:rPr>
          <w:rFonts w:ascii="Calibri" w:hAnsi="Calibri" w:cs="Calibri"/>
        </w:rPr>
        <w:t>[10]</w:t>
      </w:r>
      <w:r>
        <w:fldChar w:fldCharType="end"/>
      </w:r>
    </w:p>
    <w:p w14:paraId="73CABAD0" w14:textId="6142EA70" w:rsidR="0055304F" w:rsidRPr="00F12C9E" w:rsidRDefault="0055304F" w:rsidP="00F12C9E">
      <w:r w:rsidRPr="0055304F">
        <w:t xml:space="preserve">L. </w:t>
      </w:r>
      <w:proofErr w:type="spellStart"/>
      <w:r w:rsidRPr="0055304F">
        <w:t>Sebastiani</w:t>
      </w:r>
      <w:proofErr w:type="spellEnd"/>
      <w:r w:rsidRPr="0055304F">
        <w:t xml:space="preserve">, F. </w:t>
      </w:r>
      <w:proofErr w:type="spellStart"/>
      <w:r w:rsidRPr="0055304F">
        <w:t>Mastorci</w:t>
      </w:r>
      <w:proofErr w:type="spellEnd"/>
      <w:r w:rsidRPr="0055304F">
        <w:t xml:space="preserve">, M. </w:t>
      </w:r>
      <w:proofErr w:type="spellStart"/>
      <w:r w:rsidRPr="0055304F">
        <w:t>Magrini</w:t>
      </w:r>
      <w:proofErr w:type="spellEnd"/>
      <w:r w:rsidRPr="0055304F">
        <w:t xml:space="preserve">, P. </w:t>
      </w:r>
      <w:proofErr w:type="spellStart"/>
      <w:r w:rsidRPr="0055304F">
        <w:t>Paradisi</w:t>
      </w:r>
      <w:proofErr w:type="spellEnd"/>
      <w:r w:rsidRPr="0055304F">
        <w:t xml:space="preserve">, et A. </w:t>
      </w:r>
      <w:proofErr w:type="spellStart"/>
      <w:r w:rsidRPr="0055304F">
        <w:t>Pingitore</w:t>
      </w:r>
      <w:proofErr w:type="spellEnd"/>
      <w:r w:rsidRPr="0055304F">
        <w:t>, « </w:t>
      </w:r>
      <w:proofErr w:type="spellStart"/>
      <w:r w:rsidRPr="0055304F">
        <w:t>Synchronization</w:t>
      </w:r>
      <w:proofErr w:type="spellEnd"/>
      <w:r w:rsidRPr="0055304F">
        <w:t xml:space="preserve"> </w:t>
      </w:r>
      <w:proofErr w:type="spellStart"/>
      <w:r w:rsidRPr="0055304F">
        <w:t>between</w:t>
      </w:r>
      <w:proofErr w:type="spellEnd"/>
      <w:r w:rsidRPr="0055304F">
        <w:t xml:space="preserve"> music </w:t>
      </w:r>
      <w:proofErr w:type="spellStart"/>
      <w:r w:rsidRPr="0055304F">
        <w:t>dynamics</w:t>
      </w:r>
      <w:proofErr w:type="spellEnd"/>
      <w:r w:rsidRPr="0055304F">
        <w:t xml:space="preserve"> and </w:t>
      </w:r>
      <w:proofErr w:type="spellStart"/>
      <w:r w:rsidRPr="0055304F">
        <w:t>heart</w:t>
      </w:r>
      <w:proofErr w:type="spellEnd"/>
      <w:r w:rsidRPr="0055304F">
        <w:t xml:space="preserve"> </w:t>
      </w:r>
      <w:proofErr w:type="spellStart"/>
      <w:r w:rsidRPr="0055304F">
        <w:t>rhythm</w:t>
      </w:r>
      <w:proofErr w:type="spellEnd"/>
      <w:r w:rsidRPr="0055304F">
        <w:t xml:space="preserve"> </w:t>
      </w:r>
      <w:proofErr w:type="spellStart"/>
      <w:r w:rsidRPr="0055304F">
        <w:t>is</w:t>
      </w:r>
      <w:proofErr w:type="spellEnd"/>
      <w:r w:rsidRPr="0055304F">
        <w:t xml:space="preserve"> </w:t>
      </w:r>
      <w:proofErr w:type="spellStart"/>
      <w:r w:rsidRPr="0055304F">
        <w:t>modulated</w:t>
      </w:r>
      <w:proofErr w:type="spellEnd"/>
      <w:r w:rsidRPr="0055304F">
        <w:t xml:space="preserve"> by the </w:t>
      </w:r>
      <w:proofErr w:type="spellStart"/>
      <w:r w:rsidRPr="0055304F">
        <w:t>musician’s</w:t>
      </w:r>
      <w:proofErr w:type="spellEnd"/>
      <w:r w:rsidRPr="0055304F">
        <w:t xml:space="preserve"> </w:t>
      </w:r>
      <w:proofErr w:type="spellStart"/>
      <w:r w:rsidRPr="0055304F">
        <w:t>emotional</w:t>
      </w:r>
      <w:proofErr w:type="spellEnd"/>
      <w:r w:rsidRPr="0055304F">
        <w:t xml:space="preserve"> </w:t>
      </w:r>
      <w:proofErr w:type="spellStart"/>
      <w:proofErr w:type="gramStart"/>
      <w:r w:rsidRPr="0055304F">
        <w:t>involvement</w:t>
      </w:r>
      <w:proofErr w:type="spellEnd"/>
      <w:r w:rsidRPr="0055304F">
        <w:t>:</w:t>
      </w:r>
      <w:proofErr w:type="gramEnd"/>
      <w:r w:rsidRPr="0055304F">
        <w:t xml:space="preserve"> A single case </w:t>
      </w:r>
      <w:proofErr w:type="spellStart"/>
      <w:r w:rsidRPr="0055304F">
        <w:t>study</w:t>
      </w:r>
      <w:proofErr w:type="spellEnd"/>
      <w:r w:rsidRPr="0055304F">
        <w:t xml:space="preserve"> », </w:t>
      </w:r>
      <w:r w:rsidRPr="0055304F">
        <w:rPr>
          <w:i/>
          <w:iCs/>
        </w:rPr>
        <w:t xml:space="preserve">Front. </w:t>
      </w:r>
      <w:proofErr w:type="spellStart"/>
      <w:r w:rsidRPr="0055304F">
        <w:rPr>
          <w:i/>
          <w:iCs/>
        </w:rPr>
        <w:t>Psychol</w:t>
      </w:r>
      <w:proofErr w:type="spellEnd"/>
      <w:r w:rsidRPr="0055304F">
        <w:rPr>
          <w:i/>
          <w:iCs/>
        </w:rPr>
        <w:t>.</w:t>
      </w:r>
      <w:r w:rsidRPr="0055304F">
        <w:t xml:space="preserve">, vol. 13, p. 908488, sept. 2022, </w:t>
      </w:r>
      <w:proofErr w:type="spellStart"/>
      <w:proofErr w:type="gramStart"/>
      <w:r w:rsidRPr="0055304F">
        <w:t>doi</w:t>
      </w:r>
      <w:proofErr w:type="spellEnd"/>
      <w:r w:rsidRPr="0055304F">
        <w:t>:</w:t>
      </w:r>
      <w:proofErr w:type="gramEnd"/>
      <w:r w:rsidRPr="0055304F">
        <w:t xml:space="preserve"> 10.3389/fpsyg.2022.908488.</w:t>
      </w:r>
    </w:p>
    <w:p w14:paraId="20A8E706" w14:textId="77777777" w:rsidR="0055304F" w:rsidRDefault="0055304F" w:rsidP="0055304F">
      <w:pPr>
        <w:pStyle w:val="Titre2"/>
        <w:rPr>
          <w:rFonts w:asciiTheme="minorHAnsi" w:eastAsiaTheme="minorHAnsi" w:hAnsiTheme="minorHAnsi" w:cstheme="minorBidi"/>
          <w:color w:val="auto"/>
          <w:sz w:val="24"/>
          <w:szCs w:val="22"/>
        </w:rPr>
      </w:pPr>
      <w:r w:rsidRPr="004A245F">
        <w:t>Thème :</w:t>
      </w:r>
    </w:p>
    <w:p w14:paraId="0AB39EE2" w14:textId="0177CDB2" w:rsidR="0055304F" w:rsidRPr="0055304F" w:rsidRDefault="00AA080F" w:rsidP="0055304F">
      <w:r>
        <w:t xml:space="preserve">HR suit musique ? </w:t>
      </w:r>
      <w:r w:rsidRPr="00AA080F">
        <w:rPr>
          <w:b/>
        </w:rPr>
        <w:t>(A, D)</w:t>
      </w:r>
    </w:p>
    <w:p w14:paraId="27E30571" w14:textId="77777777" w:rsidR="0055304F" w:rsidRDefault="0055304F" w:rsidP="0055304F">
      <w:pPr>
        <w:pStyle w:val="Titre2"/>
        <w:rPr>
          <w:rFonts w:asciiTheme="minorHAnsi" w:eastAsiaTheme="minorHAnsi" w:hAnsiTheme="minorHAnsi" w:cstheme="minorBidi"/>
          <w:color w:val="auto"/>
          <w:sz w:val="24"/>
          <w:szCs w:val="22"/>
          <w:lang w:eastAsia="fr-BE"/>
        </w:rPr>
      </w:pPr>
      <w:r w:rsidRPr="004A245F">
        <w:t>Résumé :</w:t>
      </w:r>
    </w:p>
    <w:p w14:paraId="4B548283" w14:textId="7742BA74" w:rsidR="0055304F" w:rsidRPr="0055304F" w:rsidRDefault="00A9553F" w:rsidP="0055304F">
      <w:pPr>
        <w:rPr>
          <w:lang w:eastAsia="fr-BE"/>
        </w:rPr>
      </w:pPr>
      <w:r>
        <w:rPr>
          <w:lang w:eastAsia="fr-BE"/>
        </w:rPr>
        <w:t>Un pianiste professionnel est observé alors qu’il joue différent type de musique (4 classiques, 5 jazz) et on corrèle HRV avec dynamique musicale.</w:t>
      </w:r>
    </w:p>
    <w:p w14:paraId="041FB9DB" w14:textId="77777777" w:rsidR="0055304F" w:rsidRDefault="0055304F" w:rsidP="0055304F">
      <w:pPr>
        <w:pStyle w:val="Titre2"/>
      </w:pPr>
      <w:r>
        <w:t>Limitations :</w:t>
      </w:r>
    </w:p>
    <w:p w14:paraId="5029A700" w14:textId="5A9ED831" w:rsidR="0055304F" w:rsidRPr="0055304F" w:rsidRDefault="00A9553F" w:rsidP="0055304F">
      <w:r>
        <w:t>Échantillon limité (1 seul pro) et dans un contexte labo (sans environnement perturbateur)</w:t>
      </w:r>
    </w:p>
    <w:p w14:paraId="68F89DCA" w14:textId="77777777" w:rsidR="0055304F" w:rsidRDefault="0055304F" w:rsidP="0055304F">
      <w:pPr>
        <w:pStyle w:val="Titre2"/>
        <w:rPr>
          <w:lang w:eastAsia="fr-BE"/>
        </w:rPr>
      </w:pPr>
      <w:r w:rsidRPr="004A245F">
        <w:t>Pertinence :</w:t>
      </w:r>
    </w:p>
    <w:p w14:paraId="24CA32B7" w14:textId="2FF779B0" w:rsidR="0055304F" w:rsidRPr="0055304F" w:rsidRDefault="00A9553F" w:rsidP="0055304F">
      <w:pPr>
        <w:rPr>
          <w:lang w:eastAsia="fr-BE"/>
        </w:rPr>
      </w:pPr>
      <w:r>
        <w:rPr>
          <w:lang w:eastAsia="fr-BE"/>
        </w:rPr>
        <w:t>La</w:t>
      </w:r>
      <w:r w:rsidRPr="00A9553F">
        <w:rPr>
          <w:b/>
        </w:rPr>
        <w:t xml:space="preserve"> </w:t>
      </w:r>
      <w:r w:rsidRPr="00A9553F">
        <w:t>Ground Truth</w:t>
      </w:r>
      <w:r>
        <w:rPr>
          <w:lang w:eastAsia="fr-BE"/>
        </w:rPr>
        <w:t xml:space="preserve"> n’est pas le ressenti du musicien mais plutôt l’émotion musicale donc c’est la partition (plus objectif). Sinon même genre d’étude que ce que je vise.</w:t>
      </w:r>
    </w:p>
    <w:p w14:paraId="7C085245" w14:textId="77777777" w:rsidR="0055304F" w:rsidRDefault="0055304F" w:rsidP="0055304F">
      <w:pPr>
        <w:pStyle w:val="Titre2"/>
        <w:rPr>
          <w:rFonts w:asciiTheme="minorHAnsi" w:eastAsiaTheme="minorHAnsi" w:hAnsiTheme="minorHAnsi" w:cstheme="minorBidi"/>
          <w:color w:val="auto"/>
          <w:sz w:val="24"/>
          <w:szCs w:val="22"/>
        </w:rPr>
      </w:pPr>
      <w:r>
        <w:t>Score :</w:t>
      </w:r>
    </w:p>
    <w:p w14:paraId="511F2A0E" w14:textId="7D0AAEDF" w:rsidR="00F715D5" w:rsidRPr="004A245F" w:rsidRDefault="00A9553F">
      <w:r>
        <w:t>2</w:t>
      </w:r>
      <w:r w:rsidR="00F715D5" w:rsidRPr="004A245F">
        <w:br w:type="page"/>
      </w:r>
    </w:p>
    <w:p w14:paraId="2487306D" w14:textId="77777777" w:rsidR="00810982" w:rsidRPr="00810982" w:rsidRDefault="00F715D5" w:rsidP="00810982">
      <w:pPr>
        <w:pStyle w:val="Bibliographie"/>
      </w:pPr>
      <w:r w:rsidRPr="004A245F">
        <w:lastRenderedPageBreak/>
        <w:fldChar w:fldCharType="begin"/>
      </w:r>
      <w:r w:rsidR="00D22FA6">
        <w:instrText xml:space="preserve"> ADDIN ZOTERO_BIBL {"uncited":[],"omitted":[],"custom":[]} CSL_BIBLIOGRAPHY </w:instrText>
      </w:r>
      <w:r w:rsidRPr="004A245F">
        <w:fldChar w:fldCharType="separate"/>
      </w:r>
      <w:r w:rsidR="00810982" w:rsidRPr="00810982">
        <w:t>[1]</w:t>
      </w:r>
      <w:r w:rsidR="00810982" w:rsidRPr="00810982">
        <w:tab/>
        <w:t xml:space="preserve">M. Diarra, J. Theurel, et B. Paty, « Systematic review of neurophysiological assessment techniques and metrics for mental workload evaluation in real-world settings », </w:t>
      </w:r>
      <w:r w:rsidR="00810982" w:rsidRPr="00810982">
        <w:rPr>
          <w:i/>
          <w:iCs/>
        </w:rPr>
        <w:t>Front. Neuroergonomics</w:t>
      </w:r>
      <w:r w:rsidR="00810982" w:rsidRPr="00810982">
        <w:t>, vol. 6, p. 1584736, avr. 2025, doi: 10.3389/fnrgo.2025.1584736.</w:t>
      </w:r>
    </w:p>
    <w:p w14:paraId="715978B2" w14:textId="77777777" w:rsidR="00810982" w:rsidRPr="00810982" w:rsidRDefault="00810982" w:rsidP="00810982">
      <w:pPr>
        <w:pStyle w:val="Bibliographie"/>
      </w:pPr>
      <w:r w:rsidRPr="00810982">
        <w:t>[2]</w:t>
      </w:r>
      <w:r w:rsidRPr="00810982">
        <w:tab/>
        <w:t xml:space="preserve">T. Iqbal, A. Elahi, P. Redon, P. Vazquez, W. Wijns, et A. Shahzad, « A Review of Biophysiological and Biochemical Indicators of Stress for Connected and Preventive Healthcare », </w:t>
      </w:r>
      <w:r w:rsidRPr="00810982">
        <w:rPr>
          <w:i/>
          <w:iCs/>
        </w:rPr>
        <w:t>Diagnostics</w:t>
      </w:r>
      <w:r w:rsidRPr="00810982">
        <w:t>, vol. 11, n</w:t>
      </w:r>
      <w:r w:rsidRPr="00810982">
        <w:rPr>
          <w:vertAlign w:val="superscript"/>
        </w:rPr>
        <w:t>o</w:t>
      </w:r>
      <w:r w:rsidRPr="00810982">
        <w:t xml:space="preserve"> 3, p. 556, mars 2021, doi: 10.3390/diagnostics11030556.</w:t>
      </w:r>
    </w:p>
    <w:p w14:paraId="10784039" w14:textId="77777777" w:rsidR="00810982" w:rsidRPr="00810982" w:rsidRDefault="00810982" w:rsidP="00810982">
      <w:pPr>
        <w:pStyle w:val="Bibliographie"/>
      </w:pPr>
      <w:r w:rsidRPr="00810982">
        <w:t>[3]</w:t>
      </w:r>
      <w:r w:rsidRPr="00810982">
        <w:tab/>
        <w:t xml:space="preserve">E. Volta et N. Di Stefano, « Using Wearable Sensors to Study Musical Experience: A Systematic Review », </w:t>
      </w:r>
      <w:r w:rsidRPr="00810982">
        <w:rPr>
          <w:i/>
          <w:iCs/>
        </w:rPr>
        <w:t>Sensors</w:t>
      </w:r>
      <w:r w:rsidRPr="00810982">
        <w:t>, vol. 24, n</w:t>
      </w:r>
      <w:r w:rsidRPr="00810982">
        <w:rPr>
          <w:vertAlign w:val="superscript"/>
        </w:rPr>
        <w:t>o</w:t>
      </w:r>
      <w:r w:rsidRPr="00810982">
        <w:t xml:space="preserve"> 17, p. 5783, sept. 2024, doi: 10.3390/s24175783.</w:t>
      </w:r>
    </w:p>
    <w:p w14:paraId="70449269" w14:textId="77777777" w:rsidR="00810982" w:rsidRPr="00810982" w:rsidRDefault="00810982" w:rsidP="00810982">
      <w:pPr>
        <w:pStyle w:val="Bibliographie"/>
      </w:pPr>
      <w:r w:rsidRPr="00810982">
        <w:t>[4]</w:t>
      </w:r>
      <w:r w:rsidRPr="00810982">
        <w:tab/>
        <w:t xml:space="preserve">A. Williamon, L. Aufegger, D. Wasley, D. Looney, et D. P. Mandic, « Complexity of physiological responses decreases in high-stress musical performance », </w:t>
      </w:r>
      <w:r w:rsidRPr="00810982">
        <w:rPr>
          <w:i/>
          <w:iCs/>
        </w:rPr>
        <w:t>J. R. Soc. Interface</w:t>
      </w:r>
      <w:r w:rsidRPr="00810982">
        <w:t>, vol. 10, n</w:t>
      </w:r>
      <w:r w:rsidRPr="00810982">
        <w:rPr>
          <w:vertAlign w:val="superscript"/>
        </w:rPr>
        <w:t>o</w:t>
      </w:r>
      <w:r w:rsidRPr="00810982">
        <w:t xml:space="preserve"> 89, p. 20130719, déc. 2013, doi: 10.1098/rsif.2013.0719.</w:t>
      </w:r>
    </w:p>
    <w:p w14:paraId="11B1BFD5" w14:textId="77777777" w:rsidR="00810982" w:rsidRPr="00810982" w:rsidRDefault="00810982" w:rsidP="00810982">
      <w:pPr>
        <w:pStyle w:val="Bibliographie"/>
      </w:pPr>
      <w:r w:rsidRPr="00810982">
        <w:t>[5]</w:t>
      </w:r>
      <w:r w:rsidRPr="00810982">
        <w:tab/>
        <w:t xml:space="preserve">E. M. van Fenema, P. Gal, M. V. van de Griend, G. E. Jacobs, et A. F. Cohen, « A Pilot Study Evaluating the Physiological Parameters of Performance-Induced Stress in Undergraduate Music Students », </w:t>
      </w:r>
      <w:r w:rsidRPr="00810982">
        <w:rPr>
          <w:i/>
          <w:iCs/>
        </w:rPr>
        <w:t>Digit. Biomark.</w:t>
      </w:r>
      <w:r w:rsidRPr="00810982">
        <w:t>, vol. 1, n</w:t>
      </w:r>
      <w:r w:rsidRPr="00810982">
        <w:rPr>
          <w:vertAlign w:val="superscript"/>
        </w:rPr>
        <w:t>o</w:t>
      </w:r>
      <w:r w:rsidRPr="00810982">
        <w:t xml:space="preserve"> 2, p. 118</w:t>
      </w:r>
      <w:r w:rsidRPr="00810982">
        <w:rPr>
          <w:rFonts w:ascii="Cambria Math" w:hAnsi="Cambria Math" w:cs="Cambria Math"/>
        </w:rPr>
        <w:t>‑</w:t>
      </w:r>
      <w:r w:rsidRPr="00810982">
        <w:t>125, janv. 2018, doi: 10.1159/000485469.</w:t>
      </w:r>
    </w:p>
    <w:p w14:paraId="6B190141" w14:textId="77777777" w:rsidR="00810982" w:rsidRPr="00810982" w:rsidRDefault="00810982" w:rsidP="00810982">
      <w:pPr>
        <w:pStyle w:val="Bibliographie"/>
      </w:pPr>
      <w:r w:rsidRPr="00810982">
        <w:t>[6]</w:t>
      </w:r>
      <w:r w:rsidRPr="00810982">
        <w:tab/>
        <w:t xml:space="preserve">J. Á. Moreno-Gutiérrez, C. De Rojas Leal, M. V. López-González, A. Chao-Écija, et M. S. Dawid-Milner, « Impact of music performance anxiety on cardiovascular blood pressure responses, autonomic tone and baroreceptor sensitivity to a western classical music piano-concert », </w:t>
      </w:r>
      <w:r w:rsidRPr="00810982">
        <w:rPr>
          <w:i/>
          <w:iCs/>
        </w:rPr>
        <w:t>Front. Neurosci.</w:t>
      </w:r>
      <w:r w:rsidRPr="00810982">
        <w:t>, vol. 17, p. 1213117, juill. 2023, doi: 10.3389/fnins.2023.1213117.</w:t>
      </w:r>
    </w:p>
    <w:p w14:paraId="39520144" w14:textId="77777777" w:rsidR="00810982" w:rsidRPr="00810982" w:rsidRDefault="00810982" w:rsidP="00810982">
      <w:pPr>
        <w:pStyle w:val="Bibliographie"/>
      </w:pPr>
      <w:r w:rsidRPr="00810982">
        <w:t>[7]</w:t>
      </w:r>
      <w:r w:rsidRPr="00810982">
        <w:tab/>
        <w:t xml:space="preserve">N. Di Stefano </w:t>
      </w:r>
      <w:r w:rsidRPr="00810982">
        <w:rPr>
          <w:i/>
          <w:iCs/>
        </w:rPr>
        <w:t>et al.</w:t>
      </w:r>
      <w:r w:rsidRPr="00810982">
        <w:t xml:space="preserve">, « Expressivity attributed to music affects the smoothness of bowing movements in violinists », </w:t>
      </w:r>
      <w:r w:rsidRPr="00810982">
        <w:rPr>
          <w:i/>
          <w:iCs/>
        </w:rPr>
        <w:t>Sci. Rep.</w:t>
      </w:r>
      <w:r w:rsidRPr="00810982">
        <w:t>, vol. 14, n</w:t>
      </w:r>
      <w:r w:rsidRPr="00810982">
        <w:rPr>
          <w:vertAlign w:val="superscript"/>
        </w:rPr>
        <w:t>o</w:t>
      </w:r>
      <w:r w:rsidRPr="00810982">
        <w:t xml:space="preserve"> 1, p. 22267, sept. 2024, doi: 10.1038/s41598-024-73593-4.</w:t>
      </w:r>
    </w:p>
    <w:p w14:paraId="1A0761DA" w14:textId="77777777" w:rsidR="00810982" w:rsidRPr="00810982" w:rsidRDefault="00810982" w:rsidP="00810982">
      <w:pPr>
        <w:pStyle w:val="Bibliographie"/>
      </w:pPr>
      <w:r w:rsidRPr="00810982">
        <w:t>[8]</w:t>
      </w:r>
      <w:r w:rsidRPr="00810982">
        <w:tab/>
        <w:t xml:space="preserve">T. M. Nakra et B. F. BuSha, « Synchronous Sympathy at the Symphony », </w:t>
      </w:r>
      <w:r w:rsidRPr="00810982">
        <w:rPr>
          <w:i/>
          <w:iCs/>
        </w:rPr>
        <w:t>Music Percept.</w:t>
      </w:r>
      <w:r w:rsidRPr="00810982">
        <w:t>, vol. 32, n</w:t>
      </w:r>
      <w:r w:rsidRPr="00810982">
        <w:rPr>
          <w:vertAlign w:val="superscript"/>
        </w:rPr>
        <w:t>o</w:t>
      </w:r>
      <w:r w:rsidRPr="00810982">
        <w:t xml:space="preserve"> 2, p. 109</w:t>
      </w:r>
      <w:r w:rsidRPr="00810982">
        <w:rPr>
          <w:rFonts w:ascii="Cambria Math" w:hAnsi="Cambria Math" w:cs="Cambria Math"/>
        </w:rPr>
        <w:t>‑</w:t>
      </w:r>
      <w:r w:rsidRPr="00810982">
        <w:t>124, d</w:t>
      </w:r>
      <w:r w:rsidRPr="00810982">
        <w:rPr>
          <w:rFonts w:ascii="Calibri" w:hAnsi="Calibri" w:cs="Calibri"/>
        </w:rPr>
        <w:t>é</w:t>
      </w:r>
      <w:r w:rsidRPr="00810982">
        <w:t>c. 2014, doi: 10.1525/mp.2014.32.2.109.</w:t>
      </w:r>
    </w:p>
    <w:p w14:paraId="28419B00" w14:textId="77777777" w:rsidR="00810982" w:rsidRPr="00810982" w:rsidRDefault="00810982" w:rsidP="00810982">
      <w:pPr>
        <w:pStyle w:val="Bibliographie"/>
      </w:pPr>
      <w:r w:rsidRPr="00810982">
        <w:t>[9]</w:t>
      </w:r>
      <w:r w:rsidRPr="00810982">
        <w:tab/>
        <w:t xml:space="preserve">H.-G. Kim, G. Y. Lee, et M.-S. Kim, « Dual-Function Integrated Emotion-Based Music Classification System Using Features From Physiological Signals », </w:t>
      </w:r>
      <w:r w:rsidRPr="00810982">
        <w:rPr>
          <w:i/>
          <w:iCs/>
        </w:rPr>
        <w:t>IEEE Trans. Consum. Electron.</w:t>
      </w:r>
      <w:r w:rsidRPr="00810982">
        <w:t>, vol. 67, n</w:t>
      </w:r>
      <w:r w:rsidRPr="00810982">
        <w:rPr>
          <w:vertAlign w:val="superscript"/>
        </w:rPr>
        <w:t>o</w:t>
      </w:r>
      <w:r w:rsidRPr="00810982">
        <w:t xml:space="preserve"> 4, p. 341</w:t>
      </w:r>
      <w:r w:rsidRPr="00810982">
        <w:rPr>
          <w:rFonts w:ascii="Cambria Math" w:hAnsi="Cambria Math" w:cs="Cambria Math"/>
        </w:rPr>
        <w:t>‑</w:t>
      </w:r>
      <w:r w:rsidRPr="00810982">
        <w:t>349, nov. 2021, doi: 10.1109/TCE.2021.3120445.</w:t>
      </w:r>
    </w:p>
    <w:p w14:paraId="77E40851" w14:textId="77777777" w:rsidR="00810982" w:rsidRPr="00810982" w:rsidRDefault="00810982" w:rsidP="00810982">
      <w:pPr>
        <w:pStyle w:val="Bibliographie"/>
      </w:pPr>
      <w:r w:rsidRPr="00810982">
        <w:t>[10]</w:t>
      </w:r>
      <w:r w:rsidRPr="00810982">
        <w:tab/>
        <w:t xml:space="preserve">L. Sebastiani, F. Mastorci, M. Magrini, P. Paradisi, et A. Pingitore, « Synchronization between music dynamics and heart rhythm is modulated by the musician’s emotional involvement: A single case study », </w:t>
      </w:r>
      <w:r w:rsidRPr="00810982">
        <w:rPr>
          <w:i/>
          <w:iCs/>
        </w:rPr>
        <w:t>Front. Psychol.</w:t>
      </w:r>
      <w:r w:rsidRPr="00810982">
        <w:t>, vol. 13, p. 908488, sept. 2022, doi: 10.3389/fpsyg.2022.908488.</w:t>
      </w:r>
    </w:p>
    <w:p w14:paraId="022009E9" w14:textId="77777777" w:rsidR="00810982" w:rsidRPr="00810982" w:rsidRDefault="00810982" w:rsidP="00810982">
      <w:pPr>
        <w:pStyle w:val="Bibliographie"/>
      </w:pPr>
      <w:r w:rsidRPr="00810982">
        <w:t>[11]</w:t>
      </w:r>
      <w:r w:rsidRPr="00810982">
        <w:tab/>
        <w:t>M. Callac, « Les sciences de la performance face à l’anxiété de performance en musique. Quelles réponses face à une telle complexité ? ».</w:t>
      </w:r>
    </w:p>
    <w:p w14:paraId="2228D423" w14:textId="77777777" w:rsidR="00810982" w:rsidRPr="00810982" w:rsidRDefault="00810982" w:rsidP="00810982">
      <w:pPr>
        <w:pStyle w:val="Bibliographie"/>
      </w:pPr>
      <w:r w:rsidRPr="00810982">
        <w:t>[12]</w:t>
      </w:r>
      <w:r w:rsidRPr="00810982">
        <w:tab/>
        <w:t xml:space="preserve">A. J. Twitchell, A.-A. Journault, K. K. Singh, et J. P. Jamieson, « A review of music performance anxiety in the lens of stress models », </w:t>
      </w:r>
      <w:r w:rsidRPr="00810982">
        <w:rPr>
          <w:i/>
          <w:iCs/>
        </w:rPr>
        <w:t>Front. Psychol.</w:t>
      </w:r>
      <w:r w:rsidRPr="00810982">
        <w:t>, vol. 16, p. 1576391, avr. 2025, doi: 10.3389/fpsyg.2025.1576391.</w:t>
      </w:r>
    </w:p>
    <w:p w14:paraId="135F07CE" w14:textId="77777777" w:rsidR="00810982" w:rsidRPr="00810982" w:rsidRDefault="00810982" w:rsidP="00810982">
      <w:pPr>
        <w:pStyle w:val="Bibliographie"/>
      </w:pPr>
      <w:r w:rsidRPr="00810982">
        <w:lastRenderedPageBreak/>
        <w:t>[13]</w:t>
      </w:r>
      <w:r w:rsidRPr="00810982">
        <w:tab/>
        <w:t xml:space="preserve">F. Hernando-Gallego et A. Artés-Rodríguez, « Individual performance calibration using physiological stress signals », 2015, </w:t>
      </w:r>
      <w:r w:rsidRPr="00810982">
        <w:rPr>
          <w:i/>
          <w:iCs/>
        </w:rPr>
        <w:t>arXiv</w:t>
      </w:r>
      <w:r w:rsidRPr="00810982">
        <w:t>. doi: 10.48550/ARXIV.1507.03482.</w:t>
      </w:r>
    </w:p>
    <w:p w14:paraId="3FBB2016" w14:textId="77777777" w:rsidR="00810982" w:rsidRPr="00810982" w:rsidRDefault="00810982" w:rsidP="00810982">
      <w:pPr>
        <w:pStyle w:val="Bibliographie"/>
      </w:pPr>
      <w:r w:rsidRPr="00810982">
        <w:t>[14]</w:t>
      </w:r>
      <w:r w:rsidRPr="00810982">
        <w:tab/>
        <w:t xml:space="preserve">A. Goshvarpour, A. Abbasi, et A. Goshvarpour, « An accurate emotion recognition system using ECG and GSR signals and matching pursuit method », </w:t>
      </w:r>
      <w:r w:rsidRPr="00810982">
        <w:rPr>
          <w:i/>
          <w:iCs/>
        </w:rPr>
        <w:t>Biomed. J.</w:t>
      </w:r>
      <w:r w:rsidRPr="00810982">
        <w:t>, vol. 40, n</w:t>
      </w:r>
      <w:r w:rsidRPr="00810982">
        <w:rPr>
          <w:vertAlign w:val="superscript"/>
        </w:rPr>
        <w:t>o</w:t>
      </w:r>
      <w:r w:rsidRPr="00810982">
        <w:t xml:space="preserve"> 6, p. 355</w:t>
      </w:r>
      <w:r w:rsidRPr="00810982">
        <w:rPr>
          <w:rFonts w:ascii="Cambria Math" w:hAnsi="Cambria Math" w:cs="Cambria Math"/>
        </w:rPr>
        <w:t>‑</w:t>
      </w:r>
      <w:r w:rsidRPr="00810982">
        <w:t>368, d</w:t>
      </w:r>
      <w:r w:rsidRPr="00810982">
        <w:rPr>
          <w:rFonts w:ascii="Calibri" w:hAnsi="Calibri" w:cs="Calibri"/>
        </w:rPr>
        <w:t>é</w:t>
      </w:r>
      <w:r w:rsidRPr="00810982">
        <w:t>c. 2017, doi: 10.1016/j.bj.2017.11.001.</w:t>
      </w:r>
    </w:p>
    <w:p w14:paraId="08CAB2F4" w14:textId="77777777" w:rsidR="00810982" w:rsidRPr="00810982" w:rsidRDefault="00810982" w:rsidP="00810982">
      <w:pPr>
        <w:pStyle w:val="Bibliographie"/>
      </w:pPr>
      <w:r w:rsidRPr="00810982">
        <w:t>[15]</w:t>
      </w:r>
      <w:r w:rsidRPr="00810982">
        <w:tab/>
        <w:t xml:space="preserve">Y. S. Can, B. Arnrich, et C. Ersoy, « Stress detection in daily life scenarios using smart phones and wearable sensors: A survey », </w:t>
      </w:r>
      <w:r w:rsidRPr="00810982">
        <w:rPr>
          <w:i/>
          <w:iCs/>
        </w:rPr>
        <w:t>J. Biomed. Inform.</w:t>
      </w:r>
      <w:r w:rsidRPr="00810982">
        <w:t>, vol. 92, p. 103139, avr. 2019, doi: 10.1016/j.jbi.2019.103139.</w:t>
      </w:r>
    </w:p>
    <w:p w14:paraId="633FEEA4" w14:textId="77777777" w:rsidR="00810982" w:rsidRPr="00810982" w:rsidRDefault="00810982" w:rsidP="00810982">
      <w:pPr>
        <w:pStyle w:val="Bibliographie"/>
      </w:pPr>
      <w:r w:rsidRPr="00810982">
        <w:t>[16]</w:t>
      </w:r>
      <w:r w:rsidRPr="00810982">
        <w:tab/>
        <w:t xml:space="preserve">A. Arsalan et M. Majid, « Human stress classification during public speaking using physiological signals », </w:t>
      </w:r>
      <w:r w:rsidRPr="00810982">
        <w:rPr>
          <w:i/>
          <w:iCs/>
        </w:rPr>
        <w:t>Comput. Biol. Med.</w:t>
      </w:r>
      <w:r w:rsidRPr="00810982">
        <w:t>, vol. 133, p. 104377, juin 2021, doi: 10.1016/j.compbiomed.2021.104377.</w:t>
      </w:r>
    </w:p>
    <w:p w14:paraId="26B2E5AB" w14:textId="77777777" w:rsidR="00810982" w:rsidRPr="00810982" w:rsidRDefault="00810982" w:rsidP="00810982">
      <w:pPr>
        <w:pStyle w:val="Bibliographie"/>
      </w:pPr>
      <w:r w:rsidRPr="00810982">
        <w:t>[17]</w:t>
      </w:r>
      <w:r w:rsidRPr="00810982">
        <w:tab/>
        <w:t xml:space="preserve">D. T. Kenny, « The Kenny music performance anxiety inventory (K-MPAI): Scale construction, cross-cultural validation, theoretical underpinnings, and diagnostic and therapeutic utility », </w:t>
      </w:r>
      <w:r w:rsidRPr="00810982">
        <w:rPr>
          <w:i/>
          <w:iCs/>
        </w:rPr>
        <w:t>Front. Psychol.</w:t>
      </w:r>
      <w:r w:rsidRPr="00810982">
        <w:t>, vol. 14, p. 1143359, mai 2023, doi: 10.3389/fpsyg.2023.1143359.</w:t>
      </w:r>
    </w:p>
    <w:p w14:paraId="38218DAA" w14:textId="77777777" w:rsidR="00810982" w:rsidRPr="00810982" w:rsidRDefault="00810982" w:rsidP="00810982">
      <w:pPr>
        <w:pStyle w:val="Bibliographie"/>
      </w:pPr>
      <w:r w:rsidRPr="00810982">
        <w:t>[18]</w:t>
      </w:r>
      <w:r w:rsidRPr="00810982">
        <w:tab/>
        <w:t xml:space="preserve">D. R. McLeod, R. Hoehn-Saric, et R. L. Stefan, « Somatic symptoms of anxiety: Comparison of self-report and physiological measures », </w:t>
      </w:r>
      <w:r w:rsidRPr="00810982">
        <w:rPr>
          <w:i/>
          <w:iCs/>
        </w:rPr>
        <w:t>Biol. Psychiatry</w:t>
      </w:r>
      <w:r w:rsidRPr="00810982">
        <w:t>, vol. 21, n</w:t>
      </w:r>
      <w:r w:rsidRPr="00810982">
        <w:rPr>
          <w:vertAlign w:val="superscript"/>
        </w:rPr>
        <w:t>o</w:t>
      </w:r>
      <w:r w:rsidRPr="00810982">
        <w:t xml:space="preserve"> 3, p. 301</w:t>
      </w:r>
      <w:r w:rsidRPr="00810982">
        <w:rPr>
          <w:rFonts w:ascii="Cambria Math" w:hAnsi="Cambria Math" w:cs="Cambria Math"/>
        </w:rPr>
        <w:t>‑</w:t>
      </w:r>
      <w:r w:rsidRPr="00810982">
        <w:t>310, mars 1986, doi: 10.1016/0006-3223(86)90051-X.</w:t>
      </w:r>
    </w:p>
    <w:p w14:paraId="7A44839A" w14:textId="77777777" w:rsidR="00810982" w:rsidRPr="00810982" w:rsidRDefault="00810982" w:rsidP="00810982">
      <w:pPr>
        <w:pStyle w:val="Bibliographie"/>
      </w:pPr>
      <w:r w:rsidRPr="00810982">
        <w:t>[19]</w:t>
      </w:r>
      <w:r w:rsidRPr="00810982">
        <w:tab/>
        <w:t xml:space="preserve">D. Ciuk, A. K. Troy, et M. C. Jones, « Measuring Emotion: Self-Reports vs. Physiological Indicators », </w:t>
      </w:r>
      <w:r w:rsidRPr="00810982">
        <w:rPr>
          <w:i/>
          <w:iCs/>
        </w:rPr>
        <w:t>SSRN Electron. J.</w:t>
      </w:r>
      <w:r w:rsidRPr="00810982">
        <w:t>, 2015, doi: 10.2139/ssrn.2595359.</w:t>
      </w:r>
    </w:p>
    <w:p w14:paraId="3179AAC6" w14:textId="77777777" w:rsidR="00810982" w:rsidRPr="00810982" w:rsidRDefault="00810982" w:rsidP="00810982">
      <w:pPr>
        <w:pStyle w:val="Bibliographie"/>
      </w:pPr>
      <w:r w:rsidRPr="00810982">
        <w:t>[20]</w:t>
      </w:r>
      <w:r w:rsidRPr="00810982">
        <w:tab/>
        <w:t xml:space="preserve">J. Dang, K. M. King, et M. Inzlicht, « Why Are Self-Report and Behavioral Measures Weakly Correlated? », </w:t>
      </w:r>
      <w:r w:rsidRPr="00810982">
        <w:rPr>
          <w:i/>
          <w:iCs/>
        </w:rPr>
        <w:t>Trends Cogn. Sci.</w:t>
      </w:r>
      <w:r w:rsidRPr="00810982">
        <w:t>, vol. 24, n</w:t>
      </w:r>
      <w:r w:rsidRPr="00810982">
        <w:rPr>
          <w:vertAlign w:val="superscript"/>
        </w:rPr>
        <w:t>o</w:t>
      </w:r>
      <w:r w:rsidRPr="00810982">
        <w:t xml:space="preserve"> 4, p. 267</w:t>
      </w:r>
      <w:r w:rsidRPr="00810982">
        <w:rPr>
          <w:rFonts w:ascii="Cambria Math" w:hAnsi="Cambria Math" w:cs="Cambria Math"/>
        </w:rPr>
        <w:t>‑</w:t>
      </w:r>
      <w:r w:rsidRPr="00810982">
        <w:t>269, avr. 2020, doi: 10.1016/j.tics.2020.01.007.</w:t>
      </w:r>
    </w:p>
    <w:p w14:paraId="23994346" w14:textId="77777777" w:rsidR="00810982" w:rsidRPr="00810982" w:rsidRDefault="00810982" w:rsidP="00810982">
      <w:pPr>
        <w:pStyle w:val="Bibliographie"/>
      </w:pPr>
      <w:r w:rsidRPr="00810982">
        <w:t>[21]</w:t>
      </w:r>
      <w:r w:rsidRPr="00810982">
        <w:tab/>
        <w:t xml:space="preserve">S. Setyorini, I. A. Elbaith Zaeni, et H. Elmunsyah, « A Hybrid Machine Learning Approach Utilizing PCA and ICA Features for Stress Classification », </w:t>
      </w:r>
      <w:r w:rsidRPr="00810982">
        <w:rPr>
          <w:i/>
          <w:iCs/>
        </w:rPr>
        <w:t>JOIV Int. J. Inform. Vis.</w:t>
      </w:r>
      <w:r w:rsidRPr="00810982">
        <w:t>, vol. 9, n</w:t>
      </w:r>
      <w:r w:rsidRPr="00810982">
        <w:rPr>
          <w:vertAlign w:val="superscript"/>
        </w:rPr>
        <w:t>o</w:t>
      </w:r>
      <w:r w:rsidRPr="00810982">
        <w:t xml:space="preserve"> 3, p. 1226, mai 2025, doi: 10.62527/joiv.9.3.3378.</w:t>
      </w:r>
    </w:p>
    <w:p w14:paraId="49B6A9FF" w14:textId="77777777" w:rsidR="00810982" w:rsidRPr="00810982" w:rsidRDefault="00810982" w:rsidP="00810982">
      <w:pPr>
        <w:pStyle w:val="Bibliographie"/>
      </w:pPr>
      <w:r w:rsidRPr="00810982">
        <w:t>[22]</w:t>
      </w:r>
      <w:r w:rsidRPr="00810982">
        <w:tab/>
        <w:t xml:space="preserve">A. Williamon et S. Thompson, « Awareness and incidence of health problems among conservatoire students », </w:t>
      </w:r>
      <w:r w:rsidRPr="00810982">
        <w:rPr>
          <w:i/>
          <w:iCs/>
        </w:rPr>
        <w:t>Psychol. Music</w:t>
      </w:r>
      <w:r w:rsidRPr="00810982">
        <w:t>, vol. 34, n</w:t>
      </w:r>
      <w:r w:rsidRPr="00810982">
        <w:rPr>
          <w:vertAlign w:val="superscript"/>
        </w:rPr>
        <w:t>o</w:t>
      </w:r>
      <w:r w:rsidRPr="00810982">
        <w:t xml:space="preserve"> 4, p. 411</w:t>
      </w:r>
      <w:r w:rsidRPr="00810982">
        <w:rPr>
          <w:rFonts w:ascii="Cambria Math" w:hAnsi="Cambria Math" w:cs="Cambria Math"/>
        </w:rPr>
        <w:t>‑</w:t>
      </w:r>
      <w:r w:rsidRPr="00810982">
        <w:t>430, oct. 2006, doi: 10.1177/0305735606067150.</w:t>
      </w:r>
    </w:p>
    <w:p w14:paraId="7FA4861B" w14:textId="77777777" w:rsidR="00810982" w:rsidRPr="00810982" w:rsidRDefault="00810982" w:rsidP="00810982">
      <w:pPr>
        <w:pStyle w:val="Bibliographie"/>
      </w:pPr>
      <w:r w:rsidRPr="00810982">
        <w:t>[23]</w:t>
      </w:r>
      <w:r w:rsidRPr="00810982">
        <w:tab/>
        <w:t xml:space="preserve">K. C. Amyn M Amlani, « An Acoustical Analysis of the Frequency-Attenuation Response of Musician Earplugs », </w:t>
      </w:r>
      <w:r w:rsidRPr="00810982">
        <w:rPr>
          <w:i/>
          <w:iCs/>
        </w:rPr>
        <w:t>J. Commun. Disord. Deaf Stud. Hear. Aids</w:t>
      </w:r>
      <w:r w:rsidRPr="00810982">
        <w:t>, vol. 03, n</w:t>
      </w:r>
      <w:r w:rsidRPr="00810982">
        <w:rPr>
          <w:vertAlign w:val="superscript"/>
        </w:rPr>
        <w:t>o</w:t>
      </w:r>
      <w:r w:rsidRPr="00810982">
        <w:t xml:space="preserve"> 01, 2015, doi: 10.4172/2375-4427.1000127.</w:t>
      </w:r>
    </w:p>
    <w:p w14:paraId="65B9BE48" w14:textId="77777777" w:rsidR="00810982" w:rsidRPr="00810982" w:rsidRDefault="00810982" w:rsidP="00810982">
      <w:pPr>
        <w:pStyle w:val="Bibliographie"/>
      </w:pPr>
      <w:r w:rsidRPr="00810982">
        <w:t>[24]</w:t>
      </w:r>
      <w:r w:rsidRPr="00810982">
        <w:tab/>
        <w:t xml:space="preserve">A. Gramez et F. Boubenider, « Acoustic comfort evaluation for a conference room: A case study », </w:t>
      </w:r>
      <w:r w:rsidRPr="00810982">
        <w:rPr>
          <w:i/>
          <w:iCs/>
        </w:rPr>
        <w:t>Appl. Acoust.</w:t>
      </w:r>
      <w:r w:rsidRPr="00810982">
        <w:t>, vol. 118, p. 39</w:t>
      </w:r>
      <w:r w:rsidRPr="00810982">
        <w:rPr>
          <w:rFonts w:ascii="Cambria Math" w:hAnsi="Cambria Math" w:cs="Cambria Math"/>
        </w:rPr>
        <w:t>‑</w:t>
      </w:r>
      <w:r w:rsidRPr="00810982">
        <w:t>49, mars 2017, doi: 10.1016/j.apacoust.2016.11.014.</w:t>
      </w:r>
    </w:p>
    <w:p w14:paraId="2326724F" w14:textId="37E663FF" w:rsidR="000E060C" w:rsidRPr="004A245F" w:rsidRDefault="00F715D5" w:rsidP="00EA0B60">
      <w:r w:rsidRPr="004A245F">
        <w:fldChar w:fldCharType="end"/>
      </w:r>
    </w:p>
    <w:sectPr w:rsidR="000E060C" w:rsidRPr="004A24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EDE4346"/>
    <w:multiLevelType w:val="hybridMultilevel"/>
    <w:tmpl w:val="71B24F48"/>
    <w:lvl w:ilvl="0" w:tplc="22B6F8B2">
      <w:start w:val="1"/>
      <w:numFmt w:val="upp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 w15:restartNumberingAfterBreak="0">
    <w:nsid w:val="46020A33"/>
    <w:multiLevelType w:val="hybridMultilevel"/>
    <w:tmpl w:val="84842AA8"/>
    <w:lvl w:ilvl="0" w:tplc="BD82A5FE">
      <w:start w:val="106"/>
      <w:numFmt w:val="bullet"/>
      <w:lvlText w:val=""/>
      <w:lvlJc w:val="left"/>
      <w:pPr>
        <w:ind w:left="720" w:hanging="360"/>
      </w:pPr>
      <w:rPr>
        <w:rFonts w:ascii="Wingdings" w:eastAsiaTheme="minorHAnsi" w:hAnsi="Wingdings" w:cstheme="min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499808E1"/>
    <w:multiLevelType w:val="hybridMultilevel"/>
    <w:tmpl w:val="F45CF6D0"/>
    <w:lvl w:ilvl="0" w:tplc="080C0011">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548829A9"/>
    <w:multiLevelType w:val="hybridMultilevel"/>
    <w:tmpl w:val="43F46980"/>
    <w:lvl w:ilvl="0" w:tplc="080C0011">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58BF70D5"/>
    <w:multiLevelType w:val="hybridMultilevel"/>
    <w:tmpl w:val="68AAD312"/>
    <w:lvl w:ilvl="0" w:tplc="B03A4006">
      <w:start w:val="1"/>
      <w:numFmt w:val="upp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5" w15:restartNumberingAfterBreak="0">
    <w:nsid w:val="5E3D2694"/>
    <w:multiLevelType w:val="hybridMultilevel"/>
    <w:tmpl w:val="EBD87328"/>
    <w:lvl w:ilvl="0" w:tplc="9DA696A0">
      <w:start w:val="4"/>
      <w:numFmt w:val="bullet"/>
      <w:lvlText w:val="-"/>
      <w:lvlJc w:val="left"/>
      <w:pPr>
        <w:ind w:left="720" w:hanging="360"/>
      </w:pPr>
      <w:rPr>
        <w:rFonts w:ascii="Calibri" w:eastAsiaTheme="minorHAnsi" w:hAnsi="Calibri" w:cs="Calibr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3"/>
  </w:num>
  <w:num w:numId="4">
    <w:abstractNumId w:val="1"/>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95"/>
    <w:rsid w:val="000200ED"/>
    <w:rsid w:val="0004524F"/>
    <w:rsid w:val="000C600F"/>
    <w:rsid w:val="000D1D07"/>
    <w:rsid w:val="000E060C"/>
    <w:rsid w:val="000E6880"/>
    <w:rsid w:val="0012116E"/>
    <w:rsid w:val="001A67E3"/>
    <w:rsid w:val="001E6799"/>
    <w:rsid w:val="00225A30"/>
    <w:rsid w:val="002402AD"/>
    <w:rsid w:val="002637FD"/>
    <w:rsid w:val="00263E59"/>
    <w:rsid w:val="00266C14"/>
    <w:rsid w:val="002813D8"/>
    <w:rsid w:val="002B5A54"/>
    <w:rsid w:val="002C3846"/>
    <w:rsid w:val="002E3A88"/>
    <w:rsid w:val="00395A6A"/>
    <w:rsid w:val="003A2C16"/>
    <w:rsid w:val="003B28F8"/>
    <w:rsid w:val="003C5914"/>
    <w:rsid w:val="003C641C"/>
    <w:rsid w:val="00405E7A"/>
    <w:rsid w:val="00447056"/>
    <w:rsid w:val="00457162"/>
    <w:rsid w:val="0046227D"/>
    <w:rsid w:val="00475881"/>
    <w:rsid w:val="0048255B"/>
    <w:rsid w:val="00493E3F"/>
    <w:rsid w:val="004A245F"/>
    <w:rsid w:val="00533FC2"/>
    <w:rsid w:val="0055304F"/>
    <w:rsid w:val="00580237"/>
    <w:rsid w:val="005B0535"/>
    <w:rsid w:val="005B7263"/>
    <w:rsid w:val="005D2C31"/>
    <w:rsid w:val="005F1144"/>
    <w:rsid w:val="00604F4C"/>
    <w:rsid w:val="00606C98"/>
    <w:rsid w:val="00633EFD"/>
    <w:rsid w:val="0063410C"/>
    <w:rsid w:val="00654B4F"/>
    <w:rsid w:val="006563B6"/>
    <w:rsid w:val="006B6D1A"/>
    <w:rsid w:val="006C072C"/>
    <w:rsid w:val="00710871"/>
    <w:rsid w:val="00714BFB"/>
    <w:rsid w:val="007157E5"/>
    <w:rsid w:val="00740590"/>
    <w:rsid w:val="00780BF6"/>
    <w:rsid w:val="00783FD8"/>
    <w:rsid w:val="007F6F47"/>
    <w:rsid w:val="00810982"/>
    <w:rsid w:val="008111A2"/>
    <w:rsid w:val="00845A84"/>
    <w:rsid w:val="00846D63"/>
    <w:rsid w:val="00867E6E"/>
    <w:rsid w:val="008A4C9D"/>
    <w:rsid w:val="008B0EE4"/>
    <w:rsid w:val="00930135"/>
    <w:rsid w:val="00974185"/>
    <w:rsid w:val="00982A9B"/>
    <w:rsid w:val="009855F8"/>
    <w:rsid w:val="009F5CB4"/>
    <w:rsid w:val="00A0614F"/>
    <w:rsid w:val="00A125DE"/>
    <w:rsid w:val="00A9553F"/>
    <w:rsid w:val="00AA080F"/>
    <w:rsid w:val="00AA4EDB"/>
    <w:rsid w:val="00AB798F"/>
    <w:rsid w:val="00AE07C7"/>
    <w:rsid w:val="00B712A3"/>
    <w:rsid w:val="00B73E55"/>
    <w:rsid w:val="00B86FE4"/>
    <w:rsid w:val="00B927BB"/>
    <w:rsid w:val="00BA6D06"/>
    <w:rsid w:val="00BB1EAD"/>
    <w:rsid w:val="00BB27C2"/>
    <w:rsid w:val="00BC5569"/>
    <w:rsid w:val="00C11813"/>
    <w:rsid w:val="00C91E4D"/>
    <w:rsid w:val="00CC7030"/>
    <w:rsid w:val="00CD3C82"/>
    <w:rsid w:val="00CF52CE"/>
    <w:rsid w:val="00D22FA6"/>
    <w:rsid w:val="00D27C1C"/>
    <w:rsid w:val="00D340DA"/>
    <w:rsid w:val="00D41B95"/>
    <w:rsid w:val="00D4354D"/>
    <w:rsid w:val="00D442B8"/>
    <w:rsid w:val="00D83CD2"/>
    <w:rsid w:val="00D960EE"/>
    <w:rsid w:val="00DC234B"/>
    <w:rsid w:val="00E0109E"/>
    <w:rsid w:val="00E3238E"/>
    <w:rsid w:val="00E3524F"/>
    <w:rsid w:val="00E373CB"/>
    <w:rsid w:val="00E46659"/>
    <w:rsid w:val="00E47E68"/>
    <w:rsid w:val="00E6587F"/>
    <w:rsid w:val="00E74299"/>
    <w:rsid w:val="00EA0B60"/>
    <w:rsid w:val="00EA7A39"/>
    <w:rsid w:val="00EE6C6F"/>
    <w:rsid w:val="00F12C9E"/>
    <w:rsid w:val="00F32A6F"/>
    <w:rsid w:val="00F40261"/>
    <w:rsid w:val="00F42705"/>
    <w:rsid w:val="00F46E2D"/>
    <w:rsid w:val="00F6543E"/>
    <w:rsid w:val="00F715D5"/>
    <w:rsid w:val="00F834B1"/>
    <w:rsid w:val="00F93106"/>
    <w:rsid w:val="00FB7CE4"/>
    <w:rsid w:val="00FD3B0A"/>
    <w:rsid w:val="00FD4C74"/>
    <w:rsid w:val="00FF6504"/>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C0283"/>
  <w15:chartTrackingRefBased/>
  <w15:docId w15:val="{3B8A03A7-22F1-4C00-BF46-514D6C90D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B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D3B0A"/>
    <w:pPr>
      <w:jc w:val="both"/>
    </w:pPr>
    <w:rPr>
      <w:sz w:val="24"/>
    </w:rPr>
  </w:style>
  <w:style w:type="paragraph" w:styleId="Titre1">
    <w:name w:val="heading 1"/>
    <w:basedOn w:val="Normal"/>
    <w:next w:val="Normal"/>
    <w:link w:val="Titre1Car"/>
    <w:uiPriority w:val="9"/>
    <w:qFormat/>
    <w:rsid w:val="00F715D5"/>
    <w:pPr>
      <w:keepNext/>
      <w:keepLines/>
      <w:spacing w:before="240" w:after="0"/>
      <w:outlineLvl w:val="0"/>
    </w:pPr>
    <w:rPr>
      <w:rFonts w:asciiTheme="majorHAnsi" w:eastAsiaTheme="majorEastAsia" w:hAnsiTheme="majorHAnsi" w:cstheme="majorBidi"/>
      <w:color w:val="2F5496" w:themeColor="accent1" w:themeShade="BF"/>
      <w:sz w:val="32"/>
      <w:szCs w:val="32"/>
      <w:u w:val="single"/>
      <w:lang w:eastAsia="fr-BE"/>
    </w:rPr>
  </w:style>
  <w:style w:type="paragraph" w:styleId="Titre2">
    <w:name w:val="heading 2"/>
    <w:basedOn w:val="Normal"/>
    <w:next w:val="Normal"/>
    <w:link w:val="Titre2Car"/>
    <w:uiPriority w:val="9"/>
    <w:unhideWhenUsed/>
    <w:qFormat/>
    <w:rsid w:val="00F715D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BC5569"/>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0C600F"/>
    <w:pPr>
      <w:spacing w:before="120" w:after="12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C600F"/>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F715D5"/>
    <w:rPr>
      <w:rFonts w:asciiTheme="majorHAnsi" w:eastAsiaTheme="majorEastAsia" w:hAnsiTheme="majorHAnsi" w:cstheme="majorBidi"/>
      <w:color w:val="2F5496" w:themeColor="accent1" w:themeShade="BF"/>
      <w:sz w:val="32"/>
      <w:szCs w:val="32"/>
      <w:u w:val="single"/>
      <w:lang w:eastAsia="fr-BE"/>
    </w:rPr>
  </w:style>
  <w:style w:type="paragraph" w:styleId="Bibliographie">
    <w:name w:val="Bibliography"/>
    <w:basedOn w:val="Normal"/>
    <w:next w:val="Normal"/>
    <w:uiPriority w:val="37"/>
    <w:unhideWhenUsed/>
    <w:rsid w:val="000E060C"/>
    <w:pPr>
      <w:spacing w:after="240" w:line="240" w:lineRule="auto"/>
    </w:pPr>
  </w:style>
  <w:style w:type="paragraph" w:styleId="Paragraphedeliste">
    <w:name w:val="List Paragraph"/>
    <w:basedOn w:val="Normal"/>
    <w:uiPriority w:val="34"/>
    <w:qFormat/>
    <w:rsid w:val="00F715D5"/>
    <w:pPr>
      <w:ind w:left="720"/>
      <w:contextualSpacing/>
    </w:pPr>
  </w:style>
  <w:style w:type="character" w:customStyle="1" w:styleId="Titre2Car">
    <w:name w:val="Titre 2 Car"/>
    <w:basedOn w:val="Policepardfaut"/>
    <w:link w:val="Titre2"/>
    <w:uiPriority w:val="9"/>
    <w:rsid w:val="00F715D5"/>
    <w:rPr>
      <w:rFonts w:asciiTheme="majorHAnsi" w:eastAsiaTheme="majorEastAsia" w:hAnsiTheme="majorHAnsi" w:cstheme="majorBidi"/>
      <w:color w:val="2F5496" w:themeColor="accent1" w:themeShade="BF"/>
      <w:sz w:val="26"/>
      <w:szCs w:val="26"/>
    </w:rPr>
  </w:style>
  <w:style w:type="character" w:styleId="Accentuationlgre">
    <w:name w:val="Subtle Emphasis"/>
    <w:basedOn w:val="Policepardfaut"/>
    <w:uiPriority w:val="19"/>
    <w:qFormat/>
    <w:rsid w:val="00A125DE"/>
    <w:rPr>
      <w:i/>
      <w:iCs/>
      <w:color w:val="404040" w:themeColor="text1" w:themeTint="BF"/>
    </w:rPr>
  </w:style>
  <w:style w:type="character" w:styleId="Lienhypertexte">
    <w:name w:val="Hyperlink"/>
    <w:basedOn w:val="Policepardfaut"/>
    <w:uiPriority w:val="99"/>
    <w:unhideWhenUsed/>
    <w:rsid w:val="00606C98"/>
    <w:rPr>
      <w:color w:val="0563C1" w:themeColor="hyperlink"/>
      <w:u w:val="single"/>
    </w:rPr>
  </w:style>
  <w:style w:type="character" w:styleId="Mentionnonrsolue">
    <w:name w:val="Unresolved Mention"/>
    <w:basedOn w:val="Policepardfaut"/>
    <w:uiPriority w:val="99"/>
    <w:semiHidden/>
    <w:unhideWhenUsed/>
    <w:rsid w:val="00606C98"/>
    <w:rPr>
      <w:color w:val="605E5C"/>
      <w:shd w:val="clear" w:color="auto" w:fill="E1DFDD"/>
    </w:rPr>
  </w:style>
  <w:style w:type="character" w:customStyle="1" w:styleId="Titre3Car">
    <w:name w:val="Titre 3 Car"/>
    <w:basedOn w:val="Policepardfaut"/>
    <w:link w:val="Titre3"/>
    <w:uiPriority w:val="9"/>
    <w:rsid w:val="00BC5569"/>
    <w:rPr>
      <w:rFonts w:asciiTheme="majorHAnsi" w:eastAsiaTheme="majorEastAsia" w:hAnsiTheme="majorHAnsi" w:cstheme="majorBidi"/>
      <w:color w:val="1F3763" w:themeColor="accent1" w:themeShade="7F"/>
      <w:sz w:val="24"/>
      <w:szCs w:val="24"/>
    </w:rPr>
  </w:style>
  <w:style w:type="paragraph" w:styleId="Sansinterligne">
    <w:name w:val="No Spacing"/>
    <w:uiPriority w:val="1"/>
    <w:qFormat/>
    <w:rsid w:val="003B28F8"/>
    <w:pPr>
      <w:spacing w:after="0" w:line="240" w:lineRule="auto"/>
      <w:jc w:val="both"/>
    </w:pPr>
    <w:rPr>
      <w:sz w:val="24"/>
    </w:rPr>
  </w:style>
  <w:style w:type="table" w:styleId="Grilledutableau">
    <w:name w:val="Table Grid"/>
    <w:basedOn w:val="TableauNormal"/>
    <w:uiPriority w:val="39"/>
    <w:rsid w:val="00C11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us-titre">
    <w:name w:val="Subtitle"/>
    <w:basedOn w:val="Normal"/>
    <w:next w:val="Normal"/>
    <w:link w:val="Sous-titreCar"/>
    <w:uiPriority w:val="11"/>
    <w:qFormat/>
    <w:rsid w:val="00EA7A39"/>
    <w:pPr>
      <w:numPr>
        <w:ilvl w:val="1"/>
      </w:numPr>
    </w:pPr>
    <w:rPr>
      <w:rFonts w:eastAsiaTheme="minorEastAsia"/>
      <w:color w:val="5A5A5A" w:themeColor="text1" w:themeTint="A5"/>
      <w:spacing w:val="15"/>
      <w:sz w:val="22"/>
    </w:rPr>
  </w:style>
  <w:style w:type="character" w:customStyle="1" w:styleId="Sous-titreCar">
    <w:name w:val="Sous-titre Car"/>
    <w:basedOn w:val="Policepardfaut"/>
    <w:link w:val="Sous-titre"/>
    <w:uiPriority w:val="11"/>
    <w:rsid w:val="00EA7A39"/>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4276773">
      <w:bodyDiv w:val="1"/>
      <w:marLeft w:val="0"/>
      <w:marRight w:val="0"/>
      <w:marTop w:val="0"/>
      <w:marBottom w:val="0"/>
      <w:divBdr>
        <w:top w:val="none" w:sz="0" w:space="0" w:color="auto"/>
        <w:left w:val="none" w:sz="0" w:space="0" w:color="auto"/>
        <w:bottom w:val="none" w:sz="0" w:space="0" w:color="auto"/>
        <w:right w:val="none" w:sz="0" w:space="0" w:color="auto"/>
      </w:divBdr>
      <w:divsChild>
        <w:div w:id="1651132671">
          <w:marLeft w:val="0"/>
          <w:marRight w:val="0"/>
          <w:marTop w:val="0"/>
          <w:marBottom w:val="0"/>
          <w:divBdr>
            <w:top w:val="none" w:sz="0" w:space="0" w:color="auto"/>
            <w:left w:val="none" w:sz="0" w:space="0" w:color="auto"/>
            <w:bottom w:val="none" w:sz="0" w:space="0" w:color="auto"/>
            <w:right w:val="none" w:sz="0" w:space="0" w:color="auto"/>
          </w:divBdr>
          <w:divsChild>
            <w:div w:id="1175803452">
              <w:marLeft w:val="0"/>
              <w:marRight w:val="0"/>
              <w:marTop w:val="0"/>
              <w:marBottom w:val="0"/>
              <w:divBdr>
                <w:top w:val="none" w:sz="0" w:space="0" w:color="auto"/>
                <w:left w:val="none" w:sz="0" w:space="0" w:color="auto"/>
                <w:bottom w:val="none" w:sz="0" w:space="0" w:color="auto"/>
                <w:right w:val="none" w:sz="0" w:space="0" w:color="auto"/>
              </w:divBdr>
              <w:divsChild>
                <w:div w:id="127659949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18499428">
      <w:bodyDiv w:val="1"/>
      <w:marLeft w:val="0"/>
      <w:marRight w:val="0"/>
      <w:marTop w:val="0"/>
      <w:marBottom w:val="0"/>
      <w:divBdr>
        <w:top w:val="none" w:sz="0" w:space="0" w:color="auto"/>
        <w:left w:val="none" w:sz="0" w:space="0" w:color="auto"/>
        <w:bottom w:val="none" w:sz="0" w:space="0" w:color="auto"/>
        <w:right w:val="none" w:sz="0" w:space="0" w:color="auto"/>
      </w:divBdr>
      <w:divsChild>
        <w:div w:id="1711374046">
          <w:marLeft w:val="0"/>
          <w:marRight w:val="0"/>
          <w:marTop w:val="0"/>
          <w:marBottom w:val="0"/>
          <w:divBdr>
            <w:top w:val="none" w:sz="0" w:space="0" w:color="auto"/>
            <w:left w:val="none" w:sz="0" w:space="0" w:color="auto"/>
            <w:bottom w:val="none" w:sz="0" w:space="0" w:color="auto"/>
            <w:right w:val="none" w:sz="0" w:space="0" w:color="auto"/>
          </w:divBdr>
          <w:divsChild>
            <w:div w:id="1009216519">
              <w:marLeft w:val="0"/>
              <w:marRight w:val="0"/>
              <w:marTop w:val="0"/>
              <w:marBottom w:val="0"/>
              <w:divBdr>
                <w:top w:val="none" w:sz="0" w:space="0" w:color="auto"/>
                <w:left w:val="none" w:sz="0" w:space="0" w:color="auto"/>
                <w:bottom w:val="none" w:sz="0" w:space="0" w:color="auto"/>
                <w:right w:val="none" w:sz="0" w:space="0" w:color="auto"/>
              </w:divBdr>
              <w:divsChild>
                <w:div w:id="214677526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923759054">
      <w:bodyDiv w:val="1"/>
      <w:marLeft w:val="0"/>
      <w:marRight w:val="0"/>
      <w:marTop w:val="0"/>
      <w:marBottom w:val="0"/>
      <w:divBdr>
        <w:top w:val="none" w:sz="0" w:space="0" w:color="auto"/>
        <w:left w:val="none" w:sz="0" w:space="0" w:color="auto"/>
        <w:bottom w:val="none" w:sz="0" w:space="0" w:color="auto"/>
        <w:right w:val="none" w:sz="0" w:space="0" w:color="auto"/>
      </w:divBdr>
      <w:divsChild>
        <w:div w:id="1238326146">
          <w:marLeft w:val="0"/>
          <w:marRight w:val="0"/>
          <w:marTop w:val="0"/>
          <w:marBottom w:val="0"/>
          <w:divBdr>
            <w:top w:val="none" w:sz="0" w:space="0" w:color="auto"/>
            <w:left w:val="none" w:sz="0" w:space="0" w:color="auto"/>
            <w:bottom w:val="none" w:sz="0" w:space="0" w:color="auto"/>
            <w:right w:val="none" w:sz="0" w:space="0" w:color="auto"/>
          </w:divBdr>
          <w:divsChild>
            <w:div w:id="950085233">
              <w:marLeft w:val="0"/>
              <w:marRight w:val="0"/>
              <w:marTop w:val="0"/>
              <w:marBottom w:val="0"/>
              <w:divBdr>
                <w:top w:val="none" w:sz="0" w:space="0" w:color="auto"/>
                <w:left w:val="none" w:sz="0" w:space="0" w:color="auto"/>
                <w:bottom w:val="none" w:sz="0" w:space="0" w:color="auto"/>
                <w:right w:val="none" w:sz="0" w:space="0" w:color="auto"/>
              </w:divBdr>
              <w:divsChild>
                <w:div w:id="124395095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researchgate.net/publication/383847468_Les_sciences_de_la_performance_face_a_l'anxiete_de_performance_en_musique_Quelles_reponses_face_a_une_telle_complexit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r.wikipedia.org/wiki/Flow_(psychologi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2CF5974-0284-4734-9EA4-81C413647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3215</TotalTime>
  <Pages>30</Pages>
  <Words>25625</Words>
  <Characters>140938</Characters>
  <Application>Microsoft Office Word</Application>
  <DocSecurity>0</DocSecurity>
  <Lines>1174</Lines>
  <Paragraphs>332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Albrecq</dc:creator>
  <cp:keywords/>
  <dc:description/>
  <cp:lastModifiedBy>Denis Albrecq</cp:lastModifiedBy>
  <cp:revision>60</cp:revision>
  <dcterms:created xsi:type="dcterms:W3CDTF">2026-02-13T22:28:00Z</dcterms:created>
  <dcterms:modified xsi:type="dcterms:W3CDTF">2026-02-19T22:23:00Z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id="nFdZGnaY"/&gt;&lt;style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