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19663B" w14:textId="04687CBE" w:rsidR="000E060C" w:rsidRPr="004A245F" w:rsidRDefault="00F42705" w:rsidP="00D4354D">
      <w:pPr>
        <w:pStyle w:val="Titre"/>
      </w:pPr>
      <w:r>
        <w:t>E</w:t>
      </w:r>
      <w:r w:rsidRPr="004A245F">
        <w:t>tat</w:t>
      </w:r>
      <w:r w:rsidR="000C600F" w:rsidRPr="004A245F">
        <w:t xml:space="preserve"> de l’art</w:t>
      </w:r>
    </w:p>
    <w:p w14:paraId="57FD845B" w14:textId="77777777" w:rsidR="000E060C" w:rsidRPr="004A245F" w:rsidRDefault="000E060C" w:rsidP="000E060C">
      <w:pPr>
        <w:pStyle w:val="Titre1"/>
      </w:pPr>
      <w:r w:rsidRPr="004A245F">
        <w:t>Thèmes :</w:t>
      </w:r>
    </w:p>
    <w:p w14:paraId="5D0CC904" w14:textId="1BB85987" w:rsidR="00F715D5" w:rsidRPr="004A245F" w:rsidRDefault="00FD3B0A" w:rsidP="00F715D5">
      <w:pPr>
        <w:pStyle w:val="Paragraphedeliste"/>
        <w:numPr>
          <w:ilvl w:val="0"/>
          <w:numId w:val="1"/>
        </w:numPr>
        <w:rPr>
          <w:b/>
        </w:rPr>
      </w:pPr>
      <w:r w:rsidRPr="004A245F">
        <w:rPr>
          <w:b/>
        </w:rPr>
        <w:t>A</w:t>
      </w:r>
      <w:r w:rsidR="000E6880" w:rsidRPr="004A245F">
        <w:rPr>
          <w:b/>
        </w:rPr>
        <w:t xml:space="preserve"> </w:t>
      </w:r>
      <w:r w:rsidR="00F715D5" w:rsidRPr="004A245F">
        <w:rPr>
          <w:b/>
        </w:rPr>
        <w:t>Marqueurs physiologiques</w:t>
      </w:r>
    </w:p>
    <w:p w14:paraId="371C705B" w14:textId="6964117C" w:rsidR="00F715D5" w:rsidRPr="004A245F" w:rsidRDefault="00FD3B0A" w:rsidP="00F715D5">
      <w:pPr>
        <w:pStyle w:val="Paragraphedeliste"/>
        <w:numPr>
          <w:ilvl w:val="0"/>
          <w:numId w:val="1"/>
        </w:numPr>
        <w:rPr>
          <w:b/>
        </w:rPr>
      </w:pPr>
      <w:r w:rsidRPr="004A245F">
        <w:rPr>
          <w:b/>
        </w:rPr>
        <w:t>B</w:t>
      </w:r>
      <w:r w:rsidR="000E6880" w:rsidRPr="004A245F">
        <w:rPr>
          <w:b/>
        </w:rPr>
        <w:t xml:space="preserve"> </w:t>
      </w:r>
      <w:r w:rsidR="00F715D5" w:rsidRPr="004A245F">
        <w:rPr>
          <w:b/>
        </w:rPr>
        <w:t>Performance musicale</w:t>
      </w:r>
    </w:p>
    <w:p w14:paraId="159F79AD" w14:textId="4718A4EF" w:rsidR="00F715D5" w:rsidRPr="004A245F" w:rsidRDefault="00FD3B0A" w:rsidP="00F715D5">
      <w:pPr>
        <w:pStyle w:val="Paragraphedeliste"/>
        <w:numPr>
          <w:ilvl w:val="0"/>
          <w:numId w:val="1"/>
        </w:numPr>
        <w:rPr>
          <w:b/>
        </w:rPr>
      </w:pPr>
      <w:r w:rsidRPr="004A245F">
        <w:rPr>
          <w:b/>
        </w:rPr>
        <w:t>C</w:t>
      </w:r>
      <w:r w:rsidR="000E6880" w:rsidRPr="004A245F">
        <w:rPr>
          <w:b/>
        </w:rPr>
        <w:t xml:space="preserve"> </w:t>
      </w:r>
      <w:r w:rsidR="00F715D5" w:rsidRPr="004A245F">
        <w:rPr>
          <w:b/>
        </w:rPr>
        <w:t>Fusion multimodale</w:t>
      </w:r>
    </w:p>
    <w:p w14:paraId="12DAE77A" w14:textId="4793428E" w:rsidR="000D1D07" w:rsidRPr="004A245F" w:rsidRDefault="00FD3B0A" w:rsidP="000D1D07">
      <w:pPr>
        <w:pStyle w:val="Paragraphedeliste"/>
        <w:numPr>
          <w:ilvl w:val="0"/>
          <w:numId w:val="1"/>
        </w:numPr>
        <w:rPr>
          <w:b/>
        </w:rPr>
      </w:pPr>
      <w:r w:rsidRPr="004A245F">
        <w:rPr>
          <w:b/>
        </w:rPr>
        <w:t>D</w:t>
      </w:r>
      <w:r w:rsidR="000E6880" w:rsidRPr="004A245F">
        <w:rPr>
          <w:b/>
        </w:rPr>
        <w:t xml:space="preserve"> </w:t>
      </w:r>
      <w:r w:rsidR="00F715D5" w:rsidRPr="004A245F">
        <w:rPr>
          <w:b/>
        </w:rPr>
        <w:t>Ground Truth Forms</w:t>
      </w:r>
    </w:p>
    <w:p w14:paraId="44E9B713" w14:textId="7BDCA57D" w:rsidR="00BA6D06" w:rsidRPr="004A245F" w:rsidRDefault="00BA6D06" w:rsidP="00BA6D06">
      <w:pPr>
        <w:pStyle w:val="Titre1"/>
      </w:pPr>
      <w:r w:rsidRPr="004A245F">
        <w:t>Score :</w:t>
      </w:r>
    </w:p>
    <w:p w14:paraId="5AC59A54" w14:textId="4F131B8B" w:rsidR="00BA6D06" w:rsidRPr="004A245F" w:rsidRDefault="00BA6D06" w:rsidP="00BA6D06">
      <w:pPr>
        <w:pStyle w:val="Paragraphedeliste"/>
        <w:numPr>
          <w:ilvl w:val="0"/>
          <w:numId w:val="1"/>
        </w:numPr>
        <w:rPr>
          <w:lang w:eastAsia="fr-BE"/>
        </w:rPr>
      </w:pPr>
      <w:r w:rsidRPr="004A245F">
        <w:rPr>
          <w:lang w:eastAsia="fr-BE"/>
        </w:rPr>
        <w:t>0 Pas de lien</w:t>
      </w:r>
    </w:p>
    <w:p w14:paraId="2B14753F" w14:textId="156F839A" w:rsidR="00BA6D06" w:rsidRPr="004A245F" w:rsidRDefault="00BA6D06" w:rsidP="00BA6D06">
      <w:pPr>
        <w:pStyle w:val="Paragraphedeliste"/>
        <w:numPr>
          <w:ilvl w:val="0"/>
          <w:numId w:val="1"/>
        </w:numPr>
        <w:rPr>
          <w:lang w:eastAsia="fr-BE"/>
        </w:rPr>
      </w:pPr>
      <w:r w:rsidRPr="004A245F">
        <w:rPr>
          <w:lang w:eastAsia="fr-BE"/>
        </w:rPr>
        <w:t>1 Peu utile</w:t>
      </w:r>
    </w:p>
    <w:p w14:paraId="721859EC" w14:textId="2CE34A55" w:rsidR="00BA6D06" w:rsidRPr="004A245F" w:rsidRDefault="00BA6D06" w:rsidP="00BA6D06">
      <w:pPr>
        <w:pStyle w:val="Paragraphedeliste"/>
        <w:numPr>
          <w:ilvl w:val="0"/>
          <w:numId w:val="1"/>
        </w:numPr>
        <w:rPr>
          <w:lang w:eastAsia="fr-BE"/>
        </w:rPr>
      </w:pPr>
      <w:r w:rsidRPr="004A245F">
        <w:rPr>
          <w:lang w:eastAsia="fr-BE"/>
        </w:rPr>
        <w:t>2 Utile</w:t>
      </w:r>
    </w:p>
    <w:p w14:paraId="36BE7F0F" w14:textId="77BECB9F" w:rsidR="00BC5569" w:rsidRDefault="00BA6D06" w:rsidP="00457162">
      <w:pPr>
        <w:pStyle w:val="Paragraphedeliste"/>
        <w:numPr>
          <w:ilvl w:val="0"/>
          <w:numId w:val="1"/>
        </w:numPr>
        <w:rPr>
          <w:lang w:eastAsia="fr-BE"/>
        </w:rPr>
      </w:pPr>
      <w:r w:rsidRPr="004A245F">
        <w:rPr>
          <w:lang w:eastAsia="fr-BE"/>
        </w:rPr>
        <w:t>3 Très utile</w:t>
      </w:r>
    </w:p>
    <w:p w14:paraId="3AF83470" w14:textId="77777777" w:rsidR="00F715D5" w:rsidRPr="004A245F" w:rsidRDefault="00F715D5" w:rsidP="00F715D5">
      <w:pPr>
        <w:pStyle w:val="Titre1"/>
      </w:pPr>
      <w:r w:rsidRPr="004A245F">
        <w:t>Synthèse :</w:t>
      </w:r>
    </w:p>
    <w:p w14:paraId="07EBA9F9" w14:textId="4593F8E7" w:rsidR="00F715D5" w:rsidRPr="004A245F" w:rsidRDefault="00F715D5" w:rsidP="00F834B1">
      <w:pPr>
        <w:pStyle w:val="Titre2"/>
        <w:numPr>
          <w:ilvl w:val="0"/>
          <w:numId w:val="6"/>
        </w:numPr>
        <w:ind w:left="284" w:hanging="284"/>
      </w:pPr>
      <w:r w:rsidRPr="004A245F">
        <w:t>Marqueurs physiologiques :</w:t>
      </w:r>
    </w:p>
    <w:p w14:paraId="41A4B042" w14:textId="6620C9F4" w:rsidR="00E74299" w:rsidRDefault="00E74299" w:rsidP="00E74299">
      <w:r>
        <w:t>Les signaux physiologiques constituent des indicateurs objectifs largement utilisés pour évaluer l’état interne d’un individu, notamment la charge mentale</w:t>
      </w:r>
      <w:r w:rsidR="002402AD">
        <w:t>,</w:t>
      </w:r>
      <w:r w:rsidR="002402AD" w:rsidRPr="002402AD">
        <w:t xml:space="preserve"> </w:t>
      </w:r>
      <w:r w:rsidR="002402AD">
        <w:t>le stress</w:t>
      </w:r>
      <w:r>
        <w:t xml:space="preserve"> et le confort. </w:t>
      </w:r>
      <w:r w:rsidR="005D2C31">
        <w:t>L</w:t>
      </w:r>
      <w:r>
        <w:t>es marqueurs les plus fiables</w:t>
      </w:r>
      <w:r w:rsidR="005D2C31">
        <w:t>, du plus courant au moins courant, sont</w:t>
      </w:r>
      <w:r>
        <w:t xml:space="preserve"> l’activité cardiaqu</w:t>
      </w:r>
      <w:r w:rsidR="002402AD">
        <w:t>e (HR, HRV, RR</w:t>
      </w:r>
      <w:r w:rsidR="005D2C31">
        <w:t>, LF/HF</w:t>
      </w:r>
      <w:r w:rsidR="00867E6E">
        <w:t>), l’activité oculaire (pupille, clignement)</w:t>
      </w:r>
      <w:r>
        <w:t xml:space="preserve">, </w:t>
      </w:r>
      <w:r w:rsidR="002402AD">
        <w:t xml:space="preserve">l’activité cérébrale (EEG, </w:t>
      </w:r>
      <w:proofErr w:type="spellStart"/>
      <w:r w:rsidR="002402AD">
        <w:t>fNIRS</w:t>
      </w:r>
      <w:proofErr w:type="spellEnd"/>
      <w:r w:rsidR="002402AD">
        <w:t>)</w:t>
      </w:r>
      <w:r w:rsidR="00867E6E">
        <w:t>,</w:t>
      </w:r>
      <w:r w:rsidR="00867E6E" w:rsidRPr="00867E6E">
        <w:t xml:space="preserve"> </w:t>
      </w:r>
      <w:r w:rsidR="00867E6E">
        <w:t>l</w:t>
      </w:r>
      <w:r w:rsidR="00C11813">
        <w:t>’</w:t>
      </w:r>
      <w:r w:rsidR="00867E6E">
        <w:t>a</w:t>
      </w:r>
      <w:r w:rsidR="00C11813">
        <w:t>ctivité</w:t>
      </w:r>
      <w:r w:rsidR="00867E6E">
        <w:t xml:space="preserve"> cutanée (GSR, EDA)</w:t>
      </w:r>
      <w:r>
        <w:t xml:space="preserve">, </w:t>
      </w:r>
      <w:r w:rsidR="002402AD">
        <w:t xml:space="preserve">la respiration, </w:t>
      </w:r>
      <w:r w:rsidR="00867E6E">
        <w:t>les taux hormonaux (</w:t>
      </w:r>
      <w:proofErr w:type="spellStart"/>
      <w:r w:rsidR="00867E6E">
        <w:t>catecholamones</w:t>
      </w:r>
      <w:proofErr w:type="spellEnd"/>
      <w:r w:rsidR="00867E6E">
        <w:t xml:space="preserve">, </w:t>
      </w:r>
      <w:proofErr w:type="spellStart"/>
      <w:r w:rsidR="00867E6E">
        <w:t>copeptin</w:t>
      </w:r>
      <w:proofErr w:type="spellEnd"/>
      <w:r w:rsidR="00867E6E">
        <w:t xml:space="preserve">, </w:t>
      </w:r>
      <w:proofErr w:type="spellStart"/>
      <w:r w:rsidR="00867E6E">
        <w:t>prolactin</w:t>
      </w:r>
      <w:proofErr w:type="spellEnd"/>
      <w:r w:rsidR="00867E6E">
        <w:t xml:space="preserve">, </w:t>
      </w:r>
      <w:r w:rsidR="00867E6E">
        <w:rPr>
          <w:rFonts w:cstheme="minorHAnsi"/>
        </w:rPr>
        <w:t>α</w:t>
      </w:r>
      <w:r w:rsidR="00867E6E">
        <w:t xml:space="preserve">-amylase, cortisol), la température de la peau, </w:t>
      </w:r>
      <w:r w:rsidR="002402AD">
        <w:t>les paramètres hémodynamiques (BP, BVP, PPG)</w:t>
      </w:r>
      <w:r w:rsidR="00867E6E">
        <w:t>,</w:t>
      </w:r>
      <w:r w:rsidR="002402AD">
        <w:t xml:space="preserve"> </w:t>
      </w:r>
      <w:r w:rsidR="005D2C31">
        <w:t xml:space="preserve">l’activité musculaire (EMG) </w:t>
      </w:r>
      <w:r w:rsidR="00867E6E">
        <w:t>et la parole</w:t>
      </w:r>
      <w:r>
        <w:t xml:space="preserve"> </w:t>
      </w:r>
      <w:r w:rsidR="002402AD">
        <w:fldChar w:fldCharType="begin"/>
      </w:r>
      <w:r w:rsidR="005D2C31">
        <w:instrText xml:space="preserve"> ADDIN ZOTERO_ITEM CSL_CITATION {"citationID":"Wgg0fWah","properties":{"formattedCitation":"[1], [2]","plainCitation":"[1], [2]","noteIndex":0},"citationItems":[{"id":20,"uris":["http://zotero.org/users/local/ZDVQpXiA/items/MYHW69Z4"],"itemData":{"id":20,"type":"article-journal","abstract":"Introduction\n              Mental Workload (MWL) is a concept that has garnered increasing interest in professional settings but remains challenging to define consensually. The literature reports a plurality of operational definitions and assessment methods, with no established unified framework. This review aims to identify objective and validated measurement methods for evaluating MWL in real-world work contexts. Particular attention is given to neurophysiological methods, recognized for their efficiency and robustness, enabling real-time assessment without disrupting operator activity.\n            \n            \n              Method\n              To conduct this analysis, a systematic search was performed in three databases (PubMed, ScienceDirect, and IEEEXplore), covering studies published from their inception until March 30, 2023. Selection criteria included research focusing on MWL and its derivatives, as well as neurophysiological measures applied in real-world conditions. An initial screening based on titles and abstracts was followed by an in-depth review, assisted by the bibliometric software Rayyan.\n            \n            \n              Results\n              The explored concepts, applied methods, and study results were compiled into a synthesis table. Ultimately, 35 studies were included, highlighting the diversity of measurement tools used in field settings, often combined with subjective assessments.\n            \n            \n              Discussion\n              Furthermore, key physiological indicators such as ECG, eye data, EEG and the relationship between MWL metrics and those uses to measure stress are emphasized and discussed. A better understanding of these interrelations could refine the assessment of their respective impacts and help anticipate their consequences on workers' mental health and safety.","container-title":"Frontiers in Neuroergonomics","DOI":"10.3389/fnrgo.2025.1584736","ISSN":"2673-6195","journalAbbreviation":"Front. Neuroergonomics","page":"1584736","source":"DOI.org (Crossref)","title":"Systematic review of neurophysiological assessment techniques and metrics for mental workload evaluation in real-world settings","volume":"6","author":[{"family":"Diarra","given":"Moussa"},{"family":"Theurel","given":"Jean"},{"family":"Paty","given":"Benjamin"}],"issued":{"date-parts":[["2025",4,25]]}}},{"id":22,"uris":["http://zotero.org/users/local/ZDVQpXiA/items/BWG29IPN"],"itemData":{"id":22,"type":"article-journal","abstract":"Stress is a known contributor to several life-threatening medical conditions and a risk factor for triggering acute cardiovascular events, as well as a root cause of several social problems. The burden of stress is increasing globally and, with that, is the interest in developing effective stress-monitoring solutions for preventive and connected health, particularly with the help of wearable sensing technologies. The recent development of miniaturized and flexible biosensors has enabled the development of connected wearable solutions to monitor stress and intervene in time to prevent the progression of stress-induced medical conditions. This paper presents a review of the literature on different physiological and chemical indicators of stress, which are commonly used for quantitative assessment of stress, and the associated sensing technologies.","container-title":"Diagnostics","DOI":"10.3390/diagnostics11030556","ISSN":"2075-4418","issue":"3","journalAbbreviation":"Diagnostics","language":"en","page":"556","source":"DOI.org (Crossref)","title":"A Review of Biophysiological and Biochemical Indicators of Stress for Connected and Preventive Healthcare","volume":"11","author":[{"family":"Iqbal","given":"Talha"},{"family":"Elahi","given":"Adnan"},{"family":"Redon","given":"Pau"},{"family":"Vazquez","given":"Patricia"},{"family":"Wijns","given":"William"},{"family":"Shahzad","given":"Atif"}],"issued":{"date-parts":[["2021",3,19]]}}}],"schema":"https://github.com/citation-style-language/schema/raw/master/csl-citation.json"} </w:instrText>
      </w:r>
      <w:r w:rsidR="002402AD">
        <w:fldChar w:fldCharType="separate"/>
      </w:r>
      <w:r w:rsidR="005D2C31" w:rsidRPr="005D2C31">
        <w:rPr>
          <w:rFonts w:ascii="Calibri" w:hAnsi="Calibri" w:cs="Calibri"/>
        </w:rPr>
        <w:t>[1], [2]</w:t>
      </w:r>
      <w:r w:rsidR="002402AD">
        <w:fldChar w:fldCharType="end"/>
      </w:r>
      <w:r>
        <w:t>.</w:t>
      </w:r>
      <w:r w:rsidR="002E3A88">
        <w:t xml:space="preserve"> Cette liste a été établie pour différents secteurs (industrie, aviation, maritime, </w:t>
      </w:r>
      <w:r w:rsidR="00475881">
        <w:t>chirurgie) et le nombre de publications par ans ne fait qu’augmenter</w:t>
      </w:r>
      <w:r w:rsidR="005B7263">
        <w:t>,</w:t>
      </w:r>
      <w:r w:rsidR="00475881">
        <w:t xml:space="preserve"> majoritairement dans le secteur industriel</w:t>
      </w:r>
      <w:r w:rsidR="00710871">
        <w:t xml:space="preserve"> (voir </w:t>
      </w:r>
      <w:r w:rsidR="00710871">
        <w:fldChar w:fldCharType="begin"/>
      </w:r>
      <w:r w:rsidR="00710871">
        <w:instrText xml:space="preserve"> ADDIN ZOTERO_ITEM CSL_CITATION {"citationID":"6KRzQfSP","properties":{"formattedCitation":"[1]","plainCitation":"[1]","noteIndex":0},"citationItems":[{"id":20,"uris":["http://zotero.org/users/local/ZDVQpXiA/items/MYHW69Z4"],"itemData":{"id":20,"type":"article-journal","abstract":"Introduction\n              Mental Workload (MWL) is a concept that has garnered increasing interest in professional settings but remains challenging to define consensually. The literature reports a plurality of operational definitions and assessment methods, with no established unified framework. This review aims to identify objective and validated measurement methods for evaluating MWL in real-world work contexts. Particular attention is given to neurophysiological methods, recognized for their efficiency and robustness, enabling real-time assessment without disrupting operator activity.\n            \n            \n              Method\n              To conduct this analysis, a systematic search was performed in three databases (PubMed, ScienceDirect, and IEEEXplore), covering studies published from their inception until March 30, 2023. Selection criteria included research focusing on MWL and its derivatives, as well as neurophysiological measures applied in real-world conditions. An initial screening based on titles and abstracts was followed by an in-depth review, assisted by the bibliometric software Rayyan.\n            \n            \n              Results\n              The explored concepts, applied methods, and study results were compiled into a synthesis table. Ultimately, 35 studies were included, highlighting the diversity of measurement tools used in field settings, often combined with subjective assessments.\n            \n            \n              Discussion\n              Furthermore, key physiological indicators such as ECG, eye data, EEG and the relationship between MWL metrics and those uses to measure stress are emphasized and discussed. A better understanding of these interrelations could refine the assessment of their respective impacts and help anticipate their consequences on workers' mental health and safety.","container-title":"Frontiers in Neuroergonomics","DOI":"10.3389/fnrgo.2025.1584736","ISSN":"2673-6195","journalAbbreviation":"Front. Neuroergonomics","page":"1584736","source":"DOI.org (Crossref)","title":"Systematic review of neurophysiological assessment techniques and metrics for mental workload evaluation in real-world settings","volume":"6","author":[{"family":"Diarra","given":"Moussa"},{"family":"Theurel","given":"Jean"},{"family":"Paty","given":"Benjamin"}],"issued":{"date-parts":[["2025",4,25]]}}}],"schema":"https://github.com/citation-style-language/schema/raw/master/csl-citation.json"} </w:instrText>
      </w:r>
      <w:r w:rsidR="00710871">
        <w:fldChar w:fldCharType="separate"/>
      </w:r>
      <w:r w:rsidR="00710871" w:rsidRPr="00710871">
        <w:rPr>
          <w:rFonts w:ascii="Calibri" w:hAnsi="Calibri" w:cs="Calibri"/>
        </w:rPr>
        <w:t>[1]</w:t>
      </w:r>
      <w:r w:rsidR="00710871">
        <w:fldChar w:fldCharType="end"/>
      </w:r>
      <w:r w:rsidR="00710871">
        <w:t xml:space="preserve"> Figure 2)</w:t>
      </w:r>
      <w:r w:rsidR="00475881">
        <w:t xml:space="preserve">. Mais </w:t>
      </w:r>
      <w:proofErr w:type="gramStart"/>
      <w:r w:rsidR="00475881">
        <w:t>qu</w:t>
      </w:r>
      <w:r w:rsidR="005B7263">
        <w:t>’en</w:t>
      </w:r>
      <w:proofErr w:type="gramEnd"/>
      <w:r w:rsidR="005B7263">
        <w:t xml:space="preserve"> </w:t>
      </w:r>
      <w:r w:rsidR="00475881">
        <w:t xml:space="preserve">est-il du secteur musical ? Peut-on supposer également que ce sont ces marqueurs les plus fiables ? Selon Volta et Di Stefano </w:t>
      </w:r>
      <w:r w:rsidR="00475881">
        <w:fldChar w:fldCharType="begin"/>
      </w:r>
      <w:r w:rsidR="00475881">
        <w:instrText xml:space="preserve"> ADDIN ZOTERO_ITEM CSL_CITATION {"citationID":"5iZJxuoW","properties":{"formattedCitation":"[3]","plainCitation":"[3]","noteIndex":0},"citationItems":[{"id":11,"uris":["http://zotero.org/users/local/ZDVQpXiA/items/SQ3QXDIT"],"itemData":{"id":11,"type":"article-journal","abstract":"Over the last few decades, a growing number of studies have used wearable technologies, such as inertial and pressure sensors, to investigate various domains of music experience, from performance to education. In this paper, we systematically review this body of literature using the PRISMA (Preferred Reporting Items for Systematic Reviews and Meta-Analyses) method. The initial search yielded a total of 359 records. After removing duplicates and screening for content, 23 records were deemed fully eligible for further analysis. Studies were grouped into four categories based on their main objective, namely performance-oriented systems, measuring physiological parameters, gesture recognition, and sensory mapping. The reviewed literature demonstrated the various ways in which wearable systems impact musical contexts, from the design of multi-sensory instruments to systems monitoring key learning parameters. Limitations also emerged, mostly related to the technology’s comfort and usability, and directions for future research in wearables and music are outlined.","container-title":"Sensors","DOI":"10.3390/s24175783","ISSN":"1424-8220","issue":"17","journalAbbreviation":"Sensors","language":"en","page":"5783","source":"DOI.org (Crossref)","title":"Using Wearable Sensors to Study Musical Experience: A Systematic Review","title-short":"Using Wearable Sensors to Study Musical Experience","volume":"24","author":[{"family":"Volta","given":"Erica"},{"family":"Di Stefano","given":"Nicola"}],"issued":{"date-parts":[["2024",9,5]]}}}],"schema":"https://github.com/citation-style-language/schema/raw/master/csl-citation.json"} </w:instrText>
      </w:r>
      <w:r w:rsidR="00475881">
        <w:fldChar w:fldCharType="separate"/>
      </w:r>
      <w:r w:rsidR="00475881" w:rsidRPr="00475881">
        <w:rPr>
          <w:rFonts w:ascii="Calibri" w:hAnsi="Calibri" w:cs="Calibri"/>
        </w:rPr>
        <w:t>[3]</w:t>
      </w:r>
      <w:r w:rsidR="00475881">
        <w:fldChar w:fldCharType="end"/>
      </w:r>
      <w:r w:rsidR="00475881">
        <w:t>, le marqueur physiologique principal reste bel et bien l’activité cardiaque, suivi par l</w:t>
      </w:r>
      <w:r w:rsidR="00C11813">
        <w:t>’activité cutanée. Mes recherches confirment ce fait, comme le témoigne le tableau ci-dessous.</w:t>
      </w:r>
    </w:p>
    <w:tbl>
      <w:tblPr>
        <w:tblStyle w:val="Grilledutableau"/>
        <w:tblW w:w="0" w:type="auto"/>
        <w:tblLook w:val="04A0" w:firstRow="1" w:lastRow="0" w:firstColumn="1" w:lastColumn="0" w:noHBand="0" w:noVBand="1"/>
      </w:tblPr>
      <w:tblGrid>
        <w:gridCol w:w="1294"/>
        <w:gridCol w:w="1294"/>
        <w:gridCol w:w="1294"/>
        <w:gridCol w:w="1295"/>
        <w:gridCol w:w="1295"/>
        <w:gridCol w:w="1295"/>
        <w:gridCol w:w="1295"/>
      </w:tblGrid>
      <w:tr w:rsidR="00C11813" w14:paraId="3969E8B9" w14:textId="77777777" w:rsidTr="00C11813">
        <w:tc>
          <w:tcPr>
            <w:tcW w:w="1294" w:type="dxa"/>
          </w:tcPr>
          <w:p w14:paraId="2625446B" w14:textId="0DC0AAE7" w:rsidR="00C11813" w:rsidRDefault="00C11813" w:rsidP="00C11813">
            <w:pPr>
              <w:jc w:val="center"/>
            </w:pPr>
            <w:r>
              <w:t>Sources</w:t>
            </w:r>
          </w:p>
        </w:tc>
        <w:tc>
          <w:tcPr>
            <w:tcW w:w="1294" w:type="dxa"/>
          </w:tcPr>
          <w:p w14:paraId="7EBE871F" w14:textId="44F7426B" w:rsidR="00C11813" w:rsidRDefault="00C11813" w:rsidP="00C11813">
            <w:pPr>
              <w:jc w:val="center"/>
            </w:pPr>
            <w:r>
              <w:t>ECG</w:t>
            </w:r>
          </w:p>
        </w:tc>
        <w:tc>
          <w:tcPr>
            <w:tcW w:w="1294" w:type="dxa"/>
          </w:tcPr>
          <w:p w14:paraId="6E52B0B0" w14:textId="2FB021BE" w:rsidR="00C11813" w:rsidRDefault="00C11813" w:rsidP="00C11813">
            <w:pPr>
              <w:jc w:val="center"/>
            </w:pPr>
            <w:r>
              <w:t>GSR</w:t>
            </w:r>
          </w:p>
        </w:tc>
        <w:tc>
          <w:tcPr>
            <w:tcW w:w="1295" w:type="dxa"/>
          </w:tcPr>
          <w:p w14:paraId="755136A9" w14:textId="3109E53B" w:rsidR="00C11813" w:rsidRDefault="00C11813" w:rsidP="00C11813">
            <w:pPr>
              <w:jc w:val="center"/>
            </w:pPr>
            <w:r>
              <w:t>ST</w:t>
            </w:r>
          </w:p>
        </w:tc>
        <w:tc>
          <w:tcPr>
            <w:tcW w:w="1295" w:type="dxa"/>
          </w:tcPr>
          <w:p w14:paraId="47AAF2CC" w14:textId="40D5EE65" w:rsidR="00C11813" w:rsidRDefault="00C11813" w:rsidP="00C11813">
            <w:pPr>
              <w:jc w:val="center"/>
            </w:pPr>
            <w:proofErr w:type="spellStart"/>
            <w:r>
              <w:t>Resp</w:t>
            </w:r>
            <w:proofErr w:type="spellEnd"/>
          </w:p>
        </w:tc>
        <w:tc>
          <w:tcPr>
            <w:tcW w:w="1295" w:type="dxa"/>
          </w:tcPr>
          <w:p w14:paraId="04314A43" w14:textId="5C8E2B64" w:rsidR="00C11813" w:rsidRDefault="00C11813" w:rsidP="00C11813">
            <w:pPr>
              <w:jc w:val="center"/>
            </w:pPr>
            <w:r>
              <w:t>PPG</w:t>
            </w:r>
          </w:p>
        </w:tc>
        <w:tc>
          <w:tcPr>
            <w:tcW w:w="1295" w:type="dxa"/>
          </w:tcPr>
          <w:p w14:paraId="71FAB11F" w14:textId="0C497A51" w:rsidR="00C11813" w:rsidRDefault="00C11813" w:rsidP="00C11813">
            <w:pPr>
              <w:jc w:val="center"/>
            </w:pPr>
            <w:proofErr w:type="spellStart"/>
            <w:r>
              <w:t>Mvt</w:t>
            </w:r>
            <w:proofErr w:type="spellEnd"/>
          </w:p>
        </w:tc>
      </w:tr>
      <w:tr w:rsidR="00C11813" w14:paraId="7CC90E5B" w14:textId="77777777" w:rsidTr="00C11813">
        <w:tc>
          <w:tcPr>
            <w:tcW w:w="1294" w:type="dxa"/>
          </w:tcPr>
          <w:p w14:paraId="2F11E1CA" w14:textId="590932C4" w:rsidR="00C11813" w:rsidRDefault="00C11813" w:rsidP="00C11813">
            <w:pPr>
              <w:jc w:val="center"/>
            </w:pPr>
            <w:r>
              <w:fldChar w:fldCharType="begin"/>
            </w:r>
            <w:r>
              <w:instrText xml:space="preserve"> ADDIN ZOTERO_ITEM CSL_CITATION {"citationID":"ZXPXObBI","properties":{"formattedCitation":"[4]","plainCitation":"[4]","noteIndex":0},"citationItems":[{"id":18,"uris":["http://zotero.org/users/local/ZDVQpXiA/items/U52QULBR"],"itemData":{"id":18,"type":"article-journal","abstract":"For musicians, performing in front of an audience can cause considerable apprehension; indeed, performance anxiety is felt throughout the profession, with wide ranging symptoms arising irrespective of age, skill level and amount of practice. A key indicator of stress is frequency-specific fluctuations in the dynamics of heart rate known as heart rate variability (HRV). Recent developments in sensor technology have made possible the measurement of physiological parameters reflecting HRV non-invasively and outside of the laboratory, opening research avenues for real-time performer feedback to help improve stress management. However, the study of stress using standard algorithms has led to conflicting and inconsistent results. Here, we present an innovative and rigorous approach which combines: (i) a controlled and repeatable experiment in which the physiological response of an expert musician was evaluated in a low-stress performance and a high-stress recital for an audience of 400 people, (ii) a piece of music with varying physical and cognitive demands, and (iii) dynamic stress level assessment with standard and state-of-the-art HRV analysis algorithms such as those within the domain of complexity science which account for higher order stress signatures. We show that this offers new scope for interpreting the autonomic nervous system response to stress in real-world scenarios, with the evolution of stress levels being consistent with the difficulty of the music being played, superimposed on the stress caused by performing in front of an audience. For an emerging class of algorithms that can analyse HRV independent of absolute data scaling, it is shown that complexity science performs a more accurate assessment of average stress levels, thus providing greater insight into the degree of physiological change experienced by musicians when performing in public.","container-title":"Journal of The Royal Society Interface","DOI":"10.1098/rsif.2013.0719","ISSN":"1742-5689, 1742-5662","issue":"89","journalAbbreviation":"J. R. Soc. Interface.","language":"en","page":"20130719","source":"DOI.org (Crossref)","title":"Complexity of physiological responses decreases in high-stress musical performance","volume":"10","author":[{"family":"Williamon","given":"Aaron"},{"family":"Aufegger","given":"Lisa"},{"family":"Wasley","given":"David"},{"family":"Looney","given":"David"},{"family":"Mandic","given":"Danilo P."}],"issued":{"date-parts":[["2013",12,6]]}}}],"schema":"https://github.com/citation-style-language/schema/raw/master/csl-citation.json"} </w:instrText>
            </w:r>
            <w:r>
              <w:fldChar w:fldCharType="separate"/>
            </w:r>
            <w:r w:rsidRPr="00C11813">
              <w:rPr>
                <w:rFonts w:ascii="Calibri" w:hAnsi="Calibri" w:cs="Calibri"/>
              </w:rPr>
              <w:t>[4]</w:t>
            </w:r>
            <w:r>
              <w:fldChar w:fldCharType="end"/>
            </w:r>
          </w:p>
        </w:tc>
        <w:tc>
          <w:tcPr>
            <w:tcW w:w="1294" w:type="dxa"/>
            <w:shd w:val="clear" w:color="auto" w:fill="auto"/>
          </w:tcPr>
          <w:p w14:paraId="5C0FE164" w14:textId="4D6B2070" w:rsidR="00C11813" w:rsidRDefault="00C11813" w:rsidP="00C11813">
            <w:pPr>
              <w:jc w:val="center"/>
            </w:pPr>
            <w:r>
              <w:t>X</w:t>
            </w:r>
          </w:p>
        </w:tc>
        <w:tc>
          <w:tcPr>
            <w:tcW w:w="1294" w:type="dxa"/>
          </w:tcPr>
          <w:p w14:paraId="68469F74" w14:textId="77777777" w:rsidR="00C11813" w:rsidRDefault="00C11813" w:rsidP="00C11813">
            <w:pPr>
              <w:jc w:val="center"/>
            </w:pPr>
          </w:p>
        </w:tc>
        <w:tc>
          <w:tcPr>
            <w:tcW w:w="1295" w:type="dxa"/>
          </w:tcPr>
          <w:p w14:paraId="78601515" w14:textId="77777777" w:rsidR="00C11813" w:rsidRDefault="00C11813" w:rsidP="00C11813">
            <w:pPr>
              <w:jc w:val="center"/>
            </w:pPr>
          </w:p>
        </w:tc>
        <w:tc>
          <w:tcPr>
            <w:tcW w:w="1295" w:type="dxa"/>
          </w:tcPr>
          <w:p w14:paraId="1915AEB5" w14:textId="77777777" w:rsidR="00C11813" w:rsidRDefault="00C11813" w:rsidP="00C11813">
            <w:pPr>
              <w:jc w:val="center"/>
            </w:pPr>
          </w:p>
        </w:tc>
        <w:tc>
          <w:tcPr>
            <w:tcW w:w="1295" w:type="dxa"/>
          </w:tcPr>
          <w:p w14:paraId="6FDC14C4" w14:textId="77777777" w:rsidR="00C11813" w:rsidRDefault="00C11813" w:rsidP="00C11813">
            <w:pPr>
              <w:jc w:val="center"/>
            </w:pPr>
          </w:p>
        </w:tc>
        <w:tc>
          <w:tcPr>
            <w:tcW w:w="1295" w:type="dxa"/>
          </w:tcPr>
          <w:p w14:paraId="69159A30" w14:textId="77777777" w:rsidR="00C11813" w:rsidRDefault="00C11813" w:rsidP="00C11813">
            <w:pPr>
              <w:jc w:val="center"/>
            </w:pPr>
          </w:p>
        </w:tc>
      </w:tr>
      <w:tr w:rsidR="00C11813" w14:paraId="4DBB2071" w14:textId="77777777" w:rsidTr="00C11813">
        <w:tc>
          <w:tcPr>
            <w:tcW w:w="1294" w:type="dxa"/>
          </w:tcPr>
          <w:p w14:paraId="4838C0FA" w14:textId="1A275036" w:rsidR="00C11813" w:rsidRDefault="00C11813" w:rsidP="00C11813">
            <w:pPr>
              <w:jc w:val="center"/>
            </w:pPr>
            <w:r>
              <w:fldChar w:fldCharType="begin"/>
            </w:r>
            <w:r>
              <w:instrText xml:space="preserve"> ADDIN ZOTERO_ITEM CSL_CITATION {"citationID":"9LonpmZo","properties":{"formattedCitation":"[5]","plainCitation":"[5]","noteIndex":0},"citationItems":[{"id":4,"uris":["http://zotero.org/users/local/ZDVQpXiA/items/QI5VTEME"],"itemData":{"id":4,"type":"article-journal","abstract":"Music performance anxiety (MPA) is a specific condition for musicians. Although it can have a negative influence on their music careers, little attention is paid to this phenomenon both in the professional environment and in stress research. In the current pilot study, insight was gained into the physiology of the autonomic stress response related to anxiety in musicians when performing on stage by using a wearable biosensor patch for registration of a range of physiological parameters. Also, the validity of two different psychometric questionnaires in objectifying the stress response on stage to predict the individual stress response was explored. The autonomic physiological parameters (heart rate, respiratory rate, skin temperature) of 11 violists and violinists were collected while performing on stage and in resting state using the VitalConnect HealthPatch®. In addition, scores on validated questionnaires in research on MPA (State Anxiety Inventory, Kenny Music Performance Anxiety Inventory, Short Form Health Survey) were collected in order to try to objectify the magnitude of the subjective level of both MPA and experienced stress. The registration of the autonomic parameters showed a significant increase in heart rate, respiratory rate, and stress level from resting state measurements during stage performance. Analysis of heart rate variability showed a shift from indices of parasympathetic nervous system activity during baseline measurements towards indices of sympathetic nervous system activity during stress measurements. Surprisingly, none of the questionnaires was correlated to the physiological stress parameters on stage. In conclusion, the wearable biosensor patch proved to be an adequate tool to assess physiological stress parameters on stage. The different questionnaires did not contribute to the prediction of its occurrence in a group of musicians.","container-title":"Digital Biomarkers","DOI":"10.1159/000485469","ISSN":"2504-110X","issue":"2","journalAbbreviation":"Digit Biomark","language":"en","license":"https://creativecommons.org/licenses/by-nc-nd/4.0/","page":"118-125","source":"DOI.org (Crossref)","title":"A Pilot Study Evaluating the Physiological Parameters of Performance-Induced Stress in Undergraduate Music Students","volume":"1","author":[{"family":"van Fenema","given":"Esther M."},{"family":"Gal","given":"Pim"},{"family":"van de Griend","given":"Maxime V."},{"family":"Jacobs","given":"Gabriel E."},{"family":"Cohen","given":"Adam F."}],"issued":{"date-parts":[["2018",1,10]]}}}],"schema":"https://github.com/citation-style-language/schema/raw/master/csl-citation.json"} </w:instrText>
            </w:r>
            <w:r>
              <w:fldChar w:fldCharType="separate"/>
            </w:r>
            <w:r w:rsidRPr="00C11813">
              <w:rPr>
                <w:rFonts w:ascii="Calibri" w:hAnsi="Calibri" w:cs="Calibri"/>
              </w:rPr>
              <w:t>[5]</w:t>
            </w:r>
            <w:r>
              <w:fldChar w:fldCharType="end"/>
            </w:r>
          </w:p>
        </w:tc>
        <w:tc>
          <w:tcPr>
            <w:tcW w:w="1294" w:type="dxa"/>
          </w:tcPr>
          <w:p w14:paraId="445023D7" w14:textId="21C8399D" w:rsidR="00C11813" w:rsidRDefault="00C11813" w:rsidP="00C11813">
            <w:pPr>
              <w:jc w:val="center"/>
            </w:pPr>
            <w:r>
              <w:t>X</w:t>
            </w:r>
          </w:p>
        </w:tc>
        <w:tc>
          <w:tcPr>
            <w:tcW w:w="1294" w:type="dxa"/>
          </w:tcPr>
          <w:p w14:paraId="517BD3F5" w14:textId="77777777" w:rsidR="00C11813" w:rsidRDefault="00C11813" w:rsidP="00C11813">
            <w:pPr>
              <w:jc w:val="center"/>
            </w:pPr>
          </w:p>
        </w:tc>
        <w:tc>
          <w:tcPr>
            <w:tcW w:w="1295" w:type="dxa"/>
          </w:tcPr>
          <w:p w14:paraId="167F4A94" w14:textId="6A1EC980" w:rsidR="00C11813" w:rsidRDefault="00C11813" w:rsidP="00C11813">
            <w:pPr>
              <w:jc w:val="center"/>
            </w:pPr>
            <w:r>
              <w:t>X</w:t>
            </w:r>
          </w:p>
        </w:tc>
        <w:tc>
          <w:tcPr>
            <w:tcW w:w="1295" w:type="dxa"/>
          </w:tcPr>
          <w:p w14:paraId="2C5CCAD0" w14:textId="3A251B47" w:rsidR="00C11813" w:rsidRDefault="00C11813" w:rsidP="00C11813">
            <w:pPr>
              <w:jc w:val="center"/>
            </w:pPr>
            <w:r>
              <w:t>X</w:t>
            </w:r>
          </w:p>
        </w:tc>
        <w:tc>
          <w:tcPr>
            <w:tcW w:w="1295" w:type="dxa"/>
          </w:tcPr>
          <w:p w14:paraId="7EDD4621" w14:textId="77777777" w:rsidR="00C11813" w:rsidRDefault="00C11813" w:rsidP="00C11813">
            <w:pPr>
              <w:jc w:val="center"/>
            </w:pPr>
          </w:p>
        </w:tc>
        <w:tc>
          <w:tcPr>
            <w:tcW w:w="1295" w:type="dxa"/>
          </w:tcPr>
          <w:p w14:paraId="09D86584" w14:textId="77777777" w:rsidR="00C11813" w:rsidRDefault="00C11813" w:rsidP="00C11813">
            <w:pPr>
              <w:jc w:val="center"/>
            </w:pPr>
          </w:p>
        </w:tc>
      </w:tr>
      <w:tr w:rsidR="00C11813" w14:paraId="486CE5F4" w14:textId="77777777" w:rsidTr="00C11813">
        <w:tc>
          <w:tcPr>
            <w:tcW w:w="1294" w:type="dxa"/>
          </w:tcPr>
          <w:p w14:paraId="1ED85E54" w14:textId="50CA307C" w:rsidR="00C11813" w:rsidRDefault="00C11813" w:rsidP="00C11813">
            <w:pPr>
              <w:jc w:val="center"/>
            </w:pPr>
            <w:r>
              <w:fldChar w:fldCharType="begin"/>
            </w:r>
            <w:r>
              <w:instrText xml:space="preserve"> ADDIN ZOTERO_ITEM CSL_CITATION {"citationID":"qWpUwiBF","properties":{"formattedCitation":"[6]","plainCitation":"[6]","noteIndex":0},"citationItems":[{"id":6,"uris":["http://zotero.org/users/local/ZDVQpXiA/items/L7JYSUTI"],"itemData":{"id":6,"type":"article-journal","abstract":"Introduction\n              Music Performance Anxiety (MPA) is a prevalent condition among musicians that can manifest both psychologically and physiologically, leading to impaired musical performance. Physiologically, MPA is characterized by excessive muscular and/or autonomic tone. This study focuses on the cardiovascular blood pressure responses, autonomic tone and baroreceptor sensitivity changes that occur during musical performance due to MPA.\n            \n            \n              Methods\n              Six professional pianists perform a piece for piano written only for the left hand by Alexander Scriabin. The following parameters have been studied during the performance: ECG, non-invasive beat to beat continuous arterial blood pressure and skin conductance. Sympathetic and parasympathetic autonomic flow was studied with Wigner-Ville analysis (W-V) from R-R ECG variability, and baroreceptor sensitivity with the Continuous Wavelet Transform (CWT).\n            \n            \n              Results\n              During the concert a significant increase of heart rate, systolic, mean and diastolic arterial pressure were observed. No significant differences were found in skin conductance. The W-V analysis, which studies frequency changes in the time domain, shows a significant increase of sympathetic flow and a decrease of parasympathetic flow during the concert which is associated with a significant decrease in sympathetic and vagal baroreceptor sensitivity.\n            \n            \n              Discussion\n              The study of cardiac variability using the Wigner-Ville analysis may be a suitable method to assess the autonomic response in the context of MPA, and could be used as biofeedback in personalized multimodal treatments.","container-title":"Frontiers in Neuroscience","DOI":"10.3389/fnins.2023.1213117","ISSN":"1662-453X","journalAbbreviation":"Front. Neurosci.","page":"1213117","source":"DOI.org (Crossref)","title":"Impact of music performance anxiety on cardiovascular blood pressure responses, autonomic tone and baroreceptor sensitivity to a western classical music piano-concert","volume":"17","author":[{"family":"Moreno-Gutiérrez","given":"Juan Ángel"},{"family":"De Rojas Leal","given":"Carmen"},{"family":"López-González","given":"Manuel Víctor"},{"family":"Chao-Écija","given":"Alvaro"},{"family":"Dawid-Milner","given":"Marc Stefan"}],"issued":{"date-parts":[["2023",7,19]]}}}],"schema":"https://github.com/citation-style-language/schema/raw/master/csl-citation.json"} </w:instrText>
            </w:r>
            <w:r>
              <w:fldChar w:fldCharType="separate"/>
            </w:r>
            <w:r w:rsidRPr="00C11813">
              <w:rPr>
                <w:rFonts w:ascii="Calibri" w:hAnsi="Calibri" w:cs="Calibri"/>
              </w:rPr>
              <w:t>[6]</w:t>
            </w:r>
            <w:r>
              <w:fldChar w:fldCharType="end"/>
            </w:r>
          </w:p>
        </w:tc>
        <w:tc>
          <w:tcPr>
            <w:tcW w:w="1294" w:type="dxa"/>
          </w:tcPr>
          <w:p w14:paraId="6DA776BC" w14:textId="1956F61B" w:rsidR="00C11813" w:rsidRDefault="00C11813" w:rsidP="00C11813">
            <w:pPr>
              <w:jc w:val="center"/>
            </w:pPr>
            <w:r>
              <w:t>X</w:t>
            </w:r>
          </w:p>
        </w:tc>
        <w:tc>
          <w:tcPr>
            <w:tcW w:w="1294" w:type="dxa"/>
          </w:tcPr>
          <w:p w14:paraId="4C82E94E" w14:textId="77777777" w:rsidR="00C11813" w:rsidRDefault="00C11813" w:rsidP="00C11813">
            <w:pPr>
              <w:jc w:val="center"/>
            </w:pPr>
          </w:p>
        </w:tc>
        <w:tc>
          <w:tcPr>
            <w:tcW w:w="1295" w:type="dxa"/>
          </w:tcPr>
          <w:p w14:paraId="553D3B76" w14:textId="77777777" w:rsidR="00C11813" w:rsidRDefault="00C11813" w:rsidP="00C11813">
            <w:pPr>
              <w:jc w:val="center"/>
            </w:pPr>
          </w:p>
        </w:tc>
        <w:tc>
          <w:tcPr>
            <w:tcW w:w="1295" w:type="dxa"/>
          </w:tcPr>
          <w:p w14:paraId="291F0DD0" w14:textId="77777777" w:rsidR="00C11813" w:rsidRDefault="00C11813" w:rsidP="00C11813">
            <w:pPr>
              <w:jc w:val="center"/>
            </w:pPr>
          </w:p>
        </w:tc>
        <w:tc>
          <w:tcPr>
            <w:tcW w:w="1295" w:type="dxa"/>
          </w:tcPr>
          <w:p w14:paraId="2761A647" w14:textId="77777777" w:rsidR="00C11813" w:rsidRDefault="00C11813" w:rsidP="00C11813">
            <w:pPr>
              <w:jc w:val="center"/>
            </w:pPr>
          </w:p>
        </w:tc>
        <w:tc>
          <w:tcPr>
            <w:tcW w:w="1295" w:type="dxa"/>
          </w:tcPr>
          <w:p w14:paraId="6834B0BB" w14:textId="77777777" w:rsidR="00C11813" w:rsidRDefault="00C11813" w:rsidP="00C11813">
            <w:pPr>
              <w:jc w:val="center"/>
            </w:pPr>
          </w:p>
        </w:tc>
      </w:tr>
      <w:tr w:rsidR="00C11813" w14:paraId="2B08341B" w14:textId="77777777" w:rsidTr="00C11813">
        <w:tc>
          <w:tcPr>
            <w:tcW w:w="1294" w:type="dxa"/>
          </w:tcPr>
          <w:p w14:paraId="14BE8A53" w14:textId="3E8AB889" w:rsidR="00C11813" w:rsidRDefault="00C11813" w:rsidP="00C11813">
            <w:pPr>
              <w:jc w:val="center"/>
            </w:pPr>
            <w:r>
              <w:fldChar w:fldCharType="begin"/>
            </w:r>
            <w:r>
              <w:instrText xml:space="preserve"> ADDIN ZOTERO_ITEM CSL_CITATION {"citationID":"Av9X0bZD","properties":{"formattedCitation":"[7]","plainCitation":"[7]","noteIndex":0},"citationItems":[{"id":8,"uris":["http://zotero.org/users/local/ZDVQpXiA/items/2QBH88VI"],"itemData":{"id":8,"type":"article-journal","container-title":"Scientific Reports","DOI":"10.1038/s41598-024-73593-4","ISSN":"2045-2322","issue":"1","journalAbbreviation":"Sci Rep","language":"en","page":"22267","source":"DOI.org (Crossref)","title":"Expressivity attributed to music affects the smoothness of bowing movements in violinists","volume":"14","author":[{"family":"Di Stefano","given":"Nicola"},{"family":"Lo Presti","given":"Daniela"},{"family":"Raiano","given":"Luigi"},{"family":"Massaroni","given":"Carlo"},{"family":"Romano","given":"Chiara"},{"family":"Schena","given":"Emiliano"},{"family":"Leman","given":"Marc"},{"family":"Formica","given":"Domenico"}],"issued":{"date-parts":[["2024",9,27]]}}}],"schema":"https://github.com/citation-style-language/schema/raw/master/csl-citation.json"} </w:instrText>
            </w:r>
            <w:r>
              <w:fldChar w:fldCharType="separate"/>
            </w:r>
            <w:r w:rsidRPr="00C11813">
              <w:rPr>
                <w:rFonts w:ascii="Calibri" w:hAnsi="Calibri" w:cs="Calibri"/>
              </w:rPr>
              <w:t>[7]</w:t>
            </w:r>
            <w:r>
              <w:fldChar w:fldCharType="end"/>
            </w:r>
          </w:p>
        </w:tc>
        <w:tc>
          <w:tcPr>
            <w:tcW w:w="1294" w:type="dxa"/>
          </w:tcPr>
          <w:p w14:paraId="6CCD4CF8" w14:textId="382C3AE2" w:rsidR="00C11813" w:rsidRDefault="00C11813" w:rsidP="00C11813">
            <w:pPr>
              <w:jc w:val="center"/>
            </w:pPr>
            <w:r>
              <w:t>X</w:t>
            </w:r>
          </w:p>
        </w:tc>
        <w:tc>
          <w:tcPr>
            <w:tcW w:w="1294" w:type="dxa"/>
          </w:tcPr>
          <w:p w14:paraId="1B0EB67D" w14:textId="1BECE520" w:rsidR="00C11813" w:rsidRDefault="00C11813" w:rsidP="00C11813">
            <w:pPr>
              <w:jc w:val="center"/>
            </w:pPr>
            <w:r>
              <w:t>X</w:t>
            </w:r>
          </w:p>
        </w:tc>
        <w:tc>
          <w:tcPr>
            <w:tcW w:w="1295" w:type="dxa"/>
          </w:tcPr>
          <w:p w14:paraId="1E7B9E92" w14:textId="77777777" w:rsidR="00C11813" w:rsidRDefault="00C11813" w:rsidP="00C11813">
            <w:pPr>
              <w:jc w:val="center"/>
            </w:pPr>
          </w:p>
        </w:tc>
        <w:tc>
          <w:tcPr>
            <w:tcW w:w="1295" w:type="dxa"/>
          </w:tcPr>
          <w:p w14:paraId="077F139F" w14:textId="77777777" w:rsidR="00C11813" w:rsidRDefault="00C11813" w:rsidP="00C11813">
            <w:pPr>
              <w:jc w:val="center"/>
            </w:pPr>
          </w:p>
        </w:tc>
        <w:tc>
          <w:tcPr>
            <w:tcW w:w="1295" w:type="dxa"/>
          </w:tcPr>
          <w:p w14:paraId="3120604D" w14:textId="77777777" w:rsidR="00C11813" w:rsidRDefault="00C11813" w:rsidP="00C11813">
            <w:pPr>
              <w:jc w:val="center"/>
            </w:pPr>
          </w:p>
        </w:tc>
        <w:tc>
          <w:tcPr>
            <w:tcW w:w="1295" w:type="dxa"/>
          </w:tcPr>
          <w:p w14:paraId="421B43E3" w14:textId="3C943C39" w:rsidR="00C11813" w:rsidRDefault="00C11813" w:rsidP="00C11813">
            <w:pPr>
              <w:jc w:val="center"/>
            </w:pPr>
            <w:r>
              <w:t>X</w:t>
            </w:r>
          </w:p>
        </w:tc>
      </w:tr>
      <w:tr w:rsidR="00C11813" w14:paraId="27E4009F" w14:textId="77777777" w:rsidTr="00C11813">
        <w:tc>
          <w:tcPr>
            <w:tcW w:w="1294" w:type="dxa"/>
          </w:tcPr>
          <w:p w14:paraId="74C3C513" w14:textId="7AB2721D" w:rsidR="00C11813" w:rsidRDefault="00C11813" w:rsidP="00C11813">
            <w:pPr>
              <w:jc w:val="center"/>
            </w:pPr>
            <w:r>
              <w:fldChar w:fldCharType="begin"/>
            </w:r>
            <w:r>
              <w:instrText xml:space="preserve"> ADDIN ZOTERO_ITEM CSL_CITATION {"citationID":"SQnMTNmk","properties":{"formattedCitation":"[8]","plainCitation":"[8]","noteIndex":0},"citationItems":[{"id":36,"uris":["http://zotero.org/users/local/ZDVQpXiA/items/BFBGGWIE"],"itemData":{"id":36,"type":"article-journal","abstract":"This study compared the emotional intensities of a conductor and audience during a concert of the Boston Symphony Orchestra. The affective state of the conductor was estimated unobtrusively with a wearable electrocardiogram, and audience participants self-reported their affective states with manual slider boxes. Results indicated that: 1) the conductor’s heart rate variations were temporally aligned with structural patterns in the musical scores; and 2) these variations strongly correlated with the average emotional intensity measurement of the audience. Four consecutive musical selections yielded significant positive correlations (p &amp;lt; .001; r = .86, .84, .48, .61), demonstrating a temporally related emotional intensity shared between the conductor and audience during the performance. Although a causal relationship was not determined, some evidence supported induction as the mechanism of emotional communication. These results suggest possible methods for better understanding the affective experiences of conductors, the reactions of listeners to various stimuli, and the interactions between audiences and musicians during concerts.","container-title":"Music Perception","DOI":"10.1525/mp.2014.32.2.109","ISSN":"0730-7829, 1533-8312","issue":"2","language":"en","page":"109-124","source":"DOI.org (Crossref)","title":"Synchronous Sympathy at the Symphony","volume":"32","author":[{"family":"Nakra","given":"Teresa Marrin"},{"family":"BuSha","given":"Brett F."}],"issued":{"date-parts":[["2014",12,1]]}}}],"schema":"https://github.com/citation-style-language/schema/raw/master/csl-citation.json"} </w:instrText>
            </w:r>
            <w:r>
              <w:fldChar w:fldCharType="separate"/>
            </w:r>
            <w:r w:rsidRPr="00C11813">
              <w:rPr>
                <w:rFonts w:ascii="Calibri" w:hAnsi="Calibri" w:cs="Calibri"/>
              </w:rPr>
              <w:t>[8]</w:t>
            </w:r>
            <w:r>
              <w:fldChar w:fldCharType="end"/>
            </w:r>
          </w:p>
        </w:tc>
        <w:tc>
          <w:tcPr>
            <w:tcW w:w="1294" w:type="dxa"/>
          </w:tcPr>
          <w:p w14:paraId="156C5EDE" w14:textId="13DBB81C" w:rsidR="00C11813" w:rsidRDefault="00C11813" w:rsidP="00C11813">
            <w:pPr>
              <w:jc w:val="center"/>
            </w:pPr>
            <w:r>
              <w:t>X</w:t>
            </w:r>
          </w:p>
        </w:tc>
        <w:tc>
          <w:tcPr>
            <w:tcW w:w="1294" w:type="dxa"/>
          </w:tcPr>
          <w:p w14:paraId="798032F3" w14:textId="77777777" w:rsidR="00C11813" w:rsidRDefault="00C11813" w:rsidP="00C11813">
            <w:pPr>
              <w:jc w:val="center"/>
            </w:pPr>
          </w:p>
        </w:tc>
        <w:tc>
          <w:tcPr>
            <w:tcW w:w="1295" w:type="dxa"/>
          </w:tcPr>
          <w:p w14:paraId="462F9F58" w14:textId="77777777" w:rsidR="00C11813" w:rsidRDefault="00C11813" w:rsidP="00C11813">
            <w:pPr>
              <w:jc w:val="center"/>
            </w:pPr>
          </w:p>
        </w:tc>
        <w:tc>
          <w:tcPr>
            <w:tcW w:w="1295" w:type="dxa"/>
          </w:tcPr>
          <w:p w14:paraId="2C00D19B" w14:textId="77777777" w:rsidR="00C11813" w:rsidRDefault="00C11813" w:rsidP="00C11813">
            <w:pPr>
              <w:jc w:val="center"/>
            </w:pPr>
          </w:p>
        </w:tc>
        <w:tc>
          <w:tcPr>
            <w:tcW w:w="1295" w:type="dxa"/>
          </w:tcPr>
          <w:p w14:paraId="3675EA98" w14:textId="77777777" w:rsidR="00C11813" w:rsidRDefault="00C11813" w:rsidP="00C11813">
            <w:pPr>
              <w:jc w:val="center"/>
            </w:pPr>
          </w:p>
        </w:tc>
        <w:tc>
          <w:tcPr>
            <w:tcW w:w="1295" w:type="dxa"/>
          </w:tcPr>
          <w:p w14:paraId="64B5A767" w14:textId="77777777" w:rsidR="00C11813" w:rsidRDefault="00C11813" w:rsidP="00C11813">
            <w:pPr>
              <w:jc w:val="center"/>
            </w:pPr>
          </w:p>
        </w:tc>
      </w:tr>
      <w:tr w:rsidR="00C11813" w14:paraId="081DC207" w14:textId="77777777" w:rsidTr="00C11813">
        <w:tc>
          <w:tcPr>
            <w:tcW w:w="1294" w:type="dxa"/>
          </w:tcPr>
          <w:p w14:paraId="70F8A44F" w14:textId="0502D79C" w:rsidR="00C11813" w:rsidRDefault="00C11813" w:rsidP="00C11813">
            <w:pPr>
              <w:jc w:val="center"/>
            </w:pPr>
            <w:r>
              <w:fldChar w:fldCharType="begin"/>
            </w:r>
            <w:r>
              <w:instrText xml:space="preserve"> ADDIN ZOTERO_ITEM CSL_CITATION {"citationID":"NSfCc0f2","properties":{"formattedCitation":"[9]","plainCitation":"[9]","noteIndex":0},"citationItems":[{"id":37,"uris":["http://zotero.org/users/local/ZDVQpXiA/items/IDEGWRLJ"],"itemData":{"id":37,"type":"article-journal","container-title":"IEEE Transactions on Consumer Electronics","DOI":"10.1109/TCE.2021.3120445","ISSN":"0098-3063, 1558-4127","issue":"4","journalAbbreviation":"IEEE Trans. Consumer Electron.","license":"https://ieeexplore.ieee.org/Xplorehelp/downloads/license-information/IEEE.html","page":"341-349","source":"DOI.org (Crossref)","title":"Dual-Function Integrated Emotion-Based Music Classification System Using Features From Physiological Signals","volume":"67","author":[{"family":"Kim","given":"Hyoung-Gook"},{"family":"Lee","given":"Gi Yong"},{"family":"Kim","given":"Min-Soo"}],"issued":{"date-parts":[["2021",11]]}}}],"schema":"https://github.com/citation-style-language/schema/raw/master/csl-citation.json"} </w:instrText>
            </w:r>
            <w:r>
              <w:fldChar w:fldCharType="separate"/>
            </w:r>
            <w:r w:rsidRPr="00C11813">
              <w:rPr>
                <w:rFonts w:ascii="Calibri" w:hAnsi="Calibri" w:cs="Calibri"/>
              </w:rPr>
              <w:t>[9]</w:t>
            </w:r>
            <w:r>
              <w:fldChar w:fldCharType="end"/>
            </w:r>
          </w:p>
        </w:tc>
        <w:tc>
          <w:tcPr>
            <w:tcW w:w="1294" w:type="dxa"/>
          </w:tcPr>
          <w:p w14:paraId="0DC44EA8" w14:textId="77777777" w:rsidR="00C11813" w:rsidRDefault="00C11813" w:rsidP="00C11813">
            <w:pPr>
              <w:jc w:val="center"/>
            </w:pPr>
          </w:p>
        </w:tc>
        <w:tc>
          <w:tcPr>
            <w:tcW w:w="1294" w:type="dxa"/>
          </w:tcPr>
          <w:p w14:paraId="3F0A427F" w14:textId="0BD5961F" w:rsidR="00C11813" w:rsidRDefault="00C11813" w:rsidP="00C11813">
            <w:pPr>
              <w:jc w:val="center"/>
            </w:pPr>
            <w:r>
              <w:t>X</w:t>
            </w:r>
          </w:p>
        </w:tc>
        <w:tc>
          <w:tcPr>
            <w:tcW w:w="1295" w:type="dxa"/>
          </w:tcPr>
          <w:p w14:paraId="07A5D636" w14:textId="77777777" w:rsidR="00C11813" w:rsidRDefault="00C11813" w:rsidP="00C11813">
            <w:pPr>
              <w:jc w:val="center"/>
            </w:pPr>
          </w:p>
        </w:tc>
        <w:tc>
          <w:tcPr>
            <w:tcW w:w="1295" w:type="dxa"/>
          </w:tcPr>
          <w:p w14:paraId="00178174" w14:textId="77777777" w:rsidR="00C11813" w:rsidRDefault="00C11813" w:rsidP="00C11813">
            <w:pPr>
              <w:jc w:val="center"/>
            </w:pPr>
          </w:p>
        </w:tc>
        <w:tc>
          <w:tcPr>
            <w:tcW w:w="1295" w:type="dxa"/>
          </w:tcPr>
          <w:p w14:paraId="20CDFC96" w14:textId="1DD730D9" w:rsidR="00C11813" w:rsidRDefault="00C11813" w:rsidP="00C11813">
            <w:pPr>
              <w:jc w:val="center"/>
            </w:pPr>
            <w:r>
              <w:t>X</w:t>
            </w:r>
          </w:p>
        </w:tc>
        <w:tc>
          <w:tcPr>
            <w:tcW w:w="1295" w:type="dxa"/>
          </w:tcPr>
          <w:p w14:paraId="195FB7E0" w14:textId="77777777" w:rsidR="00C11813" w:rsidRDefault="00C11813" w:rsidP="00C11813">
            <w:pPr>
              <w:jc w:val="center"/>
            </w:pPr>
          </w:p>
        </w:tc>
      </w:tr>
      <w:tr w:rsidR="00C11813" w14:paraId="09C7C393" w14:textId="77777777" w:rsidTr="00C11813">
        <w:tc>
          <w:tcPr>
            <w:tcW w:w="1294" w:type="dxa"/>
          </w:tcPr>
          <w:p w14:paraId="5349F938" w14:textId="4E093F11" w:rsidR="00C11813" w:rsidRDefault="00C11813" w:rsidP="00C11813">
            <w:pPr>
              <w:jc w:val="center"/>
            </w:pPr>
            <w:r>
              <w:fldChar w:fldCharType="begin"/>
            </w:r>
            <w:r>
              <w:instrText xml:space="preserve"> ADDIN ZOTERO_ITEM CSL_CITATION {"citationID":"B0l8DmEJ","properties":{"formattedCitation":"[10]","plainCitation":"[10]","noteIndex":0},"citationItems":[{"id":38,"uris":["http://zotero.org/users/local/ZDVQpXiA/items/7F8VSNC2"],"itemData":{"id":38,"type":"article-journal","abstract":"In this study we evaluated heart rate variability (HRV) changes in a pianist, playing in a laboratory, to investigate whether HRV changes are guided by music temporal features or by technical difficulty and/or subjective factors (e.g., experienced effort). The pianist was equipped with a wearable telemetry device for ECG recording during the execution of 4 classical and 5 jazz pieces. From ECG we derived the RR intervals series (tachogram), and, for each piece, analyzed HRV in the time (RR, RMSSD, Stress Index) and frequency domains (Total spectral power) and performed non-linear analysis (Multiscale Entropy). We also studied the correlation (Pearson) between the time course of music volume envelope and tachogram. Results showed a general reduction of parasympathetic and an increase of sympathetic activity, with the greatest changes during the classical pieces execution, the pianist appraised as more demanding than the jazz ones. The most marked changes occurred during the most technically/emotionally demanding piece, and correlation analysis revealed a negative association between music volume envelope time course and tachogram only for this piece, suggesting a modulation of the limbic system on the synchronization between heart rhythm and music temporal features. Classical music was also associated with the increase of entropy (1st scale) with respect to rest, indicating its effectiveness in driving flexible, healthy, heart dynamics. In conclusion, HRV seems modulated not only by the music temporal features, but also by the pianist’s emotional involvement, which is greatly influenced, in a non-trivial manner, by the technical demands and musician expertise.","container-title":"Frontiers in Psychology","DOI":"10.3389/fpsyg.2022.908488","ISSN":"1664-1078","journalAbbreviation":"Front. Psychol.","page":"908488","source":"DOI.org (Crossref)","title":"Synchronization between music dynamics and heart rhythm is modulated by the musician’s emotional involvement: A single case study","title-short":"Synchronization between music dynamics and heart rhythm is modulated by the musician’s emotional involvement","volume":"13","author":[{"family":"Sebastiani","given":"Laura"},{"family":"Mastorci","given":"Francesca"},{"family":"Magrini","given":"Massimo"},{"family":"Paradisi","given":"Paolo"},{"family":"Pingitore","given":"Alessandro"}],"issued":{"date-parts":[["2022",9,8]]}}}],"schema":"https://github.com/citation-style-language/schema/raw/master/csl-citation.json"} </w:instrText>
            </w:r>
            <w:r>
              <w:fldChar w:fldCharType="separate"/>
            </w:r>
            <w:r w:rsidRPr="00C11813">
              <w:rPr>
                <w:rFonts w:ascii="Calibri" w:hAnsi="Calibri" w:cs="Calibri"/>
              </w:rPr>
              <w:t>[10]</w:t>
            </w:r>
            <w:r>
              <w:fldChar w:fldCharType="end"/>
            </w:r>
          </w:p>
        </w:tc>
        <w:tc>
          <w:tcPr>
            <w:tcW w:w="1294" w:type="dxa"/>
          </w:tcPr>
          <w:p w14:paraId="57EAC876" w14:textId="6F32D300" w:rsidR="00C11813" w:rsidRDefault="00C11813" w:rsidP="00C11813">
            <w:pPr>
              <w:jc w:val="center"/>
            </w:pPr>
            <w:r>
              <w:t>X</w:t>
            </w:r>
          </w:p>
        </w:tc>
        <w:tc>
          <w:tcPr>
            <w:tcW w:w="1294" w:type="dxa"/>
          </w:tcPr>
          <w:p w14:paraId="65193F04" w14:textId="77777777" w:rsidR="00C11813" w:rsidRDefault="00C11813" w:rsidP="00C11813">
            <w:pPr>
              <w:jc w:val="center"/>
            </w:pPr>
          </w:p>
        </w:tc>
        <w:tc>
          <w:tcPr>
            <w:tcW w:w="1295" w:type="dxa"/>
          </w:tcPr>
          <w:p w14:paraId="149368BA" w14:textId="77777777" w:rsidR="00C11813" w:rsidRDefault="00C11813" w:rsidP="00C11813">
            <w:pPr>
              <w:jc w:val="center"/>
            </w:pPr>
          </w:p>
        </w:tc>
        <w:tc>
          <w:tcPr>
            <w:tcW w:w="1295" w:type="dxa"/>
          </w:tcPr>
          <w:p w14:paraId="76256D1A" w14:textId="77777777" w:rsidR="00C11813" w:rsidRDefault="00C11813" w:rsidP="00C11813">
            <w:pPr>
              <w:jc w:val="center"/>
            </w:pPr>
          </w:p>
        </w:tc>
        <w:tc>
          <w:tcPr>
            <w:tcW w:w="1295" w:type="dxa"/>
          </w:tcPr>
          <w:p w14:paraId="14D76DDE" w14:textId="77777777" w:rsidR="00C11813" w:rsidRDefault="00C11813" w:rsidP="00C11813">
            <w:pPr>
              <w:jc w:val="center"/>
            </w:pPr>
          </w:p>
        </w:tc>
        <w:tc>
          <w:tcPr>
            <w:tcW w:w="1295" w:type="dxa"/>
          </w:tcPr>
          <w:p w14:paraId="279E9506" w14:textId="77777777" w:rsidR="00C11813" w:rsidRDefault="00C11813" w:rsidP="00C11813">
            <w:pPr>
              <w:jc w:val="center"/>
            </w:pPr>
          </w:p>
        </w:tc>
      </w:tr>
    </w:tbl>
    <w:p w14:paraId="31DE12E6" w14:textId="31FBC23E" w:rsidR="00C11813" w:rsidRDefault="00C11813" w:rsidP="00E74299"/>
    <w:p w14:paraId="02A58768" w14:textId="15F98FBE" w:rsidR="005B7263" w:rsidRDefault="005B7263" w:rsidP="005B7263">
      <w:r>
        <w:t xml:space="preserve">L’activité cardiaque est particulièrement pertinente, car elle reflète directement l’équilibre entre les systèmes nerveux sympathique et parasympathique. Une augmentation de la fréquence cardiaque est généralement associée à une activation du système sympathique, caractéristique d’un état de stress </w:t>
      </w:r>
      <w:r>
        <w:fldChar w:fldCharType="begin"/>
      </w:r>
      <w:r w:rsidR="00710871">
        <w:instrText xml:space="preserve"> ADDIN ZOTERO_ITEM CSL_CITATION {"citationID":"PThx6Ndi","properties":{"formattedCitation":"[5], [6], [8], [10]","plainCitation":"[5], [6], [8], [10]","noteIndex":0},"citationItems":[{"id":4,"uris":["http://zotero.org/users/local/ZDVQpXiA/items/QI5VTEME"],"itemData":{"id":4,"type":"article-journal","abstract":"Music performance anxiety (MPA) is a specific condition for musicians. Although it can have a negative influence on their music careers, little attention is paid to this phenomenon both in the professional environment and in stress research. In the current pilot study, insight was gained into the physiology of the autonomic stress response related to anxiety in musicians when performing on stage by using a wearable biosensor patch for registration of a range of physiological parameters. Also, the validity of two different psychometric questionnaires in objectifying the stress response on stage to predict the individual stress response was explored. The autonomic physiological parameters (heart rate, respiratory rate, skin temperature) of 11 violists and violinists were collected while performing on stage and in resting state using the VitalConnect HealthPatch®. In addition, scores on validated questionnaires in research on MPA (State Anxiety Inventory, Kenny Music Performance Anxiety Inventory, Short Form Health Survey) were collected in order to try to objectify the magnitude of the subjective level of both MPA and experienced stress. The registration of the autonomic parameters showed a significant increase in heart rate, respiratory rate, and stress level from resting state measurements during stage performance. Analysis of heart rate variability showed a shift from indices of parasympathetic nervous system activity during baseline measurements towards indices of sympathetic nervous system activity during stress measurements. Surprisingly, none of the questionnaires was correlated to the physiological stress parameters on stage. In conclusion, the wearable biosensor patch proved to be an adequate tool to assess physiological stress parameters on stage. The different questionnaires did not contribute to the prediction of its occurrence in a group of musicians.","container-title":"Digital Biomarkers","DOI":"10.1159/000485469","ISSN":"2504-110X","issue":"2","journalAbbreviation":"Digit Biomark","language":"en","license":"https://creativecommons.org/licenses/by-nc-nd/4.0/","page":"118-125","source":"DOI.org (Crossref)","title":"A Pilot Study Evaluating the Physiological Parameters of Performance-Induced Stress in Undergraduate Music Students","volume":"1","author":[{"family":"van Fenema","given":"Esther M."},{"family":"Gal","given":"Pim"},{"family":"van de Griend","given":"Maxime V."},{"family":"Jacobs","given":"Gabriel E."},{"family":"Cohen","given":"Adam F."}],"issued":{"date-parts":[["2018",1,10]]}}},{"id":6,"uris":["http://zotero.org/users/local/ZDVQpXiA/items/L7JYSUTI"],"itemData":{"id":6,"type":"article-journal","abstract":"Introduction\n              Music Performance Anxiety (MPA) is a prevalent condition among musicians that can manifest both psychologically and physiologically, leading to impaired musical performance. Physiologically, MPA is characterized by excessive muscular and/or autonomic tone. This study focuses on the cardiovascular blood pressure responses, autonomic tone and baroreceptor sensitivity changes that occur during musical performance due to MPA.\n            \n            \n              Methods\n              Six professional pianists perform a piece for piano written only for the left hand by Alexander Scriabin. The following parameters have been studied during the performance: ECG, non-invasive beat to beat continuous arterial blood pressure and skin conductance. Sympathetic and parasympathetic autonomic flow was studied with Wigner-Ville analysis (W-V) from R-R ECG variability, and baroreceptor sensitivity with the Continuous Wavelet Transform (CWT).\n            \n            \n              Results\n              During the concert a significant increase of heart rate, systolic, mean and diastolic arterial pressure were observed. No significant differences were found in skin conductance. The W-V analysis, which studies frequency changes in the time domain, shows a significant increase of sympathetic flow and a decrease of parasympathetic flow during the concert which is associated with a significant decrease in sympathetic and vagal baroreceptor sensitivity.\n            \n            \n              Discussion\n              The study of cardiac variability using the Wigner-Ville analysis may be a suitable method to assess the autonomic response in the context of MPA, and could be used as biofeedback in personalized multimodal treatments.","container-title":"Frontiers in Neuroscience","DOI":"10.3389/fnins.2023.1213117","ISSN":"1662-453X","journalAbbreviation":"Front. Neurosci.","page":"1213117","source":"DOI.org (Crossref)","title":"Impact of music performance anxiety on cardiovascular blood pressure responses, autonomic tone and baroreceptor sensitivity to a western classical music piano-concert","volume":"17","author":[{"family":"Moreno-Gutiérrez","given":"Juan Ángel"},{"family":"De Rojas Leal","given":"Carmen"},{"family":"López-González","given":"Manuel Víctor"},{"family":"Chao-Écija","given":"Alvaro"},{"family":"Dawid-Milner","given":"Marc Stefan"}],"issued":{"date-parts":[["2023",7,19]]}}},{"id":36,"uris":["http://zotero.org/users/local/ZDVQpXiA/items/BFBGGWIE"],"itemData":{"id":36,"type":"article-journal","abstract":"This study compared the emotional intensities of a conductor and audience during a concert of the Boston Symphony Orchestra. The affective state of the conductor was estimated unobtrusively with a wearable electrocardiogram, and audience participants self-reported their affective states with manual slider boxes. Results indicated that: 1) the conductor’s heart rate variations were temporally aligned with structural patterns in the musical scores; and 2) these variations strongly correlated with the average emotional intensity measurement of the audience. Four consecutive musical selections yielded significant positive correlations (p &amp;lt; .001; r = .86, .84, .48, .61), demonstrating a temporally related emotional intensity shared between the conductor and audience during the performance. Although a causal relationship was not determined, some evidence supported induction as the mechanism of emotional communication. These results suggest possible methods for better understanding the affective experiences of conductors, the reactions of listeners to various stimuli, and the interactions between audiences and musicians during concerts.","container-title":"Music Perception","DOI":"10.1525/mp.2014.32.2.109","ISSN":"0730-7829, 1533-8312","issue":"2","language":"en","page":"109-124","source":"DOI.org (Crossref)","title":"Synchronous Sympathy at the Symphony","volume":"32","author":[{"family":"Nakra","given":"Teresa Marrin"},{"family":"BuSha","given":"Brett F."}],"issued":{"date-parts":[["2014",12,1]]}}},{"id":38,"uris":["http://zotero.org/users/local/ZDVQpXiA/items/7F8VSNC2"],"itemData":{"id":38,"type":"article-journal","abstract":"In this study we evaluated heart rate variability (HRV) changes in a pianist, playing in a laboratory, to investigate whether HRV changes are guided by music temporal features or by technical difficulty and/or subjective factors (e.g., experienced effort). The pianist was equipped with a wearable telemetry device for ECG recording during the execution of 4 classical and 5 jazz pieces. From ECG we derived the RR intervals series (tachogram), and, for each piece, analyzed HRV in the time (RR, RMSSD, Stress Index) and frequency domains (Total spectral power) and performed non-linear analysis (Multiscale Entropy). We also studied the correlation (Pearson) between the time course of music volume envelope and tachogram. Results showed a general reduction of parasympathetic and an increase of sympathetic activity, with the greatest changes during the classical pieces execution, the pianist appraised as more demanding than the jazz ones. The most marked changes occurred during the most technically/emotionally demanding piece, and correlation analysis revealed a negative association between music volume envelope time course and tachogram only for this piece, suggesting a modulation of the limbic system on the synchronization between heart rhythm and music temporal features. Classical music was also associated with the increase of entropy (1st scale) with respect to rest, indicating its effectiveness in driving flexible, healthy, heart dynamics. In conclusion, HRV seems modulated not only by the music temporal features, but also by the pianist’s emotional involvement, which is greatly influenced, in a non-trivial manner, by the technical demands and musician expertise.","container-title":"Frontiers in Psychology","DOI":"10.3389/fpsyg.2022.908488","ISSN":"1664-1078","journalAbbreviation":"Front. Psychol.","page":"908488","source":"DOI.org (Crossref)","title":"Synchronization between music dynamics and heart rhythm is modulated by the musician’s emotional involvement: A single case study","title-short":"Synchronization between music dynamics and heart rhythm is modulated by the musician’s emotional involvement","volume":"13","author":[{"family":"Sebastiani","given":"Laura"},{"family":"Mastorci","given":"Francesca"},{"family":"Magrini","given":"Massimo"},{"family":"Paradisi","given":"Paolo"},{"family":"Pingitore","given":"Alessandro"}],"issued":{"date-parts":[["2022",9,8]]}}}],"schema":"https://github.com/citation-style-language/schema/raw/master/csl-citation.json"} </w:instrText>
      </w:r>
      <w:r>
        <w:fldChar w:fldCharType="separate"/>
      </w:r>
      <w:r w:rsidR="00710871" w:rsidRPr="00710871">
        <w:rPr>
          <w:rFonts w:ascii="Calibri" w:hAnsi="Calibri" w:cs="Calibri"/>
        </w:rPr>
        <w:t>[5], [6], [8], [10]</w:t>
      </w:r>
      <w:r>
        <w:fldChar w:fldCharType="end"/>
      </w:r>
      <w:r>
        <w:t xml:space="preserve">. De plus, certaines métriques avancées, </w:t>
      </w:r>
      <w:r>
        <w:lastRenderedPageBreak/>
        <w:t xml:space="preserve">comme la variabilité de la fréquence cardiaque (HRV) et l’entropie multi-échelle, permettent de caractériser plus finement la complexité de la réponse physiologique et son lien avec le niveau de stress </w:t>
      </w:r>
      <w:r>
        <w:fldChar w:fldCharType="begin"/>
      </w:r>
      <w:r>
        <w:instrText xml:space="preserve"> ADDIN ZOTERO_ITEM CSL_CITATION {"citationID":"kBpSYelq","properties":{"formattedCitation":"[4]","plainCitation":"[4]","noteIndex":0},"citationItems":[{"id":18,"uris":["http://zotero.org/users/local/ZDVQpXiA/items/U52QULBR"],"itemData":{"id":18,"type":"article-journal","abstract":"For musicians, performing in front of an audience can cause considerable apprehension; indeed, performance anxiety is felt throughout the profession, with wide ranging symptoms arising irrespective of age, skill level and amount of practice. A key indicator of stress is frequency-specific fluctuations in the dynamics of heart rate known as heart rate variability (HRV). Recent developments in sensor technology have made possible the measurement of physiological parameters reflecting HRV non-invasively and outside of the laboratory, opening research avenues for real-time performer feedback to help improve stress management. However, the study of stress using standard algorithms has led to conflicting and inconsistent results. Here, we present an innovative and rigorous approach which combines: (i) a controlled and repeatable experiment in which the physiological response of an expert musician was evaluated in a low-stress performance and a high-stress recital for an audience of 400 people, (ii) a piece of music with varying physical and cognitive demands, and (iii) dynamic stress level assessment with standard and state-of-the-art HRV analysis algorithms such as those within the domain of complexity science which account for higher order stress signatures. We show that this offers new scope for interpreting the autonomic nervous system response to stress in real-world scenarios, with the evolution of stress levels being consistent with the difficulty of the music being played, superimposed on the stress caused by performing in front of an audience. For an emerging class of algorithms that can analyse HRV independent of absolute data scaling, it is shown that complexity science performs a more accurate assessment of average stress levels, thus providing greater insight into the degree of physiological change experienced by musicians when performing in public.","container-title":"Journal of The Royal Society Interface","DOI":"10.1098/rsif.2013.0719","ISSN":"1742-5689, 1742-5662","issue":"89","journalAbbreviation":"J. R. Soc. Interface.","language":"en","page":"20130719","source":"DOI.org (Crossref)","title":"Complexity of physiological responses decreases in high-stress musical performance","volume":"10","author":[{"family":"Williamon","given":"Aaron"},{"family":"Aufegger","given":"Lisa"},{"family":"Wasley","given":"David"},{"family":"Looney","given":"David"},{"family":"Mandic","given":"Danilo P."}],"issued":{"date-parts":[["2013",12,6]]}}}],"schema":"https://github.com/citation-style-language/schema/raw/master/csl-citation.json"} </w:instrText>
      </w:r>
      <w:r>
        <w:fldChar w:fldCharType="separate"/>
      </w:r>
      <w:r w:rsidRPr="00C11813">
        <w:rPr>
          <w:rFonts w:ascii="Calibri" w:hAnsi="Calibri" w:cs="Calibri"/>
        </w:rPr>
        <w:t>[4]</w:t>
      </w:r>
      <w:r>
        <w:fldChar w:fldCharType="end"/>
      </w:r>
      <w:r>
        <w:t xml:space="preserve">. La conductance cutanée constitue également un indicateur fiable, car elle reflète directement l’activité du système nerveux autonome via la réponse des glandes sudoripares </w:t>
      </w:r>
      <w:r>
        <w:fldChar w:fldCharType="begin"/>
      </w:r>
      <w:r>
        <w:instrText xml:space="preserve"> ADDIN ZOTERO_ITEM CSL_CITATION {"citationID":"XhcvcjYk","properties":{"formattedCitation":"[7], [9]","plainCitation":"[7], [9]","noteIndex":0},"citationItems":[{"id":8,"uris":["http://zotero.org/users/local/ZDVQpXiA/items/2QBH88VI"],"itemData":{"id":8,"type":"article-journal","container-title":"Scientific Reports","DOI":"10.1038/s41598-024-73593-4","ISSN":"2045-2322","issue":"1","journalAbbreviation":"Sci Rep","language":"en","page":"22267","source":"DOI.org (Crossref)","title":"Expressivity attributed to music affects the smoothness of bowing movements in violinists","volume":"14","author":[{"family":"Di Stefano","given":"Nicola"},{"family":"Lo Presti","given":"Daniela"},{"family":"Raiano","given":"Luigi"},{"family":"Massaroni","given":"Carlo"},{"family":"Romano","given":"Chiara"},{"family":"Schena","given":"Emiliano"},{"family":"Leman","given":"Marc"},{"family":"Formica","given":"Domenico"}],"issued":{"date-parts":[["2024",9,27]]}}},{"id":37,"uris":["http://zotero.org/users/local/ZDVQpXiA/items/IDEGWRLJ"],"itemData":{"id":37,"type":"article-journal","container-title":"IEEE Transactions on Consumer Electronics","DOI":"10.1109/TCE.2021.3120445","ISSN":"0098-3063, 1558-4127","issue":"4","journalAbbreviation":"IEEE Trans. Consumer Electron.","license":"https://ieeexplore.ieee.org/Xplorehelp/downloads/license-information/IEEE.html","page":"341-349","source":"DOI.org (Crossref)","title":"Dual-Function Integrated Emotion-Based Music Classification System Using Features From Physiological Signals","volume":"67","author":[{"family":"Kim","given":"Hyoung-Gook"},{"family":"Lee","given":"Gi Yong"},{"family":"Kim","given":"Min-Soo"}],"issued":{"date-parts":[["2021",11]]}}}],"schema":"https://github.com/citation-style-language/schema/raw/master/csl-citation.json"} </w:instrText>
      </w:r>
      <w:r>
        <w:fldChar w:fldCharType="separate"/>
      </w:r>
      <w:r w:rsidRPr="005B7263">
        <w:rPr>
          <w:rFonts w:ascii="Calibri" w:hAnsi="Calibri" w:cs="Calibri"/>
        </w:rPr>
        <w:t>[7], [9]</w:t>
      </w:r>
      <w:r>
        <w:fldChar w:fldCharType="end"/>
      </w:r>
      <w:r>
        <w:t>.</w:t>
      </w:r>
    </w:p>
    <w:p w14:paraId="2257868A" w14:textId="3F968542" w:rsidR="00E3238E" w:rsidRDefault="00E3238E" w:rsidP="00E74299">
      <w:r>
        <w:t>Toutefois, l’analyse dépend fortement du cas envisagé, par exemple</w:t>
      </w:r>
      <w:r w:rsidR="00604F4C">
        <w:t> :</w:t>
      </w:r>
      <w:r>
        <w:t xml:space="preserve"> l’étude de la fluidité du mouvement de l’archet</w:t>
      </w:r>
      <w:r w:rsidR="00604F4C">
        <w:t xml:space="preserve"> de violonistes</w:t>
      </w:r>
      <w:r>
        <w:t xml:space="preserve"> par Di Stefano </w:t>
      </w:r>
      <w:r>
        <w:fldChar w:fldCharType="begin"/>
      </w:r>
      <w:r>
        <w:instrText xml:space="preserve"> ADDIN ZOTERO_ITEM CSL_CITATION {"citationID":"FBfsIHxs","properties":{"formattedCitation":"[7]","plainCitation":"[7]","noteIndex":0},"citationItems":[{"id":8,"uris":["http://zotero.org/users/local/ZDVQpXiA/items/2QBH88VI"],"itemData":{"id":8,"type":"article-journal","container-title":"Scientific Reports","DOI":"10.1038/s41598-024-73593-4","ISSN":"2045-2322","issue":"1","journalAbbreviation":"Sci Rep","language":"en","page":"22267","source":"DOI.org (Crossref)","title":"Expressivity attributed to music affects the smoothness of bowing movements in violinists","volume":"14","author":[{"family":"Di Stefano","given":"Nicola"},{"family":"Lo Presti","given":"Daniela"},{"family":"Raiano","given":"Luigi"},{"family":"Massaroni","given":"Carlo"},{"family":"Romano","given":"Chiara"},{"family":"Schena","given":"Emiliano"},{"family":"Leman","given":"Marc"},{"family":"Formica","given":"Domenico"}],"issued":{"date-parts":[["2024",9,27]]}}}],"schema":"https://github.com/citation-style-language/schema/raw/master/csl-citation.json"} </w:instrText>
      </w:r>
      <w:r>
        <w:fldChar w:fldCharType="separate"/>
      </w:r>
      <w:r w:rsidRPr="00E3238E">
        <w:rPr>
          <w:rFonts w:ascii="Calibri" w:hAnsi="Calibri" w:cs="Calibri"/>
        </w:rPr>
        <w:t>[7]</w:t>
      </w:r>
      <w:r>
        <w:fldChar w:fldCharType="end"/>
      </w:r>
      <w:r>
        <w:t xml:space="preserve"> utilise des signaux de mouvement</w:t>
      </w:r>
      <w:r w:rsidR="00604F4C">
        <w:t> ;</w:t>
      </w:r>
      <w:r>
        <w:t xml:space="preserve"> l’étude de prédiction d’émotion par Kim </w:t>
      </w:r>
      <w:r>
        <w:fldChar w:fldCharType="begin"/>
      </w:r>
      <w:r>
        <w:instrText xml:space="preserve"> ADDIN ZOTERO_ITEM CSL_CITATION {"citationID":"HMyxZpVv","properties":{"formattedCitation":"[9]","plainCitation":"[9]","noteIndex":0},"citationItems":[{"id":37,"uris":["http://zotero.org/users/local/ZDVQpXiA/items/IDEGWRLJ"],"itemData":{"id":37,"type":"article-journal","container-title":"IEEE Transactions on Consumer Electronics","DOI":"10.1109/TCE.2021.3120445","ISSN":"0098-3063, 1558-4127","issue":"4","journalAbbreviation":"IEEE Trans. Consumer Electron.","license":"https://ieeexplore.ieee.org/Xplorehelp/downloads/license-information/IEEE.html","page":"341-349","source":"DOI.org (Crossref)","title":"Dual-Function Integrated Emotion-Based Music Classification System Using Features From Physiological Signals","volume":"67","author":[{"family":"Kim","given":"Hyoung-Gook"},{"family":"Lee","given":"Gi Yong"},{"family":"Kim","given":"Min-Soo"}],"issued":{"date-parts":[["2021",11]]}}}],"schema":"https://github.com/citation-style-language/schema/raw/master/csl-citation.json"} </w:instrText>
      </w:r>
      <w:r>
        <w:fldChar w:fldCharType="separate"/>
      </w:r>
      <w:r w:rsidRPr="00E3238E">
        <w:rPr>
          <w:rFonts w:ascii="Calibri" w:hAnsi="Calibri" w:cs="Calibri"/>
        </w:rPr>
        <w:t>[9]</w:t>
      </w:r>
      <w:r>
        <w:fldChar w:fldCharType="end"/>
      </w:r>
      <w:r>
        <w:t xml:space="preserve">, utilise l’indicateur PPG. Ainsi, il pourrait être pertinent pour mon cas d’application d’étudier également </w:t>
      </w:r>
      <w:r w:rsidR="00604F4C">
        <w:t>d</w:t>
      </w:r>
      <w:r>
        <w:t xml:space="preserve">es signaux de </w:t>
      </w:r>
      <w:r w:rsidR="00604F4C">
        <w:t xml:space="preserve">respiration </w:t>
      </w:r>
      <w:r>
        <w:t>et de</w:t>
      </w:r>
      <w:r w:rsidR="00604F4C">
        <w:t xml:space="preserve"> mouvement</w:t>
      </w:r>
      <w:r>
        <w:t>, car le trombone est un instrument à vent nécessitant un flux d’air pour créer du son et un déplacement de la coulisse pour faire changer les notes. Cette idée de combiner diverses signaux afin de comprendre l’état physiologique global a d’ailleurs été confirmée par Iqbal</w:t>
      </w:r>
      <w:r w:rsidR="00604F4C">
        <w:t> </w:t>
      </w:r>
      <w:r>
        <w:fldChar w:fldCharType="begin"/>
      </w:r>
      <w:r>
        <w:instrText xml:space="preserve"> ADDIN ZOTERO_ITEM CSL_CITATION {"citationID":"metcJ960","properties":{"formattedCitation":"[2]","plainCitation":"[2]","noteIndex":0},"citationItems":[{"id":22,"uris":["http://zotero.org/users/local/ZDVQpXiA/items/BWG29IPN"],"itemData":{"id":22,"type":"article-journal","abstract":"Stress is a known contributor to several life-threatening medical conditions and a risk factor for triggering acute cardiovascular events, as well as a root cause of several social problems. The burden of stress is increasing globally and, with that, is the interest in developing effective stress-monitoring solutions for preventive and connected health, particularly with the help of wearable sensing technologies. The recent development of miniaturized and flexible biosensors has enabled the development of connected wearable solutions to monitor stress and intervene in time to prevent the progression of stress-induced medical conditions. This paper presents a review of the literature on different physiological and chemical indicators of stress, which are commonly used for quantitative assessment of stress, and the associated sensing technologies.","container-title":"Diagnostics","DOI":"10.3390/diagnostics11030556","ISSN":"2075-4418","issue":"3","journalAbbreviation":"Diagnostics","language":"en","page":"556","source":"DOI.org (Crossref)","title":"A Review of Biophysiological and Biochemical Indicators of Stress for Connected and Preventive Healthcare","volume":"11","author":[{"family":"Iqbal","given":"Talha"},{"family":"Elahi","given":"Adnan"},{"family":"Redon","given":"Pau"},{"family":"Vazquez","given":"Patricia"},{"family":"Wijns","given":"William"},{"family":"Shahzad","given":"Atif"}],"issued":{"date-parts":[["2021",3,19]]}}}],"schema":"https://github.com/citation-style-language/schema/raw/master/csl-citation.json"} </w:instrText>
      </w:r>
      <w:r>
        <w:fldChar w:fldCharType="separate"/>
      </w:r>
      <w:r w:rsidRPr="00E3238E">
        <w:rPr>
          <w:rFonts w:ascii="Calibri" w:hAnsi="Calibri" w:cs="Calibri"/>
        </w:rPr>
        <w:t>[2]</w:t>
      </w:r>
      <w:r>
        <w:fldChar w:fldCharType="end"/>
      </w:r>
      <w:r>
        <w:t> :</w:t>
      </w:r>
    </w:p>
    <w:p w14:paraId="37B12684" w14:textId="0D36A7F9" w:rsidR="00BB27C2" w:rsidRPr="00710871" w:rsidRDefault="00E3238E" w:rsidP="00E74299">
      <w:pPr>
        <w:rPr>
          <w:rStyle w:val="Accentuationlgre"/>
        </w:rPr>
      </w:pPr>
      <w:r w:rsidRPr="00710871">
        <w:rPr>
          <w:rStyle w:val="Accentuationlgre"/>
        </w:rPr>
        <w:t>« </w:t>
      </w:r>
      <w:r w:rsidR="00395A6A" w:rsidRPr="00710871">
        <w:rPr>
          <w:rStyle w:val="Accentuationlgre"/>
        </w:rPr>
        <w:t>A</w:t>
      </w:r>
      <w:r w:rsidRPr="00710871">
        <w:rPr>
          <w:rStyle w:val="Accentuationlgre"/>
        </w:rPr>
        <w:t xml:space="preserve"> combination of </w:t>
      </w:r>
      <w:proofErr w:type="spellStart"/>
      <w:r w:rsidRPr="00710871">
        <w:rPr>
          <w:rStyle w:val="Accentuationlgre"/>
        </w:rPr>
        <w:t>physiological</w:t>
      </w:r>
      <w:proofErr w:type="spellEnd"/>
      <w:r w:rsidRPr="00710871">
        <w:rPr>
          <w:rStyle w:val="Accentuationlgre"/>
        </w:rPr>
        <w:t xml:space="preserve"> and </w:t>
      </w:r>
      <w:proofErr w:type="spellStart"/>
      <w:r w:rsidRPr="00710871">
        <w:rPr>
          <w:rStyle w:val="Accentuationlgre"/>
        </w:rPr>
        <w:t>chemical</w:t>
      </w:r>
      <w:proofErr w:type="spellEnd"/>
      <w:r w:rsidRPr="00710871">
        <w:rPr>
          <w:rStyle w:val="Accentuationlgre"/>
        </w:rPr>
        <w:t xml:space="preserve"> stress </w:t>
      </w:r>
      <w:proofErr w:type="spellStart"/>
      <w:r w:rsidRPr="00710871">
        <w:rPr>
          <w:rStyle w:val="Accentuationlgre"/>
        </w:rPr>
        <w:t>biomarkers</w:t>
      </w:r>
      <w:proofErr w:type="spellEnd"/>
      <w:r w:rsidRPr="00710871">
        <w:rPr>
          <w:rStyle w:val="Accentuationlgre"/>
        </w:rPr>
        <w:t xml:space="preserve">, </w:t>
      </w:r>
      <w:proofErr w:type="spellStart"/>
      <w:r w:rsidRPr="00710871">
        <w:rPr>
          <w:rStyle w:val="Accentuationlgre"/>
        </w:rPr>
        <w:t>with</w:t>
      </w:r>
      <w:proofErr w:type="spellEnd"/>
      <w:r w:rsidRPr="00710871">
        <w:rPr>
          <w:rStyle w:val="Accentuationlgre"/>
        </w:rPr>
        <w:t xml:space="preserve"> </w:t>
      </w:r>
      <w:proofErr w:type="spellStart"/>
      <w:r w:rsidRPr="00710871">
        <w:rPr>
          <w:rStyle w:val="Accentuationlgre"/>
        </w:rPr>
        <w:t>contextual</w:t>
      </w:r>
      <w:proofErr w:type="spellEnd"/>
      <w:r w:rsidRPr="00710871">
        <w:rPr>
          <w:rStyle w:val="Accentuationlgre"/>
        </w:rPr>
        <w:t xml:space="preserve"> information, can </w:t>
      </w:r>
      <w:proofErr w:type="spellStart"/>
      <w:r w:rsidRPr="00710871">
        <w:rPr>
          <w:rStyle w:val="Accentuationlgre"/>
        </w:rPr>
        <w:t>be</w:t>
      </w:r>
      <w:proofErr w:type="spellEnd"/>
      <w:r w:rsidRPr="00710871">
        <w:rPr>
          <w:rStyle w:val="Accentuationlgre"/>
        </w:rPr>
        <w:t xml:space="preserve"> a more reliable solution for stress monitoring. A </w:t>
      </w:r>
      <w:proofErr w:type="spellStart"/>
      <w:r w:rsidRPr="00710871">
        <w:rPr>
          <w:rStyle w:val="Accentuationlgre"/>
        </w:rPr>
        <w:t>multisensor</w:t>
      </w:r>
      <w:proofErr w:type="spellEnd"/>
      <w:r w:rsidRPr="00710871">
        <w:rPr>
          <w:rStyle w:val="Accentuationlgre"/>
        </w:rPr>
        <w:t xml:space="preserve"> platform </w:t>
      </w:r>
      <w:proofErr w:type="spellStart"/>
      <w:r w:rsidRPr="00710871">
        <w:rPr>
          <w:rStyle w:val="Accentuationlgre"/>
        </w:rPr>
        <w:t>with</w:t>
      </w:r>
      <w:proofErr w:type="spellEnd"/>
      <w:r w:rsidRPr="00710871">
        <w:rPr>
          <w:rStyle w:val="Accentuationlgre"/>
        </w:rPr>
        <w:t xml:space="preserve"> data-</w:t>
      </w:r>
      <w:proofErr w:type="spellStart"/>
      <w:r w:rsidRPr="00710871">
        <w:rPr>
          <w:rStyle w:val="Accentuationlgre"/>
        </w:rPr>
        <w:t>driven</w:t>
      </w:r>
      <w:proofErr w:type="spellEnd"/>
      <w:r w:rsidRPr="00710871">
        <w:rPr>
          <w:rStyle w:val="Accentuationlgre"/>
        </w:rPr>
        <w:t xml:space="preserve"> </w:t>
      </w:r>
      <w:proofErr w:type="spellStart"/>
      <w:r w:rsidRPr="00710871">
        <w:rPr>
          <w:rStyle w:val="Accentuationlgre"/>
        </w:rPr>
        <w:t>personal</w:t>
      </w:r>
      <w:proofErr w:type="spellEnd"/>
      <w:r w:rsidRPr="00710871">
        <w:rPr>
          <w:rStyle w:val="Accentuationlgre"/>
        </w:rPr>
        <w:t xml:space="preserve"> insights can help </w:t>
      </w:r>
      <w:proofErr w:type="spellStart"/>
      <w:r w:rsidRPr="00710871">
        <w:rPr>
          <w:rStyle w:val="Accentuationlgre"/>
        </w:rPr>
        <w:t>track</w:t>
      </w:r>
      <w:proofErr w:type="spellEnd"/>
      <w:r w:rsidRPr="00710871">
        <w:rPr>
          <w:rStyle w:val="Accentuationlgre"/>
        </w:rPr>
        <w:t xml:space="preserve"> and </w:t>
      </w:r>
      <w:proofErr w:type="spellStart"/>
      <w:r w:rsidRPr="00710871">
        <w:rPr>
          <w:rStyle w:val="Accentuationlgre"/>
        </w:rPr>
        <w:t>intervene</w:t>
      </w:r>
      <w:proofErr w:type="spellEnd"/>
      <w:r w:rsidRPr="00710871">
        <w:rPr>
          <w:rStyle w:val="Accentuationlgre"/>
        </w:rPr>
        <w:t xml:space="preserve"> in cases of stress in the high-</w:t>
      </w:r>
      <w:proofErr w:type="spellStart"/>
      <w:r w:rsidRPr="00710871">
        <w:rPr>
          <w:rStyle w:val="Accentuationlgre"/>
        </w:rPr>
        <w:t>risk</w:t>
      </w:r>
      <w:proofErr w:type="spellEnd"/>
      <w:r w:rsidRPr="00710871">
        <w:rPr>
          <w:rStyle w:val="Accentuationlgre"/>
        </w:rPr>
        <w:t xml:space="preserve"> population.</w:t>
      </w:r>
      <w:r w:rsidR="00395A6A" w:rsidRPr="00710871">
        <w:rPr>
          <w:rStyle w:val="Accentuationlgre"/>
        </w:rPr>
        <w:t xml:space="preserve"> </w:t>
      </w:r>
      <w:r w:rsidRPr="00710871">
        <w:rPr>
          <w:rStyle w:val="Accentuationlgre"/>
        </w:rPr>
        <w:t>»</w:t>
      </w:r>
    </w:p>
    <w:p w14:paraId="0CA560A3" w14:textId="6C8D4AED" w:rsidR="00F715D5" w:rsidRPr="004A245F" w:rsidRDefault="00F715D5" w:rsidP="00F834B1">
      <w:pPr>
        <w:pStyle w:val="Titre2"/>
        <w:numPr>
          <w:ilvl w:val="0"/>
          <w:numId w:val="6"/>
        </w:numPr>
        <w:ind w:left="284" w:hanging="284"/>
      </w:pPr>
      <w:r w:rsidRPr="004A245F">
        <w:t>Performance musicale :</w:t>
      </w:r>
    </w:p>
    <w:p w14:paraId="07F7AE7C" w14:textId="2D21E407" w:rsidR="00D442B8" w:rsidRDefault="003C5914" w:rsidP="003B28F8">
      <w:r>
        <w:t>La performance musicale constitue une situation particulièrement exigeante, impliquant des contraintes cognitives, émotionnelles et physiques. Ce contexte peut induire une anxiété de performance musicale (APM), caractérisée par des réponses physiologiques et psychologiques spécifiques</w:t>
      </w:r>
      <w:r w:rsidR="003B28F8">
        <w:t xml:space="preserve"> </w:t>
      </w:r>
      <w:r w:rsidR="003B28F8">
        <w:fldChar w:fldCharType="begin"/>
      </w:r>
      <w:r w:rsidR="005B7263">
        <w:instrText xml:space="preserve"> ADDIN ZOTERO_ITEM CSL_CITATION {"citationID":"Ztx7cqaT","properties":{"formattedCitation":"[11], [12]","plainCitation":"[11], [12]","noteIndex":0},"citationItems":[{"id":17,"uris":["http://zotero.org/users/local/ZDVQpXiA/items/I2DQSCW3"],"itemData":{"id":17,"type":"article-journal","language":"fr","source":"Zotero","title":"Les sciences de la performance face à l’anxiété de performance en musique. Quelles réponses face à une telle complexité ?","author":[{"family":"Callac","given":"Mathilde"}]}},{"id":31,"uris":["http://zotero.org/users/local/ZDVQpXiA/items/TI7QLN4A"],"itemData":{"id":31,"type":"article-journal","abstract":"Music performance anxiety (MPA) is a widespread challenge among musicians, often impairing performance quality and well-being. While traditionally conceptualized as a debilitating condition, recent research suggests that MPA can have both facilitative and detrimental effects, depending on how it is appraised and regulated. This paper reviews theoretical stress models relevant to MPA, emphasizing frameworks such as stress optimization and synergistic mindsets that help reframe anxiety as a potential resource. By integrating insights from affective science and stress research, this review highlights the need for a more nuanced approach to MPA—one that moves beyond symptom reduction to foster adaptive responses that enhance musical performance. Future research should continue exploring personalized and flexible interventions that equip musicians with the tools to navigate evaluative pressure effectively.","container-title":"Frontiers in Psychology","DOI":"10.3389/fpsyg.2025.1576391","ISSN":"1664-1078","journalAbbreviation":"Front. Psychol.","page":"1576391","source":"DOI.org (Crossref)","title":"A review of music performance anxiety in the lens of stress models","volume":"16","author":[{"family":"Twitchell","given":"A. J."},{"family":"Journault","given":"A-A."},{"family":"Singh","given":"K. K."},{"family":"Jamieson","given":"J. P."}],"issued":{"date-parts":[["2025",4,16]]}}}],"schema":"https://github.com/citation-style-language/schema/raw/master/csl-citation.json"} </w:instrText>
      </w:r>
      <w:r w:rsidR="003B28F8">
        <w:fldChar w:fldCharType="separate"/>
      </w:r>
      <w:r w:rsidR="005B7263" w:rsidRPr="005B7263">
        <w:rPr>
          <w:rFonts w:ascii="Calibri" w:hAnsi="Calibri" w:cs="Calibri"/>
        </w:rPr>
        <w:t>[11], [12]</w:t>
      </w:r>
      <w:r w:rsidR="003B28F8">
        <w:fldChar w:fldCharType="end"/>
      </w:r>
      <w:r>
        <w:t>.</w:t>
      </w:r>
      <w:r w:rsidR="00D442B8">
        <w:t xml:space="preserve"> Elle peut avoir des effets négatifs sur la performance et le confort du musicien, mais peut également, dans certains cas, améliorer la performance lorsque le niveau de stress reste optimal </w:t>
      </w:r>
      <w:r w:rsidR="00D442B8">
        <w:fldChar w:fldCharType="begin"/>
      </w:r>
      <w:r w:rsidR="00D442B8">
        <w:instrText xml:space="preserve"> ADDIN ZOTERO_ITEM CSL_CITATION {"citationID":"usYjZgCs","properties":{"formattedCitation":"[12]","plainCitation":"[12]","noteIndex":0},"citationItems":[{"id":31,"uris":["http://zotero.org/users/local/ZDVQpXiA/items/TI7QLN4A"],"itemData":{"id":31,"type":"article-journal","abstract":"Music performance anxiety (MPA) is a widespread challenge among musicians, often impairing performance quality and well-being. While traditionally conceptualized as a debilitating condition, recent research suggests that MPA can have both facilitative and detrimental effects, depending on how it is appraised and regulated. This paper reviews theoretical stress models relevant to MPA, emphasizing frameworks such as stress optimization and synergistic mindsets that help reframe anxiety as a potential resource. By integrating insights from affective science and stress research, this review highlights the need for a more nuanced approach to MPA—one that moves beyond symptom reduction to foster adaptive responses that enhance musical performance. Future research should continue exploring personalized and flexible interventions that equip musicians with the tools to navigate evaluative pressure effectively.","container-title":"Frontiers in Psychology","DOI":"10.3389/fpsyg.2025.1576391","ISSN":"1664-1078","journalAbbreviation":"Front. Psychol.","page":"1576391","source":"DOI.org (Crossref)","title":"A review of music performance anxiety in the lens of stress models","volume":"16","author":[{"family":"Twitchell","given":"A. J."},{"family":"Journault","given":"A-A."},{"family":"Singh","given":"K. K."},{"family":"Jamieson","given":"J. P."}],"issued":{"date-parts":[["2025",4,16]]}}}],"schema":"https://github.com/citation-style-language/schema/raw/master/csl-citation.json"} </w:instrText>
      </w:r>
      <w:r w:rsidR="00D442B8">
        <w:fldChar w:fldCharType="separate"/>
      </w:r>
      <w:r w:rsidR="00D442B8" w:rsidRPr="005B7263">
        <w:rPr>
          <w:rFonts w:ascii="Calibri" w:hAnsi="Calibri" w:cs="Calibri"/>
        </w:rPr>
        <w:t>[12]</w:t>
      </w:r>
      <w:r w:rsidR="00D442B8">
        <w:fldChar w:fldCharType="end"/>
      </w:r>
      <w:r w:rsidR="00D442B8">
        <w:t>.</w:t>
      </w:r>
      <w:r w:rsidR="00D442B8" w:rsidRPr="00D442B8">
        <w:t xml:space="preserve"> </w:t>
      </w:r>
      <w:r w:rsidR="00D442B8">
        <w:t xml:space="preserve">En effet, il a été prouvé que la complexité de la réponse physiologique diminue en situation de stress </w:t>
      </w:r>
      <w:r w:rsidR="00604F4C">
        <w:t xml:space="preserve">très </w:t>
      </w:r>
      <w:r w:rsidR="00D442B8">
        <w:t xml:space="preserve">élevé, ce qui suggère une réduction de la flexibilité physiologique face à la contrainte </w:t>
      </w:r>
      <w:r w:rsidR="00D442B8">
        <w:fldChar w:fldCharType="begin"/>
      </w:r>
      <w:r w:rsidR="00D442B8">
        <w:instrText xml:space="preserve"> ADDIN ZOTERO_ITEM CSL_CITATION {"citationID":"ZIoyzhj3","properties":{"formattedCitation":"[4]","plainCitation":"[4]","noteIndex":0},"citationItems":[{"id":18,"uris":["http://zotero.org/users/local/ZDVQpXiA/items/U52QULBR"],"itemData":{"id":18,"type":"article-journal","abstract":"For musicians, performing in front of an audience can cause considerable apprehension; indeed, performance anxiety is felt throughout the profession, with wide ranging symptoms arising irrespective of age, skill level and amount of practice. A key indicator of stress is frequency-specific fluctuations in the dynamics of heart rate known as heart rate variability (HRV). Recent developments in sensor technology have made possible the measurement of physiological parameters reflecting HRV non-invasively and outside of the laboratory, opening research avenues for real-time performer feedback to help improve stress management. However, the study of stress using standard algorithms has led to conflicting and inconsistent results. Here, we present an innovative and rigorous approach which combines: (i) a controlled and repeatable experiment in which the physiological response of an expert musician was evaluated in a low-stress performance and a high-stress recital for an audience of 400 people, (ii) a piece of music with varying physical and cognitive demands, and (iii) dynamic stress level assessment with standard and state-of-the-art HRV analysis algorithms such as those within the domain of complexity science which account for higher order stress signatures. We show that this offers new scope for interpreting the autonomic nervous system response to stress in real-world scenarios, with the evolution of stress levels being consistent with the difficulty of the music being played, superimposed on the stress caused by performing in front of an audience. For an emerging class of algorithms that can analyse HRV independent of absolute data scaling, it is shown that complexity science performs a more accurate assessment of average stress levels, thus providing greater insight into the degree of physiological change experienced by musicians when performing in public.","container-title":"Journal of The Royal Society Interface","DOI":"10.1098/rsif.2013.0719","ISSN":"1742-5689, 1742-5662","issue":"89","journalAbbreviation":"J. R. Soc. Interface.","language":"en","page":"20130719","source":"DOI.org (Crossref)","title":"Complexity of physiological responses decreases in high-stress musical performance","volume":"10","author":[{"family":"Williamon","given":"Aaron"},{"family":"Aufegger","given":"Lisa"},{"family":"Wasley","given":"David"},{"family":"Looney","given":"David"},{"family":"Mandic","given":"Danilo P."}],"issued":{"date-parts":[["2013",12,6]]}}}],"schema":"https://github.com/citation-style-language/schema/raw/master/csl-citation.json"} </w:instrText>
      </w:r>
      <w:r w:rsidR="00D442B8">
        <w:fldChar w:fldCharType="separate"/>
      </w:r>
      <w:r w:rsidR="00D442B8" w:rsidRPr="00C11813">
        <w:rPr>
          <w:rFonts w:ascii="Calibri" w:hAnsi="Calibri" w:cs="Calibri"/>
        </w:rPr>
        <w:t>[4]</w:t>
      </w:r>
      <w:r w:rsidR="00D442B8">
        <w:fldChar w:fldCharType="end"/>
      </w:r>
      <w:r w:rsidR="00D442B8">
        <w:t xml:space="preserve">. Selon Hernando-Gallego </w:t>
      </w:r>
      <w:r w:rsidR="00D442B8">
        <w:fldChar w:fldCharType="begin"/>
      </w:r>
      <w:r w:rsidR="00D442B8">
        <w:instrText xml:space="preserve"> ADDIN ZOTERO_ITEM CSL_CITATION {"citationID":"cCKv2awB","properties":{"formattedCitation":"[13]","plainCitation":"[13]","noteIndex":0},"citationItems":[{"id":9,"uris":["http://zotero.org/users/local/ZDVQpXiA/items/CM4GWDUQ"],"itemData":{"id":9,"type":"article","abstract":"The relation between performance and stress is described by the Yerkes-Dodson Law but varies significantly between individuals. This paper describes a method for determining the individual optimal performance as a function of physiological signals. The method is based on attention and reasoning tests of increasing complexity under monitoring of three physiological signals: Galvanic Skin Response (GSR), Heart Rate (HR), and Electromyogram (EMG). Based on the test results with 15 different individuals, we first show that two of the signals, GSR and HR, have enough discriminative power to distinguish between relax and stress periods. We then show a positive correlation between the complexity level of the tests and the GSR and HR signals, and we finally determine the optimal performance point as the signal level just before a performance decrease. We also discuss the differences among signals depending on the type of test.","DOI":"10.48550/ARXIV.1507.03482","license":"arXiv.org perpetual, non-exclusive license","note":"version: 1","publisher":"arXiv","source":"DOI.org (Datacite)","title":"Individual performance calibration using physiological stress signals","URL":"https://arxiv.org/abs/1507.03482","author":[{"family":"Hernando-Gallego","given":"Francisco"},{"family":"Artés-Rodríguez","given":"Antonio"}],"accessed":{"date-parts":[["2026",2,13]]},"issued":{"date-parts":[["2015"]]}}}],"schema":"https://github.com/citation-style-language/schema/raw/master/csl-citation.json"} </w:instrText>
      </w:r>
      <w:r w:rsidR="00D442B8">
        <w:fldChar w:fldCharType="separate"/>
      </w:r>
      <w:r w:rsidR="00D442B8" w:rsidRPr="00D442B8">
        <w:rPr>
          <w:rFonts w:ascii="Calibri" w:hAnsi="Calibri" w:cs="Calibri"/>
        </w:rPr>
        <w:t>[13]</w:t>
      </w:r>
      <w:r w:rsidR="00D442B8">
        <w:fldChar w:fldCharType="end"/>
      </w:r>
      <w:r w:rsidR="00D442B8">
        <w:t xml:space="preserve">, cela est l’expression de la loi de Yerkes-Dodson, le tout est de trouver le point d’équilibre entre niveau de stress et </w:t>
      </w:r>
      <w:r w:rsidR="0046227D">
        <w:t>performance</w:t>
      </w:r>
      <w:r w:rsidR="00D442B8">
        <w:t>.</w:t>
      </w:r>
    </w:p>
    <w:p w14:paraId="228B2562" w14:textId="1473A524" w:rsidR="003C5914" w:rsidRDefault="003C5914" w:rsidP="00D442B8">
      <w:r>
        <w:t>Plusieurs études ont démontré que la performance musicale</w:t>
      </w:r>
      <w:r w:rsidR="00710871">
        <w:t xml:space="preserve"> face à une audience</w:t>
      </w:r>
      <w:r>
        <w:t xml:space="preserve"> entraîne des modifications physiologiques significatives, notamment une augmentation de la fréquence cardiaque et de la pression artérielle </w:t>
      </w:r>
      <w:r w:rsidR="003B28F8">
        <w:fldChar w:fldCharType="begin"/>
      </w:r>
      <w:r w:rsidR="00710871">
        <w:instrText xml:space="preserve"> ADDIN ZOTERO_ITEM CSL_CITATION {"citationID":"jhZvjJwG","properties":{"formattedCitation":"[4], [5], [6]","plainCitation":"[4], [5], [6]","noteIndex":0},"citationItems":[{"id":18,"uris":["http://zotero.org/users/local/ZDVQpXiA/items/U52QULBR"],"itemData":{"id":18,"type":"article-journal","abstract":"For musicians, performing in front of an audience can cause considerable apprehension; indeed, performance anxiety is felt throughout the profession, with wide ranging symptoms arising irrespective of age, skill level and amount of practice. A key indicator of stress is frequency-specific fluctuations in the dynamics of heart rate known as heart rate variability (HRV). Recent developments in sensor technology have made possible the measurement of physiological parameters reflecting HRV non-invasively and outside of the laboratory, opening research avenues for real-time performer feedback to help improve stress management. However, the study of stress using standard algorithms has led to conflicting and inconsistent results. Here, we present an innovative and rigorous approach which combines: (i) a controlled and repeatable experiment in which the physiological response of an expert musician was evaluated in a low-stress performance and a high-stress recital for an audience of 400 people, (ii) a piece of music with varying physical and cognitive demands, and (iii) dynamic stress level assessment with standard and state-of-the-art HRV analysis algorithms such as those within the domain of complexity science which account for higher order stress signatures. We show that this offers new scope for interpreting the autonomic nervous system response to stress in real-world scenarios, with the evolution of stress levels being consistent with the difficulty of the music being played, superimposed on the stress caused by performing in front of an audience. For an emerging class of algorithms that can analyse HRV independent of absolute data scaling, it is shown that complexity science performs a more accurate assessment of average stress levels, thus providing greater insight into the degree of physiological change experienced by musicians when performing in public.","container-title":"Journal of The Royal Society Interface","DOI":"10.1098/rsif.2013.0719","ISSN":"1742-5689, 1742-5662","issue":"89","journalAbbreviation":"J. R. Soc. Interface.","language":"en","page":"20130719","source":"DOI.org (Crossref)","title":"Complexity of physiological responses decreases in high-stress musical performance","volume":"10","author":[{"family":"Williamon","given":"Aaron"},{"family":"Aufegger","given":"Lisa"},{"family":"Wasley","given":"David"},{"family":"Looney","given":"David"},{"family":"Mandic","given":"Danilo P."}],"issued":{"date-parts":[["2013",12,6]]}}},{"id":4,"uris":["http://zotero.org/users/local/ZDVQpXiA/items/QI5VTEME"],"itemData":{"id":4,"type":"article-journal","abstract":"Music performance anxiety (MPA) is a specific condition for musicians. Although it can have a negative influence on their music careers, little attention is paid to this phenomenon both in the professional environment and in stress research. In the current pilot study, insight was gained into the physiology of the autonomic stress response related to anxiety in musicians when performing on stage by using a wearable biosensor patch for registration of a range of physiological parameters. Also, the validity of two different psychometric questionnaires in objectifying the stress response on stage to predict the individual stress response was explored. The autonomic physiological parameters (heart rate, respiratory rate, skin temperature) of 11 violists and violinists were collected while performing on stage and in resting state using the VitalConnect HealthPatch®. In addition, scores on validated questionnaires in research on MPA (State Anxiety Inventory, Kenny Music Performance Anxiety Inventory, Short Form Health Survey) were collected in order to try to objectify the magnitude of the subjective level of both MPA and experienced stress. The registration of the autonomic parameters showed a significant increase in heart rate, respiratory rate, and stress level from resting state measurements during stage performance. Analysis of heart rate variability showed a shift from indices of parasympathetic nervous system activity during baseline measurements towards indices of sympathetic nervous system activity during stress measurements. Surprisingly, none of the questionnaires was correlated to the physiological stress parameters on stage. In conclusion, the wearable biosensor patch proved to be an adequate tool to assess physiological stress parameters on stage. The different questionnaires did not contribute to the prediction of its occurrence in a group of musicians.","container-title":"Digital Biomarkers","DOI":"10.1159/000485469","ISSN":"2504-110X","issue":"2","journalAbbreviation":"Digit Biomark","language":"en","license":"https://creativecommons.org/licenses/by-nc-nd/4.0/","page":"118-125","source":"DOI.org (Crossref)","title":"A Pilot Study Evaluating the Physiological Parameters of Performance-Induced Stress in Undergraduate Music Students","volume":"1","author":[{"family":"van Fenema","given":"Esther M."},{"family":"Gal","given":"Pim"},{"family":"van de Griend","given":"Maxime V."},{"family":"Jacobs","given":"Gabriel E."},{"family":"Cohen","given":"Adam F."}],"issued":{"date-parts":[["2018",1,10]]}}},{"id":6,"uris":["http://zotero.org/users/local/ZDVQpXiA/items/L7JYSUTI"],"itemData":{"id":6,"type":"article-journal","abstract":"Introduction\n              Music Performance Anxiety (MPA) is a prevalent condition among musicians that can manifest both psychologically and physiologically, leading to impaired musical performance. Physiologically, MPA is characterized by excessive muscular and/or autonomic tone. This study focuses on the cardiovascular blood pressure responses, autonomic tone and baroreceptor sensitivity changes that occur during musical performance due to MPA.\n            \n            \n              Methods\n              Six professional pianists perform a piece for piano written only for the left hand by Alexander Scriabin. The following parameters have been studied during the performance: ECG, non-invasive beat to beat continuous arterial blood pressure and skin conductance. Sympathetic and parasympathetic autonomic flow was studied with Wigner-Ville analysis (W-V) from R-R ECG variability, and baroreceptor sensitivity with the Continuous Wavelet Transform (CWT).\n            \n            \n              Results\n              During the concert a significant increase of heart rate, systolic, mean and diastolic arterial pressure were observed. No significant differences were found in skin conductance. The W-V analysis, which studies frequency changes in the time domain, shows a significant increase of sympathetic flow and a decrease of parasympathetic flow during the concert which is associated with a significant decrease in sympathetic and vagal baroreceptor sensitivity.\n            \n            \n              Discussion\n              The study of cardiac variability using the Wigner-Ville analysis may be a suitable method to assess the autonomic response in the context of MPA, and could be used as biofeedback in personalized multimodal treatments.","container-title":"Frontiers in Neuroscience","DOI":"10.3389/fnins.2023.1213117","ISSN":"1662-453X","journalAbbreviation":"Front. Neurosci.","page":"1213117","source":"DOI.org (Crossref)","title":"Impact of music performance anxiety on cardiovascular blood pressure responses, autonomic tone and baroreceptor sensitivity to a western classical music piano-concert","volume":"17","author":[{"family":"Moreno-Gutiérrez","given":"Juan Ángel"},{"family":"De Rojas Leal","given":"Carmen"},{"family":"López-González","given":"Manuel Víctor"},{"family":"Chao-Écija","given":"Alvaro"},{"family":"Dawid-Milner","given":"Marc Stefan"}],"issued":{"date-parts":[["2023",7,19]]}}}],"schema":"https://github.com/citation-style-language/schema/raw/master/csl-citation.json"} </w:instrText>
      </w:r>
      <w:r w:rsidR="003B28F8">
        <w:fldChar w:fldCharType="separate"/>
      </w:r>
      <w:r w:rsidR="00710871" w:rsidRPr="00710871">
        <w:rPr>
          <w:rFonts w:ascii="Calibri" w:hAnsi="Calibri" w:cs="Calibri"/>
        </w:rPr>
        <w:t>[4], [5], [6]</w:t>
      </w:r>
      <w:r w:rsidR="003B28F8">
        <w:fldChar w:fldCharType="end"/>
      </w:r>
      <w:r w:rsidR="003B28F8">
        <w:t xml:space="preserve">. </w:t>
      </w:r>
      <w:r w:rsidR="00710871">
        <w:t>D’autres études témoignent également d</w:t>
      </w:r>
      <w:r w:rsidR="00604F4C">
        <w:t>e cette</w:t>
      </w:r>
      <w:r w:rsidR="00710871">
        <w:t xml:space="preserve"> activation du système nerveux autonome, par une corrélation entre l’activité cardiaque et la réponse cutanée avec la difficulté de l’œuvre interprétée </w:t>
      </w:r>
      <w:r w:rsidR="00710871">
        <w:fldChar w:fldCharType="begin"/>
      </w:r>
      <w:r w:rsidR="00710871">
        <w:instrText xml:space="preserve"> ADDIN ZOTERO_ITEM CSL_CITATION {"citationID":"yOU9juxe","properties":{"formattedCitation":"[4], [7]","plainCitation":"[4], [7]","noteIndex":0},"citationItems":[{"id":18,"uris":["http://zotero.org/users/local/ZDVQpXiA/items/U52QULBR"],"itemData":{"id":18,"type":"article-journal","abstract":"For musicians, performing in front of an audience can cause considerable apprehension; indeed, performance anxiety is felt throughout the profession, with wide ranging symptoms arising irrespective of age, skill level and amount of practice. A key indicator of stress is frequency-specific fluctuations in the dynamics of heart rate known as heart rate variability (HRV). Recent developments in sensor technology have made possible the measurement of physiological parameters reflecting HRV non-invasively and outside of the laboratory, opening research avenues for real-time performer feedback to help improve stress management. However, the study of stress using standard algorithms has led to conflicting and inconsistent results. Here, we present an innovative and rigorous approach which combines: (i) a controlled and repeatable experiment in which the physiological response of an expert musician was evaluated in a low-stress performance and a high-stress recital for an audience of 400 people, (ii) a piece of music with varying physical and cognitive demands, and (iii) dynamic stress level assessment with standard and state-of-the-art HRV analysis algorithms such as those within the domain of complexity science which account for higher order stress signatures. We show that this offers new scope for interpreting the autonomic nervous system response to stress in real-world scenarios, with the evolution of stress levels being consistent with the difficulty of the music being played, superimposed on the stress caused by performing in front of an audience. For an emerging class of algorithms that can analyse HRV independent of absolute data scaling, it is shown that complexity science performs a more accurate assessment of average stress levels, thus providing greater insight into the degree of physiological change experienced by musicians when performing in public.","container-title":"Journal of The Royal Society Interface","DOI":"10.1098/rsif.2013.0719","ISSN":"1742-5689, 1742-5662","issue":"89","journalAbbreviation":"J. R. Soc. Interface.","language":"en","page":"20130719","source":"DOI.org (Crossref)","title":"Complexity of physiological responses decreases in high-stress musical performance","volume":"10","author":[{"family":"Williamon","given":"Aaron"},{"family":"Aufegger","given":"Lisa"},{"family":"Wasley","given":"David"},{"family":"Looney","given":"David"},{"family":"Mandic","given":"Danilo P."}],"issued":{"date-parts":[["2013",12,6]]}}},{"id":8,"uris":["http://zotero.org/users/local/ZDVQpXiA/items/2QBH88VI"],"itemData":{"id":8,"type":"article-journal","container-title":"Scientific Reports","DOI":"10.1038/s41598-024-73593-4","ISSN":"2045-2322","issue":"1","journalAbbreviation":"Sci Rep","language":"en","page":"22267","source":"DOI.org (Crossref)","title":"Expressivity attributed to music affects the smoothness of bowing movements in violinists","volume":"14","author":[{"family":"Di Stefano","given":"Nicola"},{"family":"Lo Presti","given":"Daniela"},{"family":"Raiano","given":"Luigi"},{"family":"Massaroni","given":"Carlo"},{"family":"Romano","given":"Chiara"},{"family":"Schena","given":"Emiliano"},{"family":"Leman","given":"Marc"},{"family":"Formica","given":"Domenico"}],"issued":{"date-parts":[["2024",9,27]]}}}],"schema":"https://github.com/citation-style-language/schema/raw/master/csl-citation.json"} </w:instrText>
      </w:r>
      <w:r w:rsidR="00710871">
        <w:fldChar w:fldCharType="separate"/>
      </w:r>
      <w:r w:rsidR="00710871" w:rsidRPr="00710871">
        <w:rPr>
          <w:rFonts w:ascii="Calibri" w:hAnsi="Calibri" w:cs="Calibri"/>
        </w:rPr>
        <w:t>[4], [7]</w:t>
      </w:r>
      <w:r w:rsidR="00710871">
        <w:fldChar w:fldCharType="end"/>
      </w:r>
      <w:r w:rsidR="00710871">
        <w:t>.</w:t>
      </w:r>
      <w:r w:rsidR="00D442B8">
        <w:t xml:space="preserve"> Ainsi, la littérature est déjà fort</w:t>
      </w:r>
      <w:r w:rsidR="00604F4C">
        <w:t>ement</w:t>
      </w:r>
      <w:r w:rsidR="00D442B8">
        <w:t xml:space="preserve"> avancée sur l’influence du public et de la difficulté, </w:t>
      </w:r>
      <w:r w:rsidR="00604F4C">
        <w:t xml:space="preserve">mais </w:t>
      </w:r>
      <w:r w:rsidR="00D442B8">
        <w:t xml:space="preserve">qu’en est-il de l’effet de l’acoustique ? Le rendu sonore produit par l’instrumentiste influence-t-il son état de confort ? </w:t>
      </w:r>
      <w:r w:rsidR="006B6D1A">
        <w:t>Il est raisonnable d’hypothétiser que l’acoustique influence l’état physiologique du musicien, car elle modifie le retour auditif et le contrôle moteur, deux éléments essentiels à la performance musicale. Je le confirme p</w:t>
      </w:r>
      <w:r w:rsidR="00D442B8">
        <w:t>ar mon expérience de tromboniste</w:t>
      </w:r>
      <w:r w:rsidR="006B6D1A">
        <w:t>, c’est</w:t>
      </w:r>
      <w:r w:rsidR="00D442B8">
        <w:t xml:space="preserve"> d’autant plus </w:t>
      </w:r>
      <w:r w:rsidR="006B6D1A">
        <w:t xml:space="preserve">vrai </w:t>
      </w:r>
      <w:r w:rsidR="00D442B8">
        <w:t>pour cet instrument doté d’une grande richesse expressive, capable de produire un son brillant et puissant, voire éclatant, mais également doux et apaisé. On dit souvent qu’il projette le son et qu’il a une présence enveloppante ou bien subtile.</w:t>
      </w:r>
    </w:p>
    <w:p w14:paraId="6FE9CB9D" w14:textId="1B986A81" w:rsidR="00F715D5" w:rsidRDefault="00F715D5" w:rsidP="00F834B1">
      <w:pPr>
        <w:pStyle w:val="Titre2"/>
        <w:numPr>
          <w:ilvl w:val="0"/>
          <w:numId w:val="6"/>
        </w:numPr>
        <w:ind w:left="284" w:hanging="284"/>
      </w:pPr>
      <w:r w:rsidRPr="004A245F">
        <w:lastRenderedPageBreak/>
        <w:t>Fusion multimodale :</w:t>
      </w:r>
    </w:p>
    <w:p w14:paraId="1C25392B" w14:textId="18199CC3" w:rsidR="00395A6A" w:rsidRPr="00395A6A" w:rsidRDefault="00395A6A" w:rsidP="00395A6A">
      <w:r>
        <w:t xml:space="preserve">Cependant, aucun marqueur physiologique unique ne permet de caractériser pleinement l’état interne d’un individu. Les réponses physiologiques sont influencées par de nombreux facteurs individuels et contextuels, ce qui rend nécessaire l’utilisation de plusieurs signaux complémentaires </w:t>
      </w:r>
      <w:r>
        <w:fldChar w:fldCharType="begin"/>
      </w:r>
      <w:r>
        <w:instrText xml:space="preserve"> ADDIN ZOTERO_ITEM CSL_CITATION {"citationID":"1CQ74zxd","properties":{"formattedCitation":"[1], [2]","plainCitation":"[1], [2]","noteIndex":0},"citationItems":[{"id":22,"uris":["http://zotero.org/users/local/ZDVQpXiA/items/BWG29IPN"],"itemData":{"id":22,"type":"article-journal","abstract":"Stress is a known contributor to several life-threatening medical conditions and a risk factor for triggering acute cardiovascular events, as well as a root cause of several social problems. The burden of stress is increasing globally and, with that, is the interest in developing effective stress-monitoring solutions for preventive and connected health, particularly with the help of wearable sensing technologies. The recent development of miniaturized and flexible biosensors has enabled the development of connected wearable solutions to monitor stress and intervene in time to prevent the progression of stress-induced medical conditions. This paper presents a review of the literature on different physiological and chemical indicators of stress, which are commonly used for quantitative assessment of stress, and the associated sensing technologies.","container-title":"Diagnostics","DOI":"10.3390/diagnostics11030556","ISSN":"2075-4418","issue":"3","journalAbbreviation":"Diagnostics","language":"en","page":"556","source":"DOI.org (Crossref)","title":"A Review of Biophysiological and Biochemical Indicators of Stress for Connected and Preventive Healthcare","volume":"11","author":[{"family":"Iqbal","given":"Talha"},{"family":"Elahi","given":"Adnan"},{"family":"Redon","given":"Pau"},{"family":"Vazquez","given":"Patricia"},{"family":"Wijns","given":"William"},{"family":"Shahzad","given":"Atif"}],"issued":{"date-parts":[["2021",3,19]]}}},{"id":20,"uris":["http://zotero.org/users/local/ZDVQpXiA/items/MYHW69Z4"],"itemData":{"id":20,"type":"article-journal","abstract":"Introduction\n              Mental Workload (MWL) is a concept that has garnered increasing interest in professional settings but remains challenging to define consensually. The literature reports a plurality of operational definitions and assessment methods, with no established unified framework. This review aims to identify objective and validated measurement methods for evaluating MWL in real-world work contexts. Particular attention is given to neurophysiological methods, recognized for their efficiency and robustness, enabling real-time assessment without disrupting operator activity.\n            \n            \n              Method\n              To conduct this analysis, a systematic search was performed in three databases (PubMed, ScienceDirect, and IEEEXplore), covering studies published from their inception until March 30, 2023. Selection criteria included research focusing on MWL and its derivatives, as well as neurophysiological measures applied in real-world conditions. An initial screening based on titles and abstracts was followed by an in-depth review, assisted by the bibliometric software Rayyan.\n            \n            \n              Results\n              The explored concepts, applied methods, and study results were compiled into a synthesis table. Ultimately, 35 studies were included, highlighting the diversity of measurement tools used in field settings, often combined with subjective assessments.\n            \n            \n              Discussion\n              Furthermore, key physiological indicators such as ECG, eye data, EEG and the relationship between MWL metrics and those uses to measure stress are emphasized and discussed. A better understanding of these interrelations could refine the assessment of their respective impacts and help anticipate their consequences on workers' mental health and safety.","container-title":"Frontiers in Neuroergonomics","DOI":"10.3389/fnrgo.2025.1584736","ISSN":"2673-6195","journalAbbreviation":"Front. Neuroergonomics","page":"1584736","source":"DOI.org (Crossref)","title":"Systematic review of neurophysiological assessment techniques and metrics for mental workload evaluation in real-world settings","volume":"6","author":[{"family":"Diarra","given":"Moussa"},{"family":"Theurel","given":"Jean"},{"family":"Paty","given":"Benjamin"}],"issued":{"date-parts":[["2025",4,25]]}}}],"schema":"https://github.com/citation-style-language/schema/raw/master/csl-citation.json"} </w:instrText>
      </w:r>
      <w:r>
        <w:fldChar w:fldCharType="separate"/>
      </w:r>
      <w:r w:rsidRPr="005D2C31">
        <w:rPr>
          <w:rFonts w:ascii="Calibri" w:hAnsi="Calibri" w:cs="Calibri"/>
        </w:rPr>
        <w:t>[1], [2]</w:t>
      </w:r>
      <w:r>
        <w:fldChar w:fldCharType="end"/>
      </w:r>
      <w:r>
        <w:t xml:space="preserve">. Ainsi, l’utilisation combinée de plusieurs marqueurs physiologiques constitue une approche pertinente pour évaluer de manière objective l’état de confort ou </w:t>
      </w:r>
      <w:r w:rsidR="00F834B1">
        <w:t>d’anxiété</w:t>
      </w:r>
      <w:r>
        <w:t xml:space="preserve"> d’un musicien.</w:t>
      </w:r>
    </w:p>
    <w:p w14:paraId="5A1EE3F9" w14:textId="08BCDA4B" w:rsidR="000F5E6D" w:rsidRDefault="003B28F8" w:rsidP="000F5E6D">
      <w:r>
        <w:t>L’évaluation de l’état interne d’un individu repose de plus en plus sur des approches multimodales combinant plusieurs sources d’information. Ces approches permettent d’obtenir une représentation plus complète et plus fiable que l’utilisation d’un seul signal</w:t>
      </w:r>
      <w:r w:rsidR="00F834B1">
        <w:t xml:space="preserve"> </w:t>
      </w:r>
      <w:r w:rsidR="00F834B1">
        <w:fldChar w:fldCharType="begin"/>
      </w:r>
      <w:r w:rsidR="00F834B1">
        <w:instrText xml:space="preserve"> ADDIN ZOTERO_ITEM CSL_CITATION {"citationID":"snkJv86K","properties":{"formattedCitation":"[14], [15], [16]","plainCitation":"[14], [15], [16]","noteIndex":0},"citationItems":[{"id":13,"uris":["http://zotero.org/users/local/ZDVQpXiA/items/N2HVYJZP"],"itemData":{"id":13,"type":"article-journal","container-title":"Biomedical Journal","DOI":"10.1016/j.bj.2017.11.001","ISSN":"23194170","issue":"6","journalAbbreviation":"Biomedical Journal","language":"en","page":"355-368","source":"DOI.org (Crossref)","title":"An accurate emotion recognition system using ECG and GSR signals and matching pursuit method","volume":"40","author":[{"family":"Goshvarpour","given":"Atefeh"},{"family":"Abbasi","given":"Ataollah"},{"family":"Goshvarpour","given":"Ateke"}],"issued":{"date-parts":[["2017",12]]}}},{"id":21,"uris":["http://zotero.org/users/local/ZDVQpXiA/items/SB9BDENI"],"itemData":{"id":21,"type":"article-journal","container-title":"Journal of Biomedical Informatics","DOI":"10.1016/j.jbi.2019.103139","ISSN":"15320464","journalAbbreviation":"Journal of Biomedical Informatics","language":"en","page":"103139","source":"DOI.org (Crossref)","title":"Stress detection in daily life scenarios using smart phones and wearable sensors: A survey","title-short":"Stress detection in daily life scenarios using smart phones and wearable sensors","volume":"92","author":[{"family":"Can","given":"Yekta Said"},{"family":"Arnrich","given":"Bert"},{"family":"Ersoy","given":"Cem"}],"issued":{"date-parts":[["2019",4]]}}},{"id":12,"uris":["http://zotero.org/users/local/ZDVQpXiA/items/PZEAFW5S"],"itemData":{"id":12,"type":"article-journal","container-title":"Computers in Biology and Medicine","DOI":"10.1016/j.compbiomed.2021.104377","ISSN":"00104825","journalAbbreviation":"Computers in Biology and Medicine","language":"en","page":"104377","source":"DOI.org (Crossref)","title":"Human stress classification during public speaking using physiological signals","volume":"133","author":[{"family":"Arsalan","given":"Aamir"},{"family":"Majid","given":"Muhammad"}],"issued":{"date-parts":[["2021",6]]}}}],"schema":"https://github.com/citation-style-language/schema/raw/master/csl-citation.json"} </w:instrText>
      </w:r>
      <w:r w:rsidR="00F834B1">
        <w:fldChar w:fldCharType="separate"/>
      </w:r>
      <w:r w:rsidR="00F834B1" w:rsidRPr="00F834B1">
        <w:rPr>
          <w:rFonts w:ascii="Calibri" w:hAnsi="Calibri" w:cs="Calibri"/>
        </w:rPr>
        <w:t>[14], [15], [16]</w:t>
      </w:r>
      <w:r w:rsidR="00F834B1">
        <w:fldChar w:fldCharType="end"/>
      </w:r>
      <w:r>
        <w:t>.</w:t>
      </w:r>
      <w:r w:rsidR="00F834B1">
        <w:t xml:space="preserve"> </w:t>
      </w:r>
      <w:r>
        <w:t xml:space="preserve">Dans le contexte musical, les systèmes multimodaux combinent généralement des signaux physiologiques, des données de mouvement et des informations liées à la performance musicale </w:t>
      </w:r>
      <w:r>
        <w:fldChar w:fldCharType="begin"/>
      </w:r>
      <w:r w:rsidR="00475881">
        <w:instrText xml:space="preserve"> ADDIN ZOTERO_ITEM CSL_CITATION {"citationID":"fLu9410s","properties":{"formattedCitation":"[3]","plainCitation":"[3]","noteIndex":0},"citationItems":[{"id":11,"uris":["http://zotero.org/users/local/ZDVQpXiA/items/SQ3QXDIT"],"itemData":{"id":11,"type":"article-journal","abstract":"Over the last few decades, a growing number of studies have used wearable technologies, such as inertial and pressure sensors, to investigate various domains of music experience, from performance to education. In this paper, we systematically review this body of literature using the PRISMA (Preferred Reporting Items for Systematic Reviews and Meta-Analyses) method. The initial search yielded a total of 359 records. After removing duplicates and screening for content, 23 records were deemed fully eligible for further analysis. Studies were grouped into four categories based on their main objective, namely performance-oriented systems, measuring physiological parameters, gesture recognition, and sensory mapping. The reviewed literature demonstrated the various ways in which wearable systems impact musical contexts, from the design of multi-sensory instruments to systems monitoring key learning parameters. Limitations also emerged, mostly related to the technology’s comfort and usability, and directions for future research in wearables and music are outlined.","container-title":"Sensors","DOI":"10.3390/s24175783","ISSN":"1424-8220","issue":"17","journalAbbreviation":"Sensors","language":"en","page":"5783","source":"DOI.org (Crossref)","title":"Using Wearable Sensors to Study Musical Experience: A Systematic Review","title-short":"Using Wearable Sensors to Study Musical Experience","volume":"24","author":[{"family":"Volta","given":"Erica"},{"family":"Di Stefano","given":"Nicola"}],"issued":{"date-parts":[["2024",9,5]]}}}],"schema":"https://github.com/citation-style-language/schema/raw/master/csl-citation.json"} </w:instrText>
      </w:r>
      <w:r>
        <w:fldChar w:fldCharType="separate"/>
      </w:r>
      <w:r w:rsidR="00475881" w:rsidRPr="00475881">
        <w:rPr>
          <w:rFonts w:ascii="Calibri" w:hAnsi="Calibri" w:cs="Calibri"/>
        </w:rPr>
        <w:t>[3]</w:t>
      </w:r>
      <w:r>
        <w:fldChar w:fldCharType="end"/>
      </w:r>
      <w:r>
        <w:t xml:space="preserve">. Les capteurs de mouvement, tels que les accéléromètres et les gyroscopes, permettent notamment d’évaluer la fluidité et la précision des mouvements du musicien, qui sont directement liées à son état interne </w:t>
      </w:r>
      <w:r>
        <w:fldChar w:fldCharType="begin"/>
      </w:r>
      <w:r w:rsidR="00C11813">
        <w:instrText xml:space="preserve"> ADDIN ZOTERO_ITEM CSL_CITATION {"citationID":"txtiLpY7","properties":{"formattedCitation":"[7]","plainCitation":"[7]","noteIndex":0},"citationItems":[{"id":8,"uris":["http://zotero.org/users/local/ZDVQpXiA/items/2QBH88VI"],"itemData":{"id":8,"type":"article-journal","container-title":"Scientific Reports","DOI":"10.1038/s41598-024-73593-4","ISSN":"2045-2322","issue":"1","journalAbbreviation":"Sci Rep","language":"en","page":"22267","source":"DOI.org (Crossref)","title":"Expressivity attributed to music affects the smoothness of bowing movements in violinists","volume":"14","author":[{"family":"Di Stefano","given":"Nicola"},{"family":"Lo Presti","given":"Daniela"},{"family":"Raiano","given":"Luigi"},{"family":"Massaroni","given":"Carlo"},{"family":"Romano","given":"Chiara"},{"family":"Schena","given":"Emiliano"},{"family":"Leman","given":"Marc"},{"family":"Formica","given":"Domenico"}],"issued":{"date-parts":[["2024",9,27]]}}}],"schema":"https://github.com/citation-style-language/schema/raw/master/csl-citation.json"} </w:instrText>
      </w:r>
      <w:r>
        <w:fldChar w:fldCharType="separate"/>
      </w:r>
      <w:r w:rsidR="00C11813" w:rsidRPr="00C11813">
        <w:rPr>
          <w:rFonts w:ascii="Calibri" w:hAnsi="Calibri" w:cs="Calibri"/>
        </w:rPr>
        <w:t>[7]</w:t>
      </w:r>
      <w:r>
        <w:fldChar w:fldCharType="end"/>
      </w:r>
      <w:r>
        <w:t>.</w:t>
      </w:r>
      <w:r w:rsidR="00F834B1">
        <w:t xml:space="preserve"> Comme j’ai déjà pu l’expliciter à la section A)</w:t>
      </w:r>
      <w:r w:rsidR="0046227D">
        <w:t>.</w:t>
      </w:r>
      <w:r w:rsidR="000F5E6D">
        <w:t xml:space="preserve"> </w:t>
      </w:r>
    </w:p>
    <w:p w14:paraId="2D3088B7" w14:textId="7BD82EB7" w:rsidR="000200ED" w:rsidRDefault="0046227D" w:rsidP="003B28F8">
      <w:r>
        <w:t>Un axe de recherche novateur est d’intégrer tous ces signaux afin de déceler l’évolution de</w:t>
      </w:r>
      <w:r w:rsidR="00604F4C">
        <w:t xml:space="preserve"> l’état</w:t>
      </w:r>
      <w:r>
        <w:t xml:space="preserve"> </w:t>
      </w:r>
      <w:r w:rsidR="00604F4C">
        <w:t>de</w:t>
      </w:r>
      <w:r>
        <w:t xml:space="preserve"> performance musicale vis-à-vis d’un facteur </w:t>
      </w:r>
      <w:r w:rsidR="00263E59">
        <w:t>changeant le contexte environnemental (</w:t>
      </w:r>
      <w:r>
        <w:t>public, difficulté, acoustique, …)</w:t>
      </w:r>
      <w:r w:rsidR="000200ED">
        <w:t xml:space="preserve">. </w:t>
      </w:r>
      <w:r w:rsidR="000F5E6D">
        <w:t xml:space="preserve">Cette intégration multimodale peut être réalisée soit par l’inférence d’un état latent dynamique, estimé à l’aide de modèles d’état tels que les filtres de </w:t>
      </w:r>
      <w:proofErr w:type="spellStart"/>
      <w:r w:rsidR="000F5E6D">
        <w:t>Kalman</w:t>
      </w:r>
      <w:proofErr w:type="spellEnd"/>
      <w:r w:rsidR="000F5E6D">
        <w:t xml:space="preserve"> ou des architectures d’apprentissage profond, soit par l’estimation d’un score synthétique de performance obtenu par des méthodes de réduction de dimension comme l’analyse en composantes principales</w:t>
      </w:r>
      <w:r w:rsidR="000200ED">
        <w:t xml:space="preserve">. </w:t>
      </w:r>
      <w:r w:rsidR="000F5E6D">
        <w:t>L’estimation de cet état latent ou de ce score permet de suivre l’évolution temporelle du niveau de performance et de quantifier son interaction avec les variables contextuelles. Cette approche ouvre la voie à une validation expérimentale et quantitative de la loi de Yerkes-Dodson dans le contexte de la performance musicale, en identifiant les conditions dans lesquelles un niveau optimal d’activation physiologique favorise la performance, tandis que des niveaux trop faibles ou excessifs la dégradent.</w:t>
      </w:r>
      <w:r w:rsidR="000F5E6D">
        <w:t xml:space="preserve"> </w:t>
      </w:r>
      <w:r w:rsidR="000200ED">
        <w:t>Toutefois, comment s’assurer que l’état physiologique est une image suffisante de l’état d’anxiété global du sujet ? Et qu’il n’est pas simplement reflet de l’émotion musicale qu’il véhicule ?</w:t>
      </w:r>
    </w:p>
    <w:p w14:paraId="6CB5498A" w14:textId="38407722" w:rsidR="00F715D5" w:rsidRPr="004A245F" w:rsidRDefault="00F715D5" w:rsidP="00F834B1">
      <w:pPr>
        <w:pStyle w:val="Titre2"/>
        <w:numPr>
          <w:ilvl w:val="0"/>
          <w:numId w:val="6"/>
        </w:numPr>
        <w:ind w:left="284" w:hanging="284"/>
      </w:pPr>
      <w:r w:rsidRPr="004A245F">
        <w:t>Ground Truth Forms :</w:t>
      </w:r>
    </w:p>
    <w:p w14:paraId="5A601F07" w14:textId="12354806" w:rsidR="003B28F8" w:rsidRDefault="003B28F8" w:rsidP="003B28F8">
      <w:r>
        <w:t xml:space="preserve">Les questionnaires constituent une méthode largement utilisée pour évaluer l’état subjectif des musiciens. Parmi les outils les plus utilisés figure le Kenny Music Performance </w:t>
      </w:r>
      <w:proofErr w:type="spellStart"/>
      <w:r>
        <w:t>Anxiety</w:t>
      </w:r>
      <w:proofErr w:type="spellEnd"/>
      <w:r>
        <w:t xml:space="preserve"> Inventory (K-MPAI), qui permet de mesurer l’anxiété de performance musicale de manière fiable et validée </w:t>
      </w:r>
      <w:r>
        <w:fldChar w:fldCharType="begin"/>
      </w:r>
      <w:r w:rsidR="00F834B1">
        <w:instrText xml:space="preserve"> ADDIN ZOTERO_ITEM CSL_CITATION {"citationID":"lUl5TMye","properties":{"formattedCitation":"[17]","plainCitation":"[17]","noteIndex":0},"citationItems":[{"id":29,"uris":["http://zotero.org/users/local/ZDVQpXiA/items/BBRYW7DP"],"itemData":{"id":29,"type":"article-journal","abstract":"I commenced my academic exploration of music performance anxiety in a study with opera chorus artists from Opera Australia in 2004. I subsequently postulated a new theory of the aetiology of music performance anxiety and began the development of the\n              Kenny Music Performance Anxiety Inventory\n              (K-MPAI) to assess the hypothesized theoretical constructs underpinning its diverse clinical presentations. I proposed a new definition of music performance anxiety in 2009 and revised the item content of the K-MPAI from 26 to 40 in 2011. Over the ensuing years, many researchers have used the K-MPAI in studies on a wide variety of musicians, including vocalists and instrumentalists, popular and classical musicians, tertiary music students, and professional, solo, orchestral, ensemble, band, and community musicians. To date, the K-MPAI has been reported in more than 400 studies and has been translated into 22 languages. It has been the subject of more than 39 dissertations. In this paper, I examine the research that has used the K-MPAI to assess the theory and to ascertain how well the assessment tool, and its cross-cultural validation have provided evidence for its factorial structure, robustness, and utility. The evidence indicates that the factorial structure remains consistent across cultures and different populations of musicians. It has good discriminative ability and utility for diagnostic purposes. I conclude with some reflections on how the K-MPAI can guide therapeutic interventions and with some thoughts on future directions.","container-title":"Frontiers in Psychology","DOI":"10.3389/fpsyg.2023.1143359","ISSN":"1664-1078","journalAbbreviation":"Front. Psychol.","page":"1143359","source":"DOI.org (Crossref)","title":"The Kenny music performance anxiety inventory (K-MPAI): Scale construction, cross-cultural validation, theoretical underpinnings, and diagnostic and therapeutic utility","title-short":"The Kenny music performance anxiety inventory (K-MPAI)","volume":"14","author":[{"family":"Kenny","given":"Dianna Theadora"}],"issued":{"date-parts":[["2023",5,26]]}}}],"schema":"https://github.com/citation-style-language/schema/raw/master/csl-citation.json"} </w:instrText>
      </w:r>
      <w:r>
        <w:fldChar w:fldCharType="separate"/>
      </w:r>
      <w:r w:rsidR="00F834B1" w:rsidRPr="00F834B1">
        <w:rPr>
          <w:rFonts w:ascii="Calibri" w:hAnsi="Calibri" w:cs="Calibri"/>
        </w:rPr>
        <w:t>[17]</w:t>
      </w:r>
      <w:r>
        <w:fldChar w:fldCharType="end"/>
      </w:r>
      <w:r>
        <w:t>.</w:t>
      </w:r>
    </w:p>
    <w:p w14:paraId="3BED7ADC" w14:textId="77777777" w:rsidR="00263E59" w:rsidRDefault="003B28F8" w:rsidP="00263E59">
      <w:r>
        <w:t xml:space="preserve">Cependant, plusieurs études montrent que les mesures subjectives et physiologiques ne sont que partiellement corrélées </w:t>
      </w:r>
      <w:r>
        <w:fldChar w:fldCharType="begin"/>
      </w:r>
      <w:r w:rsidR="00F834B1">
        <w:instrText xml:space="preserve"> ADDIN ZOTERO_ITEM CSL_CITATION {"citationID":"VfSKyPwE","properties":{"formattedCitation":"[18], [19], [20]","plainCitation":"[18], [19], [20]","noteIndex":0},"citationItems":[{"id":27,"uris":["http://zotero.org/users/local/ZDVQpXiA/items/L9KCGMT5"],"itemData":{"id":27,"type":"article-journal","container-title":"Biological Psychiatry","DOI":"10.1016/0006-3223(86)90051-X","ISSN":"00063223","issue":"3","journalAbbreviation":"Biological Psychiatry","language":"en","page":"301-310","source":"DOI.org (Crossref)","title":"Somatic symptoms of anxiety: Comparison of self-report and physiological measures","title-short":"Somatic symptoms of anxiety","volume":"21","author":[{"family":"McLeod","given":"Daniel R."},{"family":"Hoehn-Saric","given":"Rudolf"},{"family":"Stefan","given":"Robin L."}],"issued":{"date-parts":[["1986",3]]}}},{"id":24,"uris":["http://zotero.org/users/local/ZDVQpXiA/items/5RDAGBJL"],"itemData":{"id":24,"type":"article-journal","container-title":"SSRN Electronic Journal","DOI":"10.2139/ssrn.2595359","ISSN":"1556-5068","journalAbbreviation":"SSRN Journal","language":"en","source":"DOI.org (Crossref)","title":"Measuring Emotion: Self-Reports vs. Physiological Indicators","title-short":"Measuring Emotion","URL":"http://www.ssrn.com/abstract=2595359","author":[{"family":"Ciuk","given":"David"},{"family":"Troy","given":"Allison K."},{"family":"Jones","given":"Markera C."}],"accessed":{"date-parts":[["2026",2,13]]},"issued":{"date-parts":[["2015"]]}}},{"id":25,"uris":["http://zotero.org/users/local/ZDVQpXiA/items/64P4MD2P"],"itemData":{"id":25,"type":"article-journal","container-title":"Trends in Cognitive Sciences","DOI":"10.1016/j.tics.2020.01.007","ISSN":"13646613","issue":"4","journalAbbreviation":"Trends in Cognitive Sciences","language":"en","page":"267-269","source":"DOI.org (Crossref)","title":"Why Are Self-Report and Behavioral Measures Weakly Correlated?","volume":"24","author":[{"family":"Dang","given":"Junhua"},{"family":"King","given":"Kevin M."},{"family":"Inzlicht","given":"Michael"}],"issued":{"date-parts":[["2020",4]]}}}],"schema":"https://github.com/citation-style-language/schema/raw/master/csl-citation.json"} </w:instrText>
      </w:r>
      <w:r>
        <w:fldChar w:fldCharType="separate"/>
      </w:r>
      <w:r w:rsidR="00F834B1" w:rsidRPr="00F834B1">
        <w:rPr>
          <w:rFonts w:ascii="Calibri" w:hAnsi="Calibri" w:cs="Calibri"/>
        </w:rPr>
        <w:t>[18], [19], [20]</w:t>
      </w:r>
      <w:r>
        <w:fldChar w:fldCharType="end"/>
      </w:r>
      <w:r>
        <w:t xml:space="preserve">. Les mesures physiologiques reflètent la réponse automatique du corps, tandis que les questionnaires mesurent l’interprétation subjective de cette réponse. </w:t>
      </w:r>
      <w:proofErr w:type="spellStart"/>
      <w:r w:rsidR="00263E59">
        <w:t>Ciuk</w:t>
      </w:r>
      <w:proofErr w:type="spellEnd"/>
      <w:r w:rsidR="00263E59">
        <w:t xml:space="preserve"> </w:t>
      </w:r>
      <w:r w:rsidR="00263E59">
        <w:fldChar w:fldCharType="begin"/>
      </w:r>
      <w:r w:rsidR="00263E59">
        <w:instrText xml:space="preserve"> ADDIN ZOTERO_ITEM CSL_CITATION {"citationID":"MyqHjO5q","properties":{"formattedCitation":"[19]","plainCitation":"[19]","noteIndex":0},"citationItems":[{"id":24,"uris":["http://zotero.org/users/local/ZDVQpXiA/items/5RDAGBJL"],"itemData":{"id":24,"type":"article-journal","container-title":"SSRN Electronic Journal","DOI":"10.2139/ssrn.2595359","ISSN":"1556-5068","journalAbbreviation":"SSRN Journal","language":"en","source":"DOI.org (Crossref)","title":"Measuring Emotion: Self-Reports vs. Physiological Indicators","title-short":"Measuring Emotion","URL":"http://www.ssrn.com/abstract=2595359","author":[{"family":"Ciuk","given":"David"},{"family":"Troy","given":"Allison K."},{"family":"Jones","given":"Markera C."}],"accessed":{"date-parts":[["2026",2,13]]},"issued":{"date-parts":[["2015"]]}}}],"schema":"https://github.com/citation-style-language/schema/raw/master/csl-citation.json"} </w:instrText>
      </w:r>
      <w:r w:rsidR="00263E59">
        <w:fldChar w:fldCharType="separate"/>
      </w:r>
      <w:r w:rsidR="00263E59" w:rsidRPr="00810982">
        <w:rPr>
          <w:rFonts w:ascii="Calibri" w:hAnsi="Calibri" w:cs="Calibri"/>
        </w:rPr>
        <w:t>[19]</w:t>
      </w:r>
      <w:r w:rsidR="00263E59">
        <w:fldChar w:fldCharType="end"/>
      </w:r>
      <w:r w:rsidR="00263E59">
        <w:t xml:space="preserve"> présente cela comme suit :</w:t>
      </w:r>
    </w:p>
    <w:p w14:paraId="208F172D" w14:textId="77777777" w:rsidR="00263E59" w:rsidRDefault="00263E59" w:rsidP="00263E59">
      <w:pPr>
        <w:rPr>
          <w:rStyle w:val="Accentuationlgre"/>
        </w:rPr>
      </w:pPr>
      <w:r w:rsidRPr="00A125DE">
        <w:rPr>
          <w:rStyle w:val="Accentuationlgre"/>
        </w:rPr>
        <w:t>« </w:t>
      </w:r>
      <w:proofErr w:type="spellStart"/>
      <w:proofErr w:type="gramStart"/>
      <w:r w:rsidRPr="00A125DE">
        <w:rPr>
          <w:rStyle w:val="Accentuationlgre"/>
        </w:rPr>
        <w:t>physiological</w:t>
      </w:r>
      <w:proofErr w:type="spellEnd"/>
      <w:proofErr w:type="gramEnd"/>
      <w:r w:rsidRPr="00A125DE">
        <w:rPr>
          <w:rStyle w:val="Accentuationlgre"/>
        </w:rPr>
        <w:t xml:space="preserve"> </w:t>
      </w:r>
      <w:proofErr w:type="spellStart"/>
      <w:r w:rsidRPr="00A125DE">
        <w:rPr>
          <w:rStyle w:val="Accentuationlgre"/>
        </w:rPr>
        <w:t>response</w:t>
      </w:r>
      <w:proofErr w:type="spellEnd"/>
      <w:r w:rsidRPr="00A125DE">
        <w:rPr>
          <w:rStyle w:val="Accentuationlgre"/>
        </w:rPr>
        <w:t xml:space="preserve">, </w:t>
      </w:r>
      <w:proofErr w:type="spellStart"/>
      <w:r w:rsidRPr="00A125DE">
        <w:rPr>
          <w:rStyle w:val="Accentuationlgre"/>
        </w:rPr>
        <w:t>which</w:t>
      </w:r>
      <w:proofErr w:type="spellEnd"/>
      <w:r w:rsidRPr="00A125DE">
        <w:rPr>
          <w:rStyle w:val="Accentuationlgre"/>
        </w:rPr>
        <w:t xml:space="preserve"> </w:t>
      </w:r>
      <w:proofErr w:type="spellStart"/>
      <w:r w:rsidRPr="00A125DE">
        <w:rPr>
          <w:rStyle w:val="Accentuationlgre"/>
        </w:rPr>
        <w:t>is</w:t>
      </w:r>
      <w:proofErr w:type="spellEnd"/>
      <w:r w:rsidRPr="00A125DE">
        <w:rPr>
          <w:rStyle w:val="Accentuationlgre"/>
        </w:rPr>
        <w:t xml:space="preserve"> an </w:t>
      </w:r>
      <w:proofErr w:type="spellStart"/>
      <w:r w:rsidRPr="00A125DE">
        <w:rPr>
          <w:rStyle w:val="Accentuationlgre"/>
        </w:rPr>
        <w:t>indicator</w:t>
      </w:r>
      <w:proofErr w:type="spellEnd"/>
      <w:r w:rsidRPr="00A125DE">
        <w:rPr>
          <w:rStyle w:val="Accentuationlgre"/>
        </w:rPr>
        <w:t xml:space="preserve"> of </w:t>
      </w:r>
      <w:proofErr w:type="spellStart"/>
      <w:r w:rsidRPr="00A125DE">
        <w:rPr>
          <w:rStyle w:val="Accentuationlgre"/>
        </w:rPr>
        <w:t>only</w:t>
      </w:r>
      <w:proofErr w:type="spellEnd"/>
      <w:r w:rsidRPr="00A125DE">
        <w:rPr>
          <w:rStyle w:val="Accentuationlgre"/>
        </w:rPr>
        <w:t xml:space="preserve"> the </w:t>
      </w:r>
      <w:proofErr w:type="spellStart"/>
      <w:r w:rsidRPr="00A125DE">
        <w:rPr>
          <w:rStyle w:val="Accentuationlgre"/>
        </w:rPr>
        <w:t>most</w:t>
      </w:r>
      <w:proofErr w:type="spellEnd"/>
      <w:r w:rsidRPr="00A125DE">
        <w:rPr>
          <w:rStyle w:val="Accentuationlgre"/>
        </w:rPr>
        <w:t xml:space="preserve"> basic </w:t>
      </w:r>
      <w:proofErr w:type="spellStart"/>
      <w:r w:rsidRPr="00A125DE">
        <w:rPr>
          <w:rStyle w:val="Accentuationlgre"/>
        </w:rPr>
        <w:t>form</w:t>
      </w:r>
      <w:proofErr w:type="spellEnd"/>
      <w:r w:rsidRPr="00A125DE">
        <w:rPr>
          <w:rStyle w:val="Accentuationlgre"/>
        </w:rPr>
        <w:t xml:space="preserve"> of </w:t>
      </w:r>
      <w:proofErr w:type="spellStart"/>
      <w:r w:rsidRPr="00A125DE">
        <w:rPr>
          <w:rStyle w:val="Accentuationlgre"/>
        </w:rPr>
        <w:t>emotion</w:t>
      </w:r>
      <w:proofErr w:type="spellEnd"/>
      <w:r w:rsidRPr="00A125DE">
        <w:rPr>
          <w:rStyle w:val="Accentuationlgre"/>
        </w:rPr>
        <w:t xml:space="preserve">, </w:t>
      </w:r>
      <w:proofErr w:type="spellStart"/>
      <w:r w:rsidRPr="00A125DE">
        <w:rPr>
          <w:rStyle w:val="Accentuationlgre"/>
        </w:rPr>
        <w:t>cannot</w:t>
      </w:r>
      <w:proofErr w:type="spellEnd"/>
      <w:r w:rsidRPr="00A125DE">
        <w:rPr>
          <w:rStyle w:val="Accentuationlgre"/>
        </w:rPr>
        <w:t xml:space="preserve"> </w:t>
      </w:r>
      <w:proofErr w:type="spellStart"/>
      <w:r w:rsidRPr="00A125DE">
        <w:rPr>
          <w:rStyle w:val="Accentuationlgre"/>
        </w:rPr>
        <w:t>pick</w:t>
      </w:r>
      <w:proofErr w:type="spellEnd"/>
      <w:r w:rsidRPr="00A125DE">
        <w:rPr>
          <w:rStyle w:val="Accentuationlgre"/>
        </w:rPr>
        <w:t xml:space="preserve"> up on all of the nuances </w:t>
      </w:r>
      <w:proofErr w:type="spellStart"/>
      <w:r w:rsidRPr="00A125DE">
        <w:rPr>
          <w:rStyle w:val="Accentuationlgre"/>
        </w:rPr>
        <w:t>that</w:t>
      </w:r>
      <w:proofErr w:type="spellEnd"/>
      <w:r w:rsidRPr="00A125DE">
        <w:rPr>
          <w:rStyle w:val="Accentuationlgre"/>
        </w:rPr>
        <w:t xml:space="preserve"> come </w:t>
      </w:r>
      <w:proofErr w:type="spellStart"/>
      <w:r w:rsidRPr="00A125DE">
        <w:rPr>
          <w:rStyle w:val="Accentuationlgre"/>
        </w:rPr>
        <w:t>together</w:t>
      </w:r>
      <w:proofErr w:type="spellEnd"/>
      <w:r w:rsidRPr="00A125DE">
        <w:rPr>
          <w:rStyle w:val="Accentuationlgre"/>
        </w:rPr>
        <w:t xml:space="preserve"> </w:t>
      </w:r>
      <w:proofErr w:type="spellStart"/>
      <w:r w:rsidRPr="00A125DE">
        <w:rPr>
          <w:rStyle w:val="Accentuationlgre"/>
        </w:rPr>
        <w:t>during</w:t>
      </w:r>
      <w:proofErr w:type="spellEnd"/>
      <w:r w:rsidRPr="00A125DE">
        <w:rPr>
          <w:rStyle w:val="Accentuationlgre"/>
        </w:rPr>
        <w:t xml:space="preserve"> attitude formation. […]  </w:t>
      </w:r>
      <w:proofErr w:type="spellStart"/>
      <w:proofErr w:type="gramStart"/>
      <w:r w:rsidRPr="00A125DE">
        <w:rPr>
          <w:rStyle w:val="Accentuationlgre"/>
        </w:rPr>
        <w:t>emotion</w:t>
      </w:r>
      <w:proofErr w:type="spellEnd"/>
      <w:proofErr w:type="gramEnd"/>
      <w:r w:rsidRPr="00A125DE">
        <w:rPr>
          <w:rStyle w:val="Accentuationlgre"/>
        </w:rPr>
        <w:t xml:space="preserve"> self-reports are </w:t>
      </w:r>
      <w:proofErr w:type="spellStart"/>
      <w:r w:rsidRPr="00A125DE">
        <w:rPr>
          <w:rStyle w:val="Accentuationlgre"/>
        </w:rPr>
        <w:t>rationalizations</w:t>
      </w:r>
      <w:proofErr w:type="spellEnd"/>
      <w:r w:rsidRPr="00A125DE">
        <w:rPr>
          <w:rStyle w:val="Accentuationlgre"/>
        </w:rPr>
        <w:t xml:space="preserve"> of </w:t>
      </w:r>
      <w:proofErr w:type="spellStart"/>
      <w:r w:rsidRPr="00A125DE">
        <w:rPr>
          <w:rStyle w:val="Accentuationlgre"/>
        </w:rPr>
        <w:t>previously</w:t>
      </w:r>
      <w:proofErr w:type="spellEnd"/>
      <w:r w:rsidRPr="00A125DE">
        <w:rPr>
          <w:rStyle w:val="Accentuationlgre"/>
        </w:rPr>
        <w:t xml:space="preserve"> </w:t>
      </w:r>
      <w:proofErr w:type="spellStart"/>
      <w:r w:rsidRPr="00A125DE">
        <w:rPr>
          <w:rStyle w:val="Accentuationlgre"/>
        </w:rPr>
        <w:t>stated</w:t>
      </w:r>
      <w:proofErr w:type="spellEnd"/>
      <w:r w:rsidRPr="00A125DE">
        <w:rPr>
          <w:rStyle w:val="Accentuationlgre"/>
        </w:rPr>
        <w:t xml:space="preserve"> attitudes.»</w:t>
      </w:r>
    </w:p>
    <w:p w14:paraId="5EFD3655" w14:textId="6BB5E3B5" w:rsidR="00810982" w:rsidRDefault="003B28F8" w:rsidP="00263E59">
      <w:pPr>
        <w:rPr>
          <w:rStyle w:val="Accentuationlgre"/>
        </w:rPr>
      </w:pPr>
      <w:r>
        <w:lastRenderedPageBreak/>
        <w:t>Ainsi, les questionnaires fournissent une information complémentaire aux mesures physiologiques, et leur combinaison permet d’obtenir une évaluation plus complète de l’état du musicien.</w:t>
      </w:r>
      <w:r w:rsidR="000200ED">
        <w:t xml:space="preserve"> D’ailleurs certains articles tentent de pouvoir expliquer les </w:t>
      </w:r>
      <w:r w:rsidR="00810982">
        <w:t xml:space="preserve">mesures physiologiques par le ressenti psychologique tiré de questionnaire, sans succès </w:t>
      </w:r>
      <w:r w:rsidR="00810982">
        <w:fldChar w:fldCharType="begin"/>
      </w:r>
      <w:r w:rsidR="00810982">
        <w:instrText xml:space="preserve"> ADDIN ZOTERO_ITEM CSL_CITATION {"citationID":"Zh3WcILk","properties":{"formattedCitation":"[5], [6], [7]","plainCitation":"[5], [6], [7]","noteIndex":0},"citationItems":[{"id":4,"uris":["http://zotero.org/users/local/ZDVQpXiA/items/QI5VTEME"],"itemData":{"id":4,"type":"article-journal","abstract":"Music performance anxiety (MPA) is a specific condition for musicians. Although it can have a negative influence on their music careers, little attention is paid to this phenomenon both in the professional environment and in stress research. In the current pilot study, insight was gained into the physiology of the autonomic stress response related to anxiety in musicians when performing on stage by using a wearable biosensor patch for registration of a range of physiological parameters. Also, the validity of two different psychometric questionnaires in objectifying the stress response on stage to predict the individual stress response was explored. The autonomic physiological parameters (heart rate, respiratory rate, skin temperature) of 11 violists and violinists were collected while performing on stage and in resting state using the VitalConnect HealthPatch®. In addition, scores on validated questionnaires in research on MPA (State Anxiety Inventory, Kenny Music Performance Anxiety Inventory, Short Form Health Survey) were collected in order to try to objectify the magnitude of the subjective level of both MPA and experienced stress. The registration of the autonomic parameters showed a significant increase in heart rate, respiratory rate, and stress level from resting state measurements during stage performance. Analysis of heart rate variability showed a shift from indices of parasympathetic nervous system activity during baseline measurements towards indices of sympathetic nervous system activity during stress measurements. Surprisingly, none of the questionnaires was correlated to the physiological stress parameters on stage. In conclusion, the wearable biosensor patch proved to be an adequate tool to assess physiological stress parameters on stage. The different questionnaires did not contribute to the prediction of its occurrence in a group of musicians.","container-title":"Digital Biomarkers","DOI":"10.1159/000485469","ISSN":"2504-110X","issue":"2","journalAbbreviation":"Digit Biomark","language":"en","license":"https://creativecommons.org/licenses/by-nc-nd/4.0/","page":"118-125","source":"DOI.org (Crossref)","title":"A Pilot Study Evaluating the Physiological Parameters of Performance-Induced Stress in Undergraduate Music Students","volume":"1","author":[{"family":"van Fenema","given":"Esther M."},{"family":"Gal","given":"Pim"},{"family":"van de Griend","given":"Maxime V."},{"family":"Jacobs","given":"Gabriel E."},{"family":"Cohen","given":"Adam F."}],"issued":{"date-parts":[["2018",1,10]]}}},{"id":6,"uris":["http://zotero.org/users/local/ZDVQpXiA/items/L7JYSUTI"],"itemData":{"id":6,"type":"article-journal","abstract":"Introduction\n              Music Performance Anxiety (MPA) is a prevalent condition among musicians that can manifest both psychologically and physiologically, leading to impaired musical performance. Physiologically, MPA is characterized by excessive muscular and/or autonomic tone. This study focuses on the cardiovascular blood pressure responses, autonomic tone and baroreceptor sensitivity changes that occur during musical performance due to MPA.\n            \n            \n              Methods\n              Six professional pianists perform a piece for piano written only for the left hand by Alexander Scriabin. The following parameters have been studied during the performance: ECG, non-invasive beat to beat continuous arterial blood pressure and skin conductance. Sympathetic and parasympathetic autonomic flow was studied with Wigner-Ville analysis (W-V) from R-R ECG variability, and baroreceptor sensitivity with the Continuous Wavelet Transform (CWT).\n            \n            \n              Results\n              During the concert a significant increase of heart rate, systolic, mean and diastolic arterial pressure were observed. No significant differences were found in skin conductance. The W-V analysis, which studies frequency changes in the time domain, shows a significant increase of sympathetic flow and a decrease of parasympathetic flow during the concert which is associated with a significant decrease in sympathetic and vagal baroreceptor sensitivity.\n            \n            \n              Discussion\n              The study of cardiac variability using the Wigner-Ville analysis may be a suitable method to assess the autonomic response in the context of MPA, and could be used as biofeedback in personalized multimodal treatments.","container-title":"Frontiers in Neuroscience","DOI":"10.3389/fnins.2023.1213117","ISSN":"1662-453X","journalAbbreviation":"Front. Neurosci.","page":"1213117","source":"DOI.org (Crossref)","title":"Impact of music performance anxiety on cardiovascular blood pressure responses, autonomic tone and baroreceptor sensitivity to a western classical music piano-concert","volume":"17","author":[{"family":"Moreno-Gutiérrez","given":"Juan Ángel"},{"family":"De Rojas Leal","given":"Carmen"},{"family":"López-González","given":"Manuel Víctor"},{"family":"Chao-Écija","given":"Alvaro"},{"family":"Dawid-Milner","given":"Marc Stefan"}],"issued":{"date-parts":[["2023",7,19]]}}},{"id":8,"uris":["http://zotero.org/users/local/ZDVQpXiA/items/2QBH88VI"],"itemData":{"id":8,"type":"article-journal","container-title":"Scientific Reports","DOI":"10.1038/s41598-024-73593-4","ISSN":"2045-2322","issue":"1","journalAbbreviation":"Sci Rep","language":"en","page":"22267","source":"DOI.org (Crossref)","title":"Expressivity attributed to music affects the smoothness of bowing movements in violinists","volume":"14","author":[{"family":"Di Stefano","given":"Nicola"},{"family":"Lo Presti","given":"Daniela"},{"family":"Raiano","given":"Luigi"},{"family":"Massaroni","given":"Carlo"},{"family":"Romano","given":"Chiara"},{"family":"Schena","given":"Emiliano"},{"family":"Leman","given":"Marc"},{"family":"Formica","given":"Domenico"}],"issued":{"date-parts":[["2024",9,27]]}}}],"schema":"https://github.com/citation-style-language/schema/raw/master/csl-citation.json"} </w:instrText>
      </w:r>
      <w:r w:rsidR="00810982">
        <w:fldChar w:fldCharType="separate"/>
      </w:r>
      <w:r w:rsidR="00810982" w:rsidRPr="00810982">
        <w:rPr>
          <w:rFonts w:ascii="Calibri" w:hAnsi="Calibri" w:cs="Calibri"/>
        </w:rPr>
        <w:t>[5], [6], [7]</w:t>
      </w:r>
      <w:r w:rsidR="00810982">
        <w:fldChar w:fldCharType="end"/>
      </w:r>
      <w:r w:rsidR="00810982">
        <w:t xml:space="preserve">. Il alors clair que l’état physiologique ne reflète pas le ressenti psychologique, mais il </w:t>
      </w:r>
      <w:r w:rsidR="00263E59">
        <w:t>est</w:t>
      </w:r>
      <w:r w:rsidR="00810982">
        <w:t xml:space="preserve"> néanmoins la projection de l’état global de confort. </w:t>
      </w:r>
    </w:p>
    <w:p w14:paraId="7DBB70CB" w14:textId="642F6C74" w:rsidR="00810982" w:rsidRDefault="00810982" w:rsidP="003B28F8">
      <w:r>
        <w:t xml:space="preserve">Un autre aspect plus novateur est celui de prendre comme vérité terrain, la partition elle-même, l’émotion que le musicien se doit de propager par son instrument </w:t>
      </w:r>
      <w:r>
        <w:fldChar w:fldCharType="begin"/>
      </w:r>
      <w:r>
        <w:instrText xml:space="preserve"> ADDIN ZOTERO_ITEM CSL_CITATION {"citationID":"NUAXpDjv","properties":{"formattedCitation":"[9], [10]","plainCitation":"[9], [10]","noteIndex":0},"citationItems":[{"id":37,"uris":["http://zotero.org/users/local/ZDVQpXiA/items/IDEGWRLJ"],"itemData":{"id":37,"type":"article-journal","container-title":"IEEE Transactions on Consumer Electronics","DOI":"10.1109/TCE.2021.3120445","ISSN":"0098-3063, 1558-4127","issue":"4","journalAbbreviation":"IEEE Trans. Consumer Electron.","license":"https://ieeexplore.ieee.org/Xplorehelp/downloads/license-information/IEEE.html","page":"341-349","source":"DOI.org (Crossref)","title":"Dual-Function Integrated Emotion-Based Music Classification System Using Features From Physiological Signals","volume":"67","author":[{"family":"Kim","given":"Hyoung-Gook"},{"family":"Lee","given":"Gi Yong"},{"family":"Kim","given":"Min-Soo"}],"issued":{"date-parts":[["2021",11]]}}},{"id":38,"uris":["http://zotero.org/users/local/ZDVQpXiA/items/7F8VSNC2"],"itemData":{"id":38,"type":"article-journal","abstract":"In this study we evaluated heart rate variability (HRV) changes in a pianist, playing in a laboratory, to investigate whether HRV changes are guided by music temporal features or by technical difficulty and/or subjective factors (e.g., experienced effort). The pianist was equipped with a wearable telemetry device for ECG recording during the execution of 4 classical and 5 jazz pieces. From ECG we derived the RR intervals series (tachogram), and, for each piece, analyzed HRV in the time (RR, RMSSD, Stress Index) and frequency domains (Total spectral power) and performed non-linear analysis (Multiscale Entropy). We also studied the correlation (Pearson) between the time course of music volume envelope and tachogram. Results showed a general reduction of parasympathetic and an increase of sympathetic activity, with the greatest changes during the classical pieces execution, the pianist appraised as more demanding than the jazz ones. The most marked changes occurred during the most technically/emotionally demanding piece, and correlation analysis revealed a negative association between music volume envelope time course and tachogram only for this piece, suggesting a modulation of the limbic system on the synchronization between heart rhythm and music temporal features. Classical music was also associated with the increase of entropy (1st scale) with respect to rest, indicating its effectiveness in driving flexible, healthy, heart dynamics. In conclusion, HRV seems modulated not only by the music temporal features, but also by the pianist’s emotional involvement, which is greatly influenced, in a non-trivial manner, by the technical demands and musician expertise.","container-title":"Frontiers in Psychology","DOI":"10.3389/fpsyg.2022.908488","ISSN":"1664-1078","journalAbbreviation":"Front. Psychol.","page":"908488","source":"DOI.org (Crossref)","title":"Synchronization between music dynamics and heart rhythm is modulated by the musician’s emotional involvement: A single case study","title-short":"Synchronization between music dynamics and heart rhythm is modulated by the musician’s emotional involvement","volume":"13","author":[{"family":"Sebastiani","given":"Laura"},{"family":"Mastorci","given":"Francesca"},{"family":"Magrini","given":"Massimo"},{"family":"Paradisi","given":"Paolo"},{"family":"Pingitore","given":"Alessandro"}],"issued":{"date-parts":[["2022",9,8]]}}}],"schema":"https://github.com/citation-style-language/schema/raw/master/csl-citation.json"} </w:instrText>
      </w:r>
      <w:r>
        <w:fldChar w:fldCharType="separate"/>
      </w:r>
      <w:r w:rsidRPr="00810982">
        <w:rPr>
          <w:rFonts w:ascii="Calibri" w:hAnsi="Calibri" w:cs="Calibri"/>
        </w:rPr>
        <w:t>[9], [10]</w:t>
      </w:r>
      <w:r>
        <w:fldChar w:fldCharType="end"/>
      </w:r>
      <w:r>
        <w:t>. Ces articles tentent de corréler l’état physiologiques avec l’émotion interne de l’œuvre musicale. Lorsque qu’un musicien interprète une œuvre</w:t>
      </w:r>
      <w:r w:rsidR="001E6799">
        <w:t>,</w:t>
      </w:r>
      <w:r>
        <w:t xml:space="preserve"> c’est comme s’il transcendait celle-ci, prenant possession du sentiment et essayant de le reproduire par son instrument. Il est alors possible d’en dégager un arc, qui pourrait faire une prémisse à la détection d’un état de flow (« Un </w:t>
      </w:r>
      <w:r w:rsidRPr="00810982">
        <w:t>état mental atteint par une personne lorsqu'elle est complètement plongée dans une activité et qu'elle se trouve dans un état maximal de concentration, de plein engagement et de satisfaction dans son accomplissement.</w:t>
      </w:r>
      <w:r>
        <w:t xml:space="preserve"> » </w:t>
      </w:r>
      <w:hyperlink r:id="rId6" w:history="1">
        <w:r w:rsidRPr="004C3A2D">
          <w:rPr>
            <w:rStyle w:val="Lienhypertexte"/>
          </w:rPr>
          <w:t>https://fr.wikipedia.org/wiki/Flow_(psychologie)</w:t>
        </w:r>
      </w:hyperlink>
      <w:r>
        <w:t>). Lorsque l’état physiologique</w:t>
      </w:r>
      <w:r w:rsidR="001E6799">
        <w:t xml:space="preserve"> et psychologique sont en adéquation avec l’état musical (issu de la partition et du son produit), la performance peut atteindre un niveau optimal, correspondant à la zone optimale de Yerkes-Dodson. Dans cet état, le musicien est plus susceptible d’atteindre un état de flow.</w:t>
      </w:r>
    </w:p>
    <w:p w14:paraId="21D7F0CB" w14:textId="7DE7D5D7" w:rsidR="00C91E4D" w:rsidRDefault="00C91E4D" w:rsidP="00F834B1">
      <w:pPr>
        <w:pStyle w:val="Titre2"/>
        <w:numPr>
          <w:ilvl w:val="0"/>
          <w:numId w:val="6"/>
        </w:numPr>
        <w:ind w:left="284" w:hanging="284"/>
      </w:pPr>
      <w:r>
        <w:t>Positionnement :</w:t>
      </w:r>
    </w:p>
    <w:p w14:paraId="576BFB21" w14:textId="1F839D40" w:rsidR="00EA7A39" w:rsidRDefault="00C91E4D" w:rsidP="00C91E4D">
      <w:r>
        <w:t>La littérature montre que les signaux physiologiques constituent des indicateurs fiables de l’état de stress et de performance du musicien. Cependant, plusieurs limitations subsisten</w:t>
      </w:r>
      <w:r w:rsidR="00EA7A39">
        <w:t>t</w:t>
      </w:r>
      <w:r>
        <w:t>.</w:t>
      </w:r>
      <w:r w:rsidR="00EA7A39">
        <w:t xml:space="preserve"> </w:t>
      </w:r>
      <w:r>
        <w:t xml:space="preserve">Premièrement, la majorité des études se </w:t>
      </w:r>
      <w:r w:rsidR="001E6799">
        <w:t>limitent aux</w:t>
      </w:r>
      <w:r>
        <w:t xml:space="preserve"> signaux physiologiques, sans intégrer l’ensemble des dimensions pertinentes, notamment les mesures </w:t>
      </w:r>
      <w:r w:rsidR="001E6799">
        <w:t>psychologiques et musicales</w:t>
      </w:r>
      <w:r>
        <w:t>.</w:t>
      </w:r>
      <w:r w:rsidR="001E6799">
        <w:t xml:space="preserve"> </w:t>
      </w:r>
      <w:r>
        <w:t>Deuxièmement, peu d’études s’intéressent spécifiquement au</w:t>
      </w:r>
      <w:r w:rsidR="001E6799">
        <w:t xml:space="preserve">x </w:t>
      </w:r>
      <w:r>
        <w:t xml:space="preserve">instrumentistes à vent, </w:t>
      </w:r>
      <w:r w:rsidR="00263E59">
        <w:t>et encore moins à la famille des cuivres à laquelle appartient le trombone à coulisse</w:t>
      </w:r>
      <w:r>
        <w:t>.</w:t>
      </w:r>
      <w:r w:rsidR="00EA7A39">
        <w:t xml:space="preserve"> </w:t>
      </w:r>
    </w:p>
    <w:p w14:paraId="18E27786" w14:textId="0E66000C" w:rsidR="00EA7A39" w:rsidRDefault="00C91E4D" w:rsidP="00C91E4D">
      <w:r>
        <w:t>Dans ce contexte, ce projet vise à développer une approche multimodale combinant des signaux physiologiques</w:t>
      </w:r>
      <w:r w:rsidR="00EA7A39">
        <w:t xml:space="preserve"> (ECG, GSR</w:t>
      </w:r>
      <w:r w:rsidR="00263E59">
        <w:t>/EDA</w:t>
      </w:r>
      <w:r w:rsidR="00EA7A39">
        <w:t xml:space="preserve"> et respiration)</w:t>
      </w:r>
      <w:r>
        <w:t>, des données de mouvement</w:t>
      </w:r>
      <w:r w:rsidR="00263E59">
        <w:t xml:space="preserve"> (EMG, accéléromètre/gyroscope, caméra motion capture) </w:t>
      </w:r>
      <w:r w:rsidR="0012116E">
        <w:t>et</w:t>
      </w:r>
      <w:r w:rsidR="00266C14">
        <w:t xml:space="preserve"> de son</w:t>
      </w:r>
      <w:r w:rsidR="00263E59">
        <w:t xml:space="preserve"> (micro)</w:t>
      </w:r>
      <w:r w:rsidR="00266C14">
        <w:t xml:space="preserve"> ainsi que </w:t>
      </w:r>
      <w:r>
        <w:t>des questionnaires subjectifs afin d’évaluer l’état de confort du tromboniste de manière objective et complète</w:t>
      </w:r>
      <w:r w:rsidR="00263E59">
        <w:t>, et les indicateurs musicaux tirés de la partition (son</w:t>
      </w:r>
      <w:r w:rsidR="006B6D1A">
        <w:t>, émotion, gestuelle)</w:t>
      </w:r>
      <w:r>
        <w:t>.</w:t>
      </w:r>
      <w:r w:rsidR="00EA7A39">
        <w:t xml:space="preserve"> L’axe envisagé serait de vérifier </w:t>
      </w:r>
      <w:r w:rsidR="006B6D1A">
        <w:t>à quel point le tromboniste suit les indicateurs musicaux et juger de l’état de performance global lorsque qu’un facteur environnemental change.</w:t>
      </w:r>
      <w:r w:rsidR="00EE092D">
        <w:t xml:space="preserve"> En l’occurrence, l’acoustique</w:t>
      </w:r>
      <w:r w:rsidR="00BA6903">
        <w:t>,</w:t>
      </w:r>
      <w:r w:rsidR="00EE092D">
        <w:t xml:space="preserve"> </w:t>
      </w:r>
      <w:r w:rsidR="00BA6903">
        <w:t>facteur peu étudié comme influenceur d’état de performance musicale</w:t>
      </w:r>
      <w:r w:rsidR="00383D0C">
        <w:t xml:space="preserve"> mais déjà bien référencée qu’en t’a la mesure de la qualité acoustique d’une salle </w:t>
      </w:r>
      <w:r w:rsidR="00383D0C">
        <w:fldChar w:fldCharType="begin"/>
      </w:r>
      <w:r w:rsidR="00383D0C">
        <w:instrText xml:space="preserve"> ADDIN ZOTERO_ITEM CSL_CITATION {"citationID":"eVys2YHf","properties":{"formattedCitation":"[21]","plainCitation":"[21]","noteIndex":0},"citationItems":[{"id":34,"uris":["http://zotero.org/users/local/ZDVQpXiA/items/2U7RAH9M"],"itemData":{"id":34,"type":"article-journal","container-title":"Applied Acoustics","DOI":"10.1016/j.apacoust.2016.11.014","ISSN":"0003682X","journalAbbreviation":"Applied Acoustics","language":"en","page":"39-49","source":"DOI.org (Crossref)","title":"Acoustic comfort evaluation for a conference room: A case study","title-short":"Acoustic comfort evaluation for a conference room","volume":"118","author":[{"family":"Gramez","given":"Abdelghani"},{"family":"Boubenider","given":"Fouad"}],"issued":{"date-parts":[["2017",3]]}}}],"schema":"https://github.com/citation-style-language/schema/raw/master/csl-citation.json"} </w:instrText>
      </w:r>
      <w:r w:rsidR="00383D0C">
        <w:fldChar w:fldCharType="separate"/>
      </w:r>
      <w:r w:rsidR="00383D0C" w:rsidRPr="00383D0C">
        <w:rPr>
          <w:rFonts w:ascii="Calibri" w:hAnsi="Calibri" w:cs="Calibri"/>
        </w:rPr>
        <w:t>[21]</w:t>
      </w:r>
      <w:r w:rsidR="00383D0C">
        <w:fldChar w:fldCharType="end"/>
      </w:r>
      <w:r w:rsidR="00BA6903">
        <w:t>.</w:t>
      </w:r>
    </w:p>
    <w:p w14:paraId="0BB2ECDA" w14:textId="51DF6EC1" w:rsidR="00EA7A39" w:rsidRDefault="00EA7A39" w:rsidP="00EA7A39">
      <w:r>
        <w:t xml:space="preserve">Pour conclure, sur base de ma recherche bibliographique, je voudrais répondre à la question suivante : </w:t>
      </w:r>
    </w:p>
    <w:p w14:paraId="5926CCBA" w14:textId="3CEE1F96" w:rsidR="00EA7A39" w:rsidRDefault="00CF1407" w:rsidP="00EA7A39">
      <w:pPr>
        <w:pStyle w:val="Sous-titre"/>
      </w:pPr>
      <w:r>
        <w:t>Quel est l’impact des caractéristiques acoustiques d’une salle sur l’état de confort d’un tromboniste, évalués à l’</w:t>
      </w:r>
      <w:proofErr w:type="spellStart"/>
      <w:r>
        <w:t>a</w:t>
      </w:r>
      <w:r w:rsidR="006314BD">
        <w:t>s</w:t>
      </w:r>
      <w:r>
        <w:t>ide</w:t>
      </w:r>
      <w:proofErr w:type="spellEnd"/>
      <w:r>
        <w:t xml:space="preserve"> d’indicateurs physiologiques, physiques, psychologiques et musicaux ?</w:t>
      </w:r>
      <w:bookmarkStart w:id="0" w:name="_GoBack"/>
      <w:bookmarkEnd w:id="0"/>
      <w:r w:rsidR="00EA7A39">
        <w:br w:type="page"/>
      </w:r>
    </w:p>
    <w:p w14:paraId="75C1013E" w14:textId="46B8C3BA" w:rsidR="00BC5569" w:rsidRDefault="00BC5569" w:rsidP="00BC5569">
      <w:pPr>
        <w:pStyle w:val="Titre1"/>
      </w:pPr>
      <w:r>
        <w:lastRenderedPageBreak/>
        <w:t>Analyse doc par doc :</w:t>
      </w:r>
    </w:p>
    <w:p w14:paraId="72095D08" w14:textId="2BA30255" w:rsidR="00633EFD" w:rsidRPr="004A245F" w:rsidRDefault="00F715D5" w:rsidP="00846D63">
      <w:r w:rsidRPr="004A245F">
        <w:fldChar w:fldCharType="begin"/>
      </w:r>
      <w:r w:rsidR="00F834B1">
        <w:instrText xml:space="preserve"> ADDIN ZOTERO_ITEM CSL_CITATION {"citationID":"hebSRm6o","properties":{"formattedCitation":"[18]","plainCitation":"[18]","noteIndex":0},"citationItems":[{"id":27,"uris":["http://zotero.org/users/local/ZDVQpXiA/items/L9KCGMT5"],"itemData":{"id":27,"type":"article-journal","container-title":"Biological Psychiatry","DOI":"10.1016/0006-3223(86)90051-X","ISSN":"00063223","issue":"3","journalAbbreviation":"Biological Psychiatry","language":"en","page":"301-310","source":"DOI.org (Crossref)","title":"Somatic symptoms of anxiety: Comparison of self-report and physiological measures","title-short":"Somatic symptoms of anxiety","volume":"21","author":[{"family":"McLeod","given":"Daniel R."},{"family":"Hoehn-Saric","given":"Rudolf"},{"family":"Stefan","given":"Robin L."}],"issued":{"date-parts":[["1986",3]]}}}],"schema":"https://github.com/citation-style-language/schema/raw/master/csl-citation.json"} </w:instrText>
      </w:r>
      <w:r w:rsidRPr="004A245F">
        <w:fldChar w:fldCharType="separate"/>
      </w:r>
      <w:r w:rsidR="00F834B1" w:rsidRPr="00F834B1">
        <w:rPr>
          <w:rFonts w:ascii="Calibri" w:hAnsi="Calibri" w:cs="Calibri"/>
        </w:rPr>
        <w:t>[18]</w:t>
      </w:r>
      <w:r w:rsidRPr="004A245F">
        <w:fldChar w:fldCharType="end"/>
      </w:r>
    </w:p>
    <w:p w14:paraId="389296E8" w14:textId="22047E5D" w:rsidR="00633EFD" w:rsidRPr="004A245F" w:rsidRDefault="00633EFD" w:rsidP="00846D63">
      <w:r w:rsidRPr="004A245F">
        <w:t xml:space="preserve">D. R. </w:t>
      </w:r>
      <w:proofErr w:type="spellStart"/>
      <w:r w:rsidRPr="004A245F">
        <w:t>McLeod</w:t>
      </w:r>
      <w:proofErr w:type="spellEnd"/>
      <w:r w:rsidRPr="004A245F">
        <w:t xml:space="preserve">, R. </w:t>
      </w:r>
      <w:proofErr w:type="spellStart"/>
      <w:r w:rsidRPr="004A245F">
        <w:t>Hoehn-Saric</w:t>
      </w:r>
      <w:proofErr w:type="spellEnd"/>
      <w:r w:rsidRPr="004A245F">
        <w:t>, et R. L. Stefan, « </w:t>
      </w:r>
      <w:proofErr w:type="spellStart"/>
      <w:r w:rsidRPr="004A245F">
        <w:t>Somatic</w:t>
      </w:r>
      <w:proofErr w:type="spellEnd"/>
      <w:r w:rsidRPr="004A245F">
        <w:t xml:space="preserve"> </w:t>
      </w:r>
      <w:proofErr w:type="spellStart"/>
      <w:r w:rsidRPr="004A245F">
        <w:t>symptoms</w:t>
      </w:r>
      <w:proofErr w:type="spellEnd"/>
      <w:r w:rsidRPr="004A245F">
        <w:t xml:space="preserve"> of </w:t>
      </w:r>
      <w:proofErr w:type="spellStart"/>
      <w:proofErr w:type="gramStart"/>
      <w:r w:rsidRPr="004A245F">
        <w:t>anxiety</w:t>
      </w:r>
      <w:proofErr w:type="spellEnd"/>
      <w:r w:rsidRPr="004A245F">
        <w:t>:</w:t>
      </w:r>
      <w:proofErr w:type="gramEnd"/>
      <w:r w:rsidRPr="004A245F">
        <w:t xml:space="preserve"> </w:t>
      </w:r>
      <w:proofErr w:type="spellStart"/>
      <w:r w:rsidRPr="004A245F">
        <w:t>Comparison</w:t>
      </w:r>
      <w:proofErr w:type="spellEnd"/>
      <w:r w:rsidRPr="004A245F">
        <w:t xml:space="preserve"> of self-report and </w:t>
      </w:r>
      <w:proofErr w:type="spellStart"/>
      <w:r w:rsidRPr="004A245F">
        <w:t>physiological</w:t>
      </w:r>
      <w:proofErr w:type="spellEnd"/>
      <w:r w:rsidRPr="004A245F">
        <w:t xml:space="preserve"> </w:t>
      </w:r>
      <w:proofErr w:type="spellStart"/>
      <w:r w:rsidRPr="004A245F">
        <w:t>measures</w:t>
      </w:r>
      <w:proofErr w:type="spellEnd"/>
      <w:r w:rsidRPr="004A245F">
        <w:t xml:space="preserve"> », </w:t>
      </w:r>
      <w:r w:rsidRPr="004A245F">
        <w:rPr>
          <w:i/>
          <w:iCs/>
        </w:rPr>
        <w:t xml:space="preserve">Biol. </w:t>
      </w:r>
      <w:proofErr w:type="spellStart"/>
      <w:r w:rsidRPr="004A245F">
        <w:rPr>
          <w:i/>
          <w:iCs/>
        </w:rPr>
        <w:t>Psychiatry</w:t>
      </w:r>
      <w:proofErr w:type="spellEnd"/>
      <w:r w:rsidRPr="004A245F">
        <w:t>, vol. 21, n</w:t>
      </w:r>
      <w:r w:rsidRPr="004A245F">
        <w:rPr>
          <w:vertAlign w:val="superscript"/>
        </w:rPr>
        <w:t>o</w:t>
      </w:r>
      <w:r w:rsidRPr="004A245F">
        <w:t xml:space="preserve"> 3, p. 301</w:t>
      </w:r>
      <w:r w:rsidRPr="004A245F">
        <w:rPr>
          <w:rFonts w:ascii="Cambria Math" w:hAnsi="Cambria Math" w:cs="Cambria Math"/>
        </w:rPr>
        <w:t>‑</w:t>
      </w:r>
      <w:r w:rsidRPr="004A245F">
        <w:t xml:space="preserve">310, mars 1986, </w:t>
      </w:r>
      <w:proofErr w:type="spellStart"/>
      <w:r w:rsidRPr="004A245F">
        <w:t>doi</w:t>
      </w:r>
      <w:proofErr w:type="spellEnd"/>
      <w:r w:rsidRPr="004A245F">
        <w:t>: 10.1016/0006-3223(86)90051-X.</w:t>
      </w:r>
    </w:p>
    <w:p w14:paraId="495DF53D" w14:textId="12DEAE0A" w:rsidR="000E060C" w:rsidRPr="004A245F" w:rsidRDefault="000E060C" w:rsidP="00BC5569">
      <w:pPr>
        <w:pStyle w:val="Titre2"/>
      </w:pPr>
      <w:r w:rsidRPr="004A245F">
        <w:t>Thème :</w:t>
      </w:r>
    </w:p>
    <w:p w14:paraId="730C648A" w14:textId="3D3B52B9" w:rsidR="00FD3B0A" w:rsidRPr="004A245F" w:rsidRDefault="00FD3B0A" w:rsidP="00FD3B0A">
      <w:pPr>
        <w:rPr>
          <w:lang w:eastAsia="fr-BE"/>
        </w:rPr>
      </w:pPr>
      <w:r w:rsidRPr="004A245F">
        <w:rPr>
          <w:lang w:eastAsia="fr-BE"/>
        </w:rPr>
        <w:t xml:space="preserve">Self-report VS </w:t>
      </w:r>
      <w:proofErr w:type="spellStart"/>
      <w:r w:rsidRPr="004A245F">
        <w:rPr>
          <w:lang w:eastAsia="fr-BE"/>
        </w:rPr>
        <w:t>physiological</w:t>
      </w:r>
      <w:proofErr w:type="spellEnd"/>
      <w:r w:rsidRPr="004A245F">
        <w:rPr>
          <w:lang w:eastAsia="fr-BE"/>
        </w:rPr>
        <w:t xml:space="preserve"> </w:t>
      </w:r>
      <w:proofErr w:type="spellStart"/>
      <w:r w:rsidRPr="004A245F">
        <w:rPr>
          <w:lang w:eastAsia="fr-BE"/>
        </w:rPr>
        <w:t>measures</w:t>
      </w:r>
      <w:proofErr w:type="spellEnd"/>
      <w:r w:rsidRPr="004A245F">
        <w:rPr>
          <w:b/>
          <w:lang w:eastAsia="fr-BE"/>
        </w:rPr>
        <w:t xml:space="preserve"> (A, D)</w:t>
      </w:r>
    </w:p>
    <w:p w14:paraId="724740F8" w14:textId="516351F0" w:rsidR="000E060C" w:rsidRPr="004A245F" w:rsidRDefault="000E060C" w:rsidP="00BC5569">
      <w:pPr>
        <w:pStyle w:val="Titre2"/>
      </w:pPr>
      <w:r w:rsidRPr="004A245F">
        <w:t>Résumé :</w:t>
      </w:r>
    </w:p>
    <w:p w14:paraId="3816F1D4" w14:textId="3DC9CAC8" w:rsidR="00FD3B0A" w:rsidRPr="004A245F" w:rsidRDefault="00FD3B0A" w:rsidP="00FD3B0A">
      <w:pPr>
        <w:rPr>
          <w:lang w:eastAsia="fr-BE"/>
        </w:rPr>
      </w:pPr>
      <w:r w:rsidRPr="004A245F">
        <w:rPr>
          <w:lang w:eastAsia="fr-BE"/>
        </w:rPr>
        <w:t>Est-ce que les personnes peuvent percevoir correctement leur propre état physiologique (stress, anxiété) ?</w:t>
      </w:r>
    </w:p>
    <w:p w14:paraId="28446321" w14:textId="6146D052" w:rsidR="00FD3B0A" w:rsidRPr="004A245F" w:rsidRDefault="00FD3B0A" w:rsidP="00FD3B0A">
      <w:pPr>
        <w:rPr>
          <w:lang w:eastAsia="fr-BE"/>
        </w:rPr>
      </w:pPr>
      <w:r w:rsidRPr="004A245F">
        <w:rPr>
          <w:lang w:eastAsia="fr-BE"/>
        </w:rPr>
        <w:t>20 participants atteints de trouble anxieux passe</w:t>
      </w:r>
      <w:r w:rsidR="00CD3C82" w:rsidRPr="004A245F">
        <w:rPr>
          <w:lang w:eastAsia="fr-BE"/>
        </w:rPr>
        <w:t>nt</w:t>
      </w:r>
      <w:r w:rsidRPr="004A245F">
        <w:rPr>
          <w:lang w:eastAsia="fr-BE"/>
        </w:rPr>
        <w:t xml:space="preserve"> un test de Stroop, </w:t>
      </w:r>
      <w:r w:rsidR="00CD3C82" w:rsidRPr="004A245F">
        <w:rPr>
          <w:lang w:eastAsia="fr-BE"/>
        </w:rPr>
        <w:t xml:space="preserve">mesures </w:t>
      </w:r>
      <w:proofErr w:type="spellStart"/>
      <w:r w:rsidRPr="004A245F">
        <w:rPr>
          <w:lang w:eastAsia="fr-BE"/>
        </w:rPr>
        <w:t>heart</w:t>
      </w:r>
      <w:proofErr w:type="spellEnd"/>
      <w:r w:rsidRPr="004A245F">
        <w:rPr>
          <w:lang w:eastAsia="fr-BE"/>
        </w:rPr>
        <w:t xml:space="preserve"> </w:t>
      </w:r>
      <w:proofErr w:type="spellStart"/>
      <w:r w:rsidRPr="004A245F">
        <w:rPr>
          <w:lang w:eastAsia="fr-BE"/>
        </w:rPr>
        <w:t>interbeat</w:t>
      </w:r>
      <w:proofErr w:type="spellEnd"/>
      <w:r w:rsidRPr="004A245F">
        <w:rPr>
          <w:lang w:eastAsia="fr-BE"/>
        </w:rPr>
        <w:t xml:space="preserve"> </w:t>
      </w:r>
      <w:proofErr w:type="spellStart"/>
      <w:r w:rsidRPr="004A245F">
        <w:rPr>
          <w:lang w:eastAsia="fr-BE"/>
        </w:rPr>
        <w:t>interval</w:t>
      </w:r>
      <w:proofErr w:type="spellEnd"/>
      <w:r w:rsidRPr="004A245F">
        <w:rPr>
          <w:lang w:eastAsia="fr-BE"/>
        </w:rPr>
        <w:t xml:space="preserve"> (IBI), skin conductance (SC), </w:t>
      </w:r>
      <w:proofErr w:type="spellStart"/>
      <w:r w:rsidRPr="004A245F">
        <w:rPr>
          <w:lang w:eastAsia="fr-BE"/>
        </w:rPr>
        <w:t>frontalis</w:t>
      </w:r>
      <w:proofErr w:type="spellEnd"/>
      <w:r w:rsidRPr="004A245F">
        <w:rPr>
          <w:lang w:eastAsia="fr-BE"/>
        </w:rPr>
        <w:t xml:space="preserve"> and </w:t>
      </w:r>
      <w:proofErr w:type="spellStart"/>
      <w:r w:rsidRPr="004A245F">
        <w:rPr>
          <w:lang w:eastAsia="fr-BE"/>
        </w:rPr>
        <w:t>gastrocnem</w:t>
      </w:r>
      <w:r w:rsidR="00CD3C82" w:rsidRPr="004A245F">
        <w:rPr>
          <w:lang w:eastAsia="fr-BE"/>
        </w:rPr>
        <w:t>i</w:t>
      </w:r>
      <w:r w:rsidRPr="004A245F">
        <w:rPr>
          <w:lang w:eastAsia="fr-BE"/>
        </w:rPr>
        <w:t>us</w:t>
      </w:r>
      <w:proofErr w:type="spellEnd"/>
      <w:r w:rsidRPr="004A245F">
        <w:rPr>
          <w:lang w:eastAsia="fr-BE"/>
        </w:rPr>
        <w:t xml:space="preserve"> </w:t>
      </w:r>
      <w:proofErr w:type="spellStart"/>
      <w:r w:rsidRPr="004A245F">
        <w:rPr>
          <w:lang w:eastAsia="fr-BE"/>
        </w:rPr>
        <w:t>electromyographic</w:t>
      </w:r>
      <w:proofErr w:type="spellEnd"/>
      <w:r w:rsidRPr="004A245F">
        <w:rPr>
          <w:lang w:eastAsia="fr-BE"/>
        </w:rPr>
        <w:t xml:space="preserve"> </w:t>
      </w:r>
      <w:proofErr w:type="spellStart"/>
      <w:r w:rsidR="00CD3C82" w:rsidRPr="004A245F">
        <w:rPr>
          <w:lang w:eastAsia="fr-BE"/>
        </w:rPr>
        <w:t>activity</w:t>
      </w:r>
      <w:proofErr w:type="spellEnd"/>
      <w:r w:rsidR="00CD3C82" w:rsidRPr="004A245F">
        <w:rPr>
          <w:lang w:eastAsia="fr-BE"/>
        </w:rPr>
        <w:t xml:space="preserve"> </w:t>
      </w:r>
      <w:r w:rsidRPr="004A245F">
        <w:rPr>
          <w:lang w:eastAsia="fr-BE"/>
        </w:rPr>
        <w:t>(EMG)</w:t>
      </w:r>
      <w:r w:rsidR="00CD3C82" w:rsidRPr="004A245F">
        <w:rPr>
          <w:lang w:eastAsia="fr-BE"/>
        </w:rPr>
        <w:t xml:space="preserve"> sont enregistrées</w:t>
      </w:r>
      <w:r w:rsidRPr="004A245F">
        <w:rPr>
          <w:lang w:eastAsia="fr-BE"/>
        </w:rPr>
        <w:t>.</w:t>
      </w:r>
      <w:r w:rsidR="00CD3C82" w:rsidRPr="004A245F">
        <w:rPr>
          <w:lang w:eastAsia="fr-BE"/>
        </w:rPr>
        <w:t xml:space="preserve"> Score de stress </w:t>
      </w:r>
      <w:r w:rsidR="00F93106" w:rsidRPr="004A245F">
        <w:rPr>
          <w:lang w:eastAsia="fr-BE"/>
        </w:rPr>
        <w:t>évalué</w:t>
      </w:r>
      <w:r w:rsidR="00CD3C82" w:rsidRPr="004A245F">
        <w:rPr>
          <w:lang w:eastAsia="fr-BE"/>
        </w:rPr>
        <w:t xml:space="preserve"> par test SSS (</w:t>
      </w:r>
      <w:proofErr w:type="spellStart"/>
      <w:r w:rsidR="00CD3C82" w:rsidRPr="004A245F">
        <w:t>Hoehn-Saric</w:t>
      </w:r>
      <w:proofErr w:type="spellEnd"/>
      <w:r w:rsidR="00CD3C82" w:rsidRPr="004A245F">
        <w:t xml:space="preserve"> 1981)</w:t>
      </w:r>
      <w:r w:rsidR="00CD3C82" w:rsidRPr="004A245F">
        <w:rPr>
          <w:lang w:eastAsia="fr-BE"/>
        </w:rPr>
        <w:t xml:space="preserve"> et STAI (Spielberger et al. 1970).</w:t>
      </w:r>
    </w:p>
    <w:p w14:paraId="09DB7315" w14:textId="7F5A7069" w:rsidR="00CD3C82" w:rsidRPr="004A245F" w:rsidRDefault="00CD3C82" w:rsidP="00FD3B0A">
      <w:pPr>
        <w:rPr>
          <w:lang w:eastAsia="fr-BE"/>
        </w:rPr>
      </w:pPr>
      <w:r w:rsidRPr="004A245F">
        <w:rPr>
          <w:lang w:eastAsia="fr-BE"/>
        </w:rPr>
        <w:t xml:space="preserve">Il n’y a alors pas de corrélation forte entre les valeurs physiologiques exactes et les évaluations subjectives. Les participants sont capables de </w:t>
      </w:r>
      <w:r w:rsidR="00F93106" w:rsidRPr="004A245F">
        <w:rPr>
          <w:lang w:eastAsia="fr-BE"/>
        </w:rPr>
        <w:t>rapporter</w:t>
      </w:r>
      <w:r w:rsidRPr="004A245F">
        <w:rPr>
          <w:lang w:eastAsia="fr-BE"/>
        </w:rPr>
        <w:t xml:space="preserve"> la présence de certains symptômes et leur direction de manière fiable mais pas l’intensité. Les mesures self-report sont utiles pour une évaluation qualitative et sont complémentaires aux mesures physiologiques pour décrire l’état global du participant.</w:t>
      </w:r>
    </w:p>
    <w:p w14:paraId="47DA8BEB" w14:textId="65DB471F" w:rsidR="003C641C" w:rsidRPr="004A245F" w:rsidRDefault="003C641C" w:rsidP="00BC5569">
      <w:pPr>
        <w:pStyle w:val="Titre2"/>
      </w:pPr>
      <w:r w:rsidRPr="004A245F">
        <w:t>Limitations :</w:t>
      </w:r>
    </w:p>
    <w:p w14:paraId="4C2BBA41" w14:textId="1C08A7A8" w:rsidR="003C641C" w:rsidRPr="004A245F" w:rsidRDefault="00CD3C82" w:rsidP="003C641C">
      <w:pPr>
        <w:rPr>
          <w:lang w:eastAsia="fr-BE"/>
        </w:rPr>
      </w:pPr>
      <w:r w:rsidRPr="004A245F">
        <w:rPr>
          <w:lang w:eastAsia="fr-BE"/>
        </w:rPr>
        <w:t xml:space="preserve">Petit échantillon </w:t>
      </w:r>
      <w:r w:rsidRPr="004A245F">
        <w:rPr>
          <w:b/>
          <w:lang w:eastAsia="fr-BE"/>
        </w:rPr>
        <w:t>spécifique</w:t>
      </w:r>
      <w:r w:rsidRPr="004A245F">
        <w:rPr>
          <w:lang w:eastAsia="fr-BE"/>
        </w:rPr>
        <w:t xml:space="preserve"> (patients diagnostiqué anxieux).</w:t>
      </w:r>
    </w:p>
    <w:p w14:paraId="1314A56F" w14:textId="1435A5AE" w:rsidR="00CD3C82" w:rsidRPr="004A245F" w:rsidRDefault="00CD3C82" w:rsidP="003C641C">
      <w:pPr>
        <w:rPr>
          <w:lang w:eastAsia="fr-BE"/>
        </w:rPr>
      </w:pPr>
      <w:r w:rsidRPr="004A245F">
        <w:rPr>
          <w:lang w:eastAsia="fr-BE"/>
        </w:rPr>
        <w:t>Test de Stroop (stress cognitif, pas forcément émotionnel ou de performance)</w:t>
      </w:r>
      <w:r w:rsidR="004A245F" w:rsidRPr="004A245F">
        <w:rPr>
          <w:lang w:eastAsia="fr-BE"/>
        </w:rPr>
        <w:t>.</w:t>
      </w:r>
    </w:p>
    <w:p w14:paraId="090AE1CA" w14:textId="77777777" w:rsidR="003C641C" w:rsidRPr="004A245F" w:rsidRDefault="003C641C" w:rsidP="00BC5569">
      <w:pPr>
        <w:pStyle w:val="Titre2"/>
      </w:pPr>
      <w:r w:rsidRPr="004A245F">
        <w:t>Pertinence :</w:t>
      </w:r>
    </w:p>
    <w:p w14:paraId="5E522BF2" w14:textId="77777777" w:rsidR="00BB1EAD" w:rsidRPr="004A245F" w:rsidRDefault="00F93106">
      <w:r w:rsidRPr="004A245F">
        <w:t>L’état subjectif et physiologique sont différents mais reliés partiellement, combinaison des deux pour avoir l’état global. Mesure cardiaque, musculaire et cutanée suffisent.</w:t>
      </w:r>
    </w:p>
    <w:p w14:paraId="4878B11F" w14:textId="77777777" w:rsidR="00BB1EAD" w:rsidRPr="004A245F" w:rsidRDefault="00BB1EAD" w:rsidP="00BC5569">
      <w:pPr>
        <w:pStyle w:val="Titre2"/>
      </w:pPr>
      <w:r w:rsidRPr="004A245F">
        <w:t>Score :</w:t>
      </w:r>
    </w:p>
    <w:p w14:paraId="1538E638" w14:textId="447895CB" w:rsidR="00F715D5" w:rsidRPr="004A245F" w:rsidRDefault="00BA6D06" w:rsidP="00BB1EAD">
      <w:r w:rsidRPr="004A245F">
        <w:t>2</w:t>
      </w:r>
      <w:r w:rsidR="00F715D5" w:rsidRPr="004A245F">
        <w:br w:type="page"/>
      </w:r>
    </w:p>
    <w:p w14:paraId="6914B498" w14:textId="731EBDCE" w:rsidR="00633EFD" w:rsidRPr="004A245F" w:rsidRDefault="00F715D5">
      <w:r w:rsidRPr="004A245F">
        <w:lastRenderedPageBreak/>
        <w:fldChar w:fldCharType="begin"/>
      </w:r>
      <w:r w:rsidR="00C11813">
        <w:instrText xml:space="preserve"> ADDIN ZOTERO_ITEM CSL_CITATION {"citationID":"d0EqZU8o","properties":{"formattedCitation":"[4]","plainCitation":"[4]","noteIndex":0},"citationItems":[{"id":18,"uris":["http://zotero.org/users/local/ZDVQpXiA/items/U52QULBR"],"itemData":{"id":18,"type":"article-journal","abstract":"For musicians, performing in front of an audience can cause considerable apprehension; indeed, performance anxiety is felt throughout the profession, with wide ranging symptoms arising irrespective of age, skill level and amount of practice. A key indicator of stress is frequency-specific fluctuations in the dynamics of heart rate known as heart rate variability (HRV). Recent developments in sensor technology have made possible the measurement of physiological parameters reflecting HRV non-invasively and outside of the laboratory, opening research avenues for real-time performer feedback to help improve stress management. However, the study of stress using standard algorithms has led to conflicting and inconsistent results. Here, we present an innovative and rigorous approach which combines: (i) a controlled and repeatable experiment in which the physiological response of an expert musician was evaluated in a low-stress performance and a high-stress recital for an audience of 400 people, (ii) a piece of music with varying physical and cognitive demands, and (iii) dynamic stress level assessment with standard and state-of-the-art HRV analysis algorithms such as those within the domain of complexity science which account for higher order stress signatures. We show that this offers new scope for interpreting the autonomic nervous system response to stress in real-world scenarios, with the evolution of stress levels being consistent with the difficulty of the music being played, superimposed on the stress caused by performing in front of an audience. For an emerging class of algorithms that can analyse HRV independent of absolute data scaling, it is shown that complexity science performs a more accurate assessment of average stress levels, thus providing greater insight into the degree of physiological change experienced by musicians when performing in public.","container-title":"Journal of The Royal Society Interface","DOI":"10.1098/rsif.2013.0719","ISSN":"1742-5689, 1742-5662","issue":"89","journalAbbreviation":"J. R. Soc. Interface.","language":"en","page":"20130719","source":"DOI.org (Crossref)","title":"Complexity of physiological responses decreases in high-stress musical performance","volume":"10","author":[{"family":"Williamon","given":"Aaron"},{"family":"Aufegger","given":"Lisa"},{"family":"Wasley","given":"David"},{"family":"Looney","given":"David"},{"family":"Mandic","given":"Danilo P."}],"issued":{"date-parts":[["2013",12,6]]}}}],"schema":"https://github.com/citation-style-language/schema/raw/master/csl-citation.json"} </w:instrText>
      </w:r>
      <w:r w:rsidRPr="004A245F">
        <w:fldChar w:fldCharType="separate"/>
      </w:r>
      <w:r w:rsidR="00C11813" w:rsidRPr="00C11813">
        <w:rPr>
          <w:rFonts w:ascii="Calibri" w:hAnsi="Calibri" w:cs="Calibri"/>
        </w:rPr>
        <w:t>[4]</w:t>
      </w:r>
      <w:r w:rsidRPr="004A245F">
        <w:fldChar w:fldCharType="end"/>
      </w:r>
    </w:p>
    <w:p w14:paraId="213341A5" w14:textId="7F47F267" w:rsidR="00633EFD" w:rsidRPr="004A245F" w:rsidRDefault="00633EFD">
      <w:r w:rsidRPr="004A245F">
        <w:t xml:space="preserve">A. </w:t>
      </w:r>
      <w:proofErr w:type="spellStart"/>
      <w:r w:rsidRPr="004A245F">
        <w:t>Williamon</w:t>
      </w:r>
      <w:proofErr w:type="spellEnd"/>
      <w:r w:rsidRPr="004A245F">
        <w:t xml:space="preserve">, L. </w:t>
      </w:r>
      <w:proofErr w:type="spellStart"/>
      <w:r w:rsidRPr="004A245F">
        <w:t>Aufegger</w:t>
      </w:r>
      <w:proofErr w:type="spellEnd"/>
      <w:r w:rsidRPr="004A245F">
        <w:t xml:space="preserve">, D. </w:t>
      </w:r>
      <w:proofErr w:type="spellStart"/>
      <w:r w:rsidRPr="004A245F">
        <w:t>Wasley</w:t>
      </w:r>
      <w:proofErr w:type="spellEnd"/>
      <w:r w:rsidRPr="004A245F">
        <w:t xml:space="preserve">, D. Looney, et D. P. </w:t>
      </w:r>
      <w:proofErr w:type="spellStart"/>
      <w:r w:rsidRPr="004A245F">
        <w:t>Mandic</w:t>
      </w:r>
      <w:proofErr w:type="spellEnd"/>
      <w:r w:rsidRPr="004A245F">
        <w:t>, « </w:t>
      </w:r>
      <w:proofErr w:type="spellStart"/>
      <w:r w:rsidRPr="004A245F">
        <w:t>Complexity</w:t>
      </w:r>
      <w:proofErr w:type="spellEnd"/>
      <w:r w:rsidRPr="004A245F">
        <w:t xml:space="preserve"> of </w:t>
      </w:r>
      <w:proofErr w:type="spellStart"/>
      <w:r w:rsidRPr="004A245F">
        <w:t>physiological</w:t>
      </w:r>
      <w:proofErr w:type="spellEnd"/>
      <w:r w:rsidRPr="004A245F">
        <w:t xml:space="preserve"> </w:t>
      </w:r>
      <w:proofErr w:type="spellStart"/>
      <w:r w:rsidRPr="004A245F">
        <w:t>responses</w:t>
      </w:r>
      <w:proofErr w:type="spellEnd"/>
      <w:r w:rsidRPr="004A245F">
        <w:t xml:space="preserve"> </w:t>
      </w:r>
      <w:proofErr w:type="spellStart"/>
      <w:r w:rsidRPr="004A245F">
        <w:t>decreases</w:t>
      </w:r>
      <w:proofErr w:type="spellEnd"/>
      <w:r w:rsidRPr="004A245F">
        <w:t xml:space="preserve"> in high-stress musical performance », </w:t>
      </w:r>
      <w:r w:rsidRPr="004A245F">
        <w:rPr>
          <w:i/>
          <w:iCs/>
        </w:rPr>
        <w:t>J. R. Soc. Interface</w:t>
      </w:r>
      <w:r w:rsidRPr="004A245F">
        <w:t>, vol. 10, n</w:t>
      </w:r>
      <w:r w:rsidRPr="004A245F">
        <w:rPr>
          <w:vertAlign w:val="superscript"/>
        </w:rPr>
        <w:t>o</w:t>
      </w:r>
      <w:r w:rsidRPr="004A245F">
        <w:t xml:space="preserve"> 89, p. 20130719, déc. 2013, </w:t>
      </w:r>
      <w:proofErr w:type="spellStart"/>
      <w:proofErr w:type="gramStart"/>
      <w:r w:rsidRPr="004A245F">
        <w:t>doi</w:t>
      </w:r>
      <w:proofErr w:type="spellEnd"/>
      <w:r w:rsidRPr="004A245F">
        <w:t>:</w:t>
      </w:r>
      <w:proofErr w:type="gramEnd"/>
      <w:r w:rsidRPr="004A245F">
        <w:t xml:space="preserve"> 10.1098/rsif.2013.0719.</w:t>
      </w:r>
    </w:p>
    <w:p w14:paraId="37B0EBE8" w14:textId="77777777" w:rsidR="00633EFD" w:rsidRPr="004A245F" w:rsidRDefault="00633EFD" w:rsidP="00BC5569">
      <w:pPr>
        <w:pStyle w:val="Titre2"/>
      </w:pPr>
      <w:r w:rsidRPr="004A245F">
        <w:t>Thème :</w:t>
      </w:r>
    </w:p>
    <w:p w14:paraId="2E9E1604" w14:textId="0D7EF7E1" w:rsidR="00633EFD" w:rsidRPr="004A245F" w:rsidRDefault="00845A84" w:rsidP="00633EFD">
      <w:pPr>
        <w:rPr>
          <w:lang w:eastAsia="fr-BE"/>
        </w:rPr>
      </w:pPr>
      <w:r w:rsidRPr="004A245F">
        <w:rPr>
          <w:lang w:eastAsia="fr-BE"/>
        </w:rPr>
        <w:t>Réponse physiologique fa</w:t>
      </w:r>
      <w:r w:rsidR="003A2C16">
        <w:rPr>
          <w:lang w:eastAsia="fr-BE"/>
        </w:rPr>
        <w:t>c</w:t>
      </w:r>
      <w:r w:rsidRPr="004A245F">
        <w:rPr>
          <w:lang w:eastAsia="fr-BE"/>
        </w:rPr>
        <w:t xml:space="preserve">e au stress </w:t>
      </w:r>
      <w:r w:rsidRPr="004A245F">
        <w:rPr>
          <w:b/>
          <w:lang w:eastAsia="fr-BE"/>
        </w:rPr>
        <w:t>(A, B)</w:t>
      </w:r>
    </w:p>
    <w:p w14:paraId="01BF6861" w14:textId="77777777" w:rsidR="00633EFD" w:rsidRPr="004A245F" w:rsidRDefault="00633EFD" w:rsidP="00BC5569">
      <w:pPr>
        <w:pStyle w:val="Titre2"/>
      </w:pPr>
      <w:r w:rsidRPr="004A245F">
        <w:t>Résumé :</w:t>
      </w:r>
    </w:p>
    <w:p w14:paraId="582660C7" w14:textId="19019BAF" w:rsidR="00F93106" w:rsidRPr="004A245F" w:rsidRDefault="00845A84" w:rsidP="00F93106">
      <w:pPr>
        <w:rPr>
          <w:lang w:eastAsia="fr-BE"/>
        </w:rPr>
      </w:pPr>
      <w:r w:rsidRPr="004A245F">
        <w:rPr>
          <w:lang w:eastAsia="fr-BE"/>
        </w:rPr>
        <w:t xml:space="preserve">Analyse un professionnel pianiste </w:t>
      </w:r>
      <w:r w:rsidR="00F46E2D" w:rsidRPr="004A245F">
        <w:rPr>
          <w:lang w:eastAsia="fr-BE"/>
        </w:rPr>
        <w:t xml:space="preserve">en faible stress et en stress élevé (récital devant 400p) on enregistre l’ECG. Déduction de l’intervalle RR, de la puissance LF and HF, et utilisation d’une </w:t>
      </w:r>
      <w:proofErr w:type="spellStart"/>
      <w:r w:rsidR="00F46E2D" w:rsidRPr="004A245F">
        <w:rPr>
          <w:lang w:eastAsia="fr-BE"/>
        </w:rPr>
        <w:t>Multiscale</w:t>
      </w:r>
      <w:proofErr w:type="spellEnd"/>
      <w:r w:rsidR="00F46E2D" w:rsidRPr="004A245F">
        <w:rPr>
          <w:lang w:eastAsia="fr-BE"/>
        </w:rPr>
        <w:t xml:space="preserve"> </w:t>
      </w:r>
      <w:proofErr w:type="spellStart"/>
      <w:r w:rsidR="00F46E2D" w:rsidRPr="004A245F">
        <w:rPr>
          <w:lang w:eastAsia="fr-BE"/>
        </w:rPr>
        <w:t>Sample</w:t>
      </w:r>
      <w:proofErr w:type="spellEnd"/>
      <w:r w:rsidR="00F46E2D" w:rsidRPr="004A245F">
        <w:rPr>
          <w:lang w:eastAsia="fr-BE"/>
        </w:rPr>
        <w:t xml:space="preserve"> </w:t>
      </w:r>
      <w:proofErr w:type="spellStart"/>
      <w:r w:rsidR="00F46E2D" w:rsidRPr="004A245F">
        <w:rPr>
          <w:lang w:eastAsia="fr-BE"/>
        </w:rPr>
        <w:t>Entropy</w:t>
      </w:r>
      <w:proofErr w:type="spellEnd"/>
      <w:r w:rsidR="00F46E2D" w:rsidRPr="004A245F">
        <w:rPr>
          <w:lang w:eastAsia="fr-BE"/>
        </w:rPr>
        <w:t xml:space="preserve"> (MSE) pour estimer la complexité du signal. Ainsi, le stress élevé réduit la complexité de la réponse physiologique. De plus, la variation de complexité suit la difficulté de l’œuvre interprétée. La complexité HRV est plus fiables que les métrique LF/HF.</w:t>
      </w:r>
    </w:p>
    <w:p w14:paraId="794CD390" w14:textId="6863465B" w:rsidR="00F46E2D" w:rsidRPr="004A245F" w:rsidRDefault="00F46E2D" w:rsidP="00BC5569">
      <w:pPr>
        <w:pStyle w:val="Titre2"/>
      </w:pPr>
      <w:r w:rsidRPr="004A245F">
        <w:t>Limitations :</w:t>
      </w:r>
    </w:p>
    <w:p w14:paraId="438F0952" w14:textId="48B649AF" w:rsidR="00F46E2D" w:rsidRPr="004A245F" w:rsidRDefault="00F46E2D" w:rsidP="00F46E2D">
      <w:pPr>
        <w:rPr>
          <w:lang w:eastAsia="fr-BE"/>
        </w:rPr>
      </w:pPr>
      <w:r w:rsidRPr="004A245F">
        <w:rPr>
          <w:lang w:eastAsia="fr-BE"/>
        </w:rPr>
        <w:t>Un seul musicien (pianiste)</w:t>
      </w:r>
      <w:r w:rsidR="004A245F" w:rsidRPr="004A245F">
        <w:rPr>
          <w:lang w:eastAsia="fr-BE"/>
        </w:rPr>
        <w:t>.</w:t>
      </w:r>
    </w:p>
    <w:p w14:paraId="67DA565F" w14:textId="59C19466" w:rsidR="00F46E2D" w:rsidRPr="004A245F" w:rsidRDefault="00F46E2D" w:rsidP="00F46E2D">
      <w:pPr>
        <w:rPr>
          <w:lang w:eastAsia="fr-BE"/>
        </w:rPr>
      </w:pPr>
      <w:r w:rsidRPr="004A245F">
        <w:rPr>
          <w:lang w:eastAsia="fr-BE"/>
        </w:rPr>
        <w:t xml:space="preserve">Seulement l’analyse </w:t>
      </w:r>
      <w:r w:rsidR="004A245F" w:rsidRPr="004A245F">
        <w:rPr>
          <w:lang w:eastAsia="fr-BE"/>
        </w:rPr>
        <w:t>cardiaque.</w:t>
      </w:r>
    </w:p>
    <w:p w14:paraId="7266FAD2" w14:textId="1668ACB5" w:rsidR="004A245F" w:rsidRPr="004A245F" w:rsidRDefault="004A245F" w:rsidP="00F46E2D">
      <w:pPr>
        <w:rPr>
          <w:lang w:eastAsia="fr-BE"/>
        </w:rPr>
      </w:pPr>
      <w:r w:rsidRPr="004A245F">
        <w:rPr>
          <w:lang w:eastAsia="fr-BE"/>
        </w:rPr>
        <w:t>MSE sensible aux artéfacts et bruit (Filtrage, nettoyage nécessaire).</w:t>
      </w:r>
    </w:p>
    <w:p w14:paraId="535B9C2A" w14:textId="77777777" w:rsidR="00F93106" w:rsidRPr="004A245F" w:rsidRDefault="00F93106" w:rsidP="00BC5569">
      <w:pPr>
        <w:pStyle w:val="Titre2"/>
      </w:pPr>
      <w:r w:rsidRPr="004A245F">
        <w:t>Pertinence :</w:t>
      </w:r>
    </w:p>
    <w:p w14:paraId="6DF0531A" w14:textId="616556B8" w:rsidR="00633EFD" w:rsidRPr="004A245F" w:rsidRDefault="00F46E2D">
      <w:r w:rsidRPr="004A245F">
        <w:t>Confirme l’impact d’un public et de la difficulté sur la réaction physiologique.</w:t>
      </w:r>
    </w:p>
    <w:p w14:paraId="07BCB913" w14:textId="3ADFB8B1" w:rsidR="00F46E2D" w:rsidRPr="004A245F" w:rsidRDefault="00F46E2D">
      <w:r w:rsidRPr="004A245F">
        <w:t>Utilisation de la MSE pour intégrer différents types de données physiologiques.</w:t>
      </w:r>
    </w:p>
    <w:p w14:paraId="5FFCED9C" w14:textId="6D6BAF3A" w:rsidR="00845A84" w:rsidRPr="004A245F" w:rsidRDefault="00845A84" w:rsidP="00BC5569">
      <w:pPr>
        <w:pStyle w:val="Titre2"/>
      </w:pPr>
      <w:r w:rsidRPr="004A245F">
        <w:t>Score :</w:t>
      </w:r>
    </w:p>
    <w:p w14:paraId="572E44DF" w14:textId="6DF5D968" w:rsidR="00845A84" w:rsidRPr="004A245F" w:rsidRDefault="00845A84" w:rsidP="00845A84">
      <w:pPr>
        <w:rPr>
          <w:lang w:eastAsia="fr-BE"/>
        </w:rPr>
      </w:pPr>
      <w:r w:rsidRPr="004A245F">
        <w:rPr>
          <w:lang w:eastAsia="fr-BE"/>
        </w:rPr>
        <w:t>3+</w:t>
      </w:r>
    </w:p>
    <w:p w14:paraId="4702A6C6" w14:textId="70A383AD" w:rsidR="00633EFD" w:rsidRPr="004A245F" w:rsidRDefault="000E060C">
      <w:r w:rsidRPr="004A245F">
        <w:br w:type="page"/>
      </w:r>
      <w:r w:rsidR="00F715D5" w:rsidRPr="004A245F">
        <w:lastRenderedPageBreak/>
        <w:fldChar w:fldCharType="begin"/>
      </w:r>
      <w:r w:rsidR="00F834B1">
        <w:instrText xml:space="preserve"> ADDIN ZOTERO_ITEM CSL_CITATION {"citationID":"HFARhKg4","properties":{"formattedCitation":"[19]","plainCitation":"[19]","noteIndex":0},"citationItems":[{"id":24,"uris":["http://zotero.org/users/local/ZDVQpXiA/items/5RDAGBJL"],"itemData":{"id":24,"type":"article-journal","container-title":"SSRN Electronic Journal","DOI":"10.2139/ssrn.2595359","ISSN":"1556-5068","journalAbbreviation":"SSRN Journal","language":"en","source":"DOI.org (Crossref)","title":"Measuring Emotion: Self-Reports vs. Physiological Indicators","title-short":"Measuring Emotion","URL":"http://www.ssrn.com/abstract=2595359","author":[{"family":"Ciuk","given":"David"},{"family":"Troy","given":"Allison K."},{"family":"Jones","given":"Markera C."}],"accessed":{"date-parts":[["2026",2,13]]},"issued":{"date-parts":[["2015"]]}}}],"schema":"https://github.com/citation-style-language/schema/raw/master/csl-citation.json"} </w:instrText>
      </w:r>
      <w:r w:rsidR="00F715D5" w:rsidRPr="004A245F">
        <w:fldChar w:fldCharType="separate"/>
      </w:r>
      <w:r w:rsidR="00F834B1" w:rsidRPr="00F834B1">
        <w:rPr>
          <w:rFonts w:ascii="Calibri" w:hAnsi="Calibri" w:cs="Calibri"/>
        </w:rPr>
        <w:t>[19]</w:t>
      </w:r>
      <w:r w:rsidR="00F715D5" w:rsidRPr="004A245F">
        <w:fldChar w:fldCharType="end"/>
      </w:r>
    </w:p>
    <w:p w14:paraId="59C35550" w14:textId="3A63C229" w:rsidR="00633EFD" w:rsidRPr="004A245F" w:rsidRDefault="00633EFD">
      <w:r w:rsidRPr="004A245F">
        <w:t xml:space="preserve">D. </w:t>
      </w:r>
      <w:proofErr w:type="spellStart"/>
      <w:r w:rsidRPr="004A245F">
        <w:t>Ciuk</w:t>
      </w:r>
      <w:proofErr w:type="spellEnd"/>
      <w:r w:rsidRPr="004A245F">
        <w:t>, A. K. Troy, et M. C. Jones, « </w:t>
      </w:r>
      <w:proofErr w:type="spellStart"/>
      <w:r w:rsidRPr="004A245F">
        <w:t>Measuring</w:t>
      </w:r>
      <w:proofErr w:type="spellEnd"/>
      <w:r w:rsidRPr="004A245F">
        <w:t xml:space="preserve"> </w:t>
      </w:r>
      <w:proofErr w:type="gramStart"/>
      <w:r w:rsidRPr="004A245F">
        <w:t>Emotion:</w:t>
      </w:r>
      <w:proofErr w:type="gramEnd"/>
      <w:r w:rsidRPr="004A245F">
        <w:t xml:space="preserve"> Self-Reports vs. </w:t>
      </w:r>
      <w:proofErr w:type="spellStart"/>
      <w:r w:rsidRPr="004A245F">
        <w:t>Physiological</w:t>
      </w:r>
      <w:proofErr w:type="spellEnd"/>
      <w:r w:rsidRPr="004A245F">
        <w:t xml:space="preserve"> </w:t>
      </w:r>
      <w:proofErr w:type="spellStart"/>
      <w:r w:rsidRPr="004A245F">
        <w:t>Indicators</w:t>
      </w:r>
      <w:proofErr w:type="spellEnd"/>
      <w:r w:rsidRPr="004A245F">
        <w:t xml:space="preserve"> », </w:t>
      </w:r>
      <w:r w:rsidRPr="004A245F">
        <w:rPr>
          <w:i/>
          <w:iCs/>
        </w:rPr>
        <w:t>SSRN Electron. J.</w:t>
      </w:r>
      <w:r w:rsidRPr="004A245F">
        <w:t xml:space="preserve">, 2015, </w:t>
      </w:r>
      <w:proofErr w:type="spellStart"/>
      <w:proofErr w:type="gramStart"/>
      <w:r w:rsidRPr="004A245F">
        <w:t>doi</w:t>
      </w:r>
      <w:proofErr w:type="spellEnd"/>
      <w:r w:rsidRPr="004A245F">
        <w:t>:</w:t>
      </w:r>
      <w:proofErr w:type="gramEnd"/>
      <w:r w:rsidRPr="004A245F">
        <w:t xml:space="preserve"> 10.2139/ssrn.2595359.</w:t>
      </w:r>
    </w:p>
    <w:p w14:paraId="35ACCE02" w14:textId="77777777" w:rsidR="00633EFD" w:rsidRPr="004A245F" w:rsidRDefault="00633EFD" w:rsidP="00BC5569">
      <w:pPr>
        <w:pStyle w:val="Titre2"/>
      </w:pPr>
      <w:r w:rsidRPr="004A245F">
        <w:t>Thème :</w:t>
      </w:r>
    </w:p>
    <w:p w14:paraId="068EB6EF" w14:textId="166E3ACF" w:rsidR="00633EFD" w:rsidRPr="004A245F" w:rsidRDefault="004A245F" w:rsidP="00633EFD">
      <w:pPr>
        <w:rPr>
          <w:lang w:eastAsia="fr-BE"/>
        </w:rPr>
      </w:pPr>
      <w:r w:rsidRPr="004A245F">
        <w:rPr>
          <w:lang w:eastAsia="fr-BE"/>
        </w:rPr>
        <w:t xml:space="preserve">Self-report VS mesures physiologiques </w:t>
      </w:r>
      <w:r w:rsidRPr="00982A9B">
        <w:rPr>
          <w:b/>
          <w:lang w:eastAsia="fr-BE"/>
        </w:rPr>
        <w:t>(A, D)</w:t>
      </w:r>
    </w:p>
    <w:p w14:paraId="2C0C9125" w14:textId="77777777" w:rsidR="00633EFD" w:rsidRPr="004A245F" w:rsidRDefault="00633EFD" w:rsidP="00BC5569">
      <w:pPr>
        <w:pStyle w:val="Titre2"/>
      </w:pPr>
      <w:r w:rsidRPr="004A245F">
        <w:t>Résumé :</w:t>
      </w:r>
    </w:p>
    <w:p w14:paraId="7C82EA58" w14:textId="2A583B22" w:rsidR="00F93106" w:rsidRDefault="004A245F" w:rsidP="00F93106">
      <w:pPr>
        <w:rPr>
          <w:lang w:eastAsia="fr-BE"/>
        </w:rPr>
      </w:pPr>
      <w:r w:rsidRPr="004A245F">
        <w:rPr>
          <w:lang w:eastAsia="fr-BE"/>
        </w:rPr>
        <w:t>Quel est la meilleure manière de mesurer l’émotion d’une personne</w:t>
      </w:r>
      <w:r w:rsidR="00D960EE">
        <w:rPr>
          <w:lang w:eastAsia="fr-BE"/>
        </w:rPr>
        <w:t> ?</w:t>
      </w:r>
    </w:p>
    <w:p w14:paraId="15E15AAD" w14:textId="392358C8" w:rsidR="00D960EE" w:rsidRPr="004A245F" w:rsidRDefault="00D960EE" w:rsidP="00F93106">
      <w:pPr>
        <w:rPr>
          <w:lang w:eastAsia="fr-BE"/>
        </w:rPr>
      </w:pPr>
      <w:r>
        <w:rPr>
          <w:lang w:eastAsia="fr-BE"/>
        </w:rPr>
        <w:t>106 étudiants regardant des stimuli politiques (immigration, racisme, …) pour créer une réaction émotionnelle. Ils déclarent ensuite leurs émotions via questionnaires et on enregistre la conductance cutanée et le rythme cardiaque. La corrélation entre physiologie et self-report est très peu corrélées car en effet la physiologie mesure l’émotion automatique, inconsciente et les questionnaires mesure l’émotion interprétée, consciente.</w:t>
      </w:r>
    </w:p>
    <w:p w14:paraId="7FA82993" w14:textId="5DC73231" w:rsidR="004A245F" w:rsidRPr="004A245F" w:rsidRDefault="004A245F" w:rsidP="00BC5569">
      <w:pPr>
        <w:pStyle w:val="Titre2"/>
      </w:pPr>
      <w:r w:rsidRPr="004A245F">
        <w:t>Limitations :</w:t>
      </w:r>
    </w:p>
    <w:p w14:paraId="55842517" w14:textId="2A272713" w:rsidR="00D960EE" w:rsidRDefault="00D960EE" w:rsidP="004A245F">
      <w:pPr>
        <w:rPr>
          <w:lang w:eastAsia="fr-BE"/>
        </w:rPr>
      </w:pPr>
      <w:r>
        <w:rPr>
          <w:lang w:eastAsia="fr-BE"/>
        </w:rPr>
        <w:t>Domaines politique émotionnel (sans doute différents en musique où le participant fait passer une émotion à travers son instrument).</w:t>
      </w:r>
    </w:p>
    <w:p w14:paraId="3B12BE0C" w14:textId="20AE5C55" w:rsidR="00D960EE" w:rsidRPr="004A245F" w:rsidRDefault="00D960EE" w:rsidP="004A245F">
      <w:pPr>
        <w:rPr>
          <w:lang w:eastAsia="fr-BE"/>
        </w:rPr>
      </w:pPr>
      <w:r>
        <w:rPr>
          <w:lang w:eastAsia="fr-BE"/>
        </w:rPr>
        <w:t>Les questionnaires sont peut-être biaisés par désirabilité sociale, rationalisation après coup.</w:t>
      </w:r>
    </w:p>
    <w:p w14:paraId="4565322C" w14:textId="77777777" w:rsidR="00F93106" w:rsidRPr="004A245F" w:rsidRDefault="00F93106" w:rsidP="00BC5569">
      <w:pPr>
        <w:pStyle w:val="Titre2"/>
      </w:pPr>
      <w:r w:rsidRPr="004A245F">
        <w:t>Pertinence :</w:t>
      </w:r>
    </w:p>
    <w:p w14:paraId="6A99A9E2" w14:textId="732B2D43" w:rsidR="0004524F" w:rsidRDefault="00D960EE" w:rsidP="0004524F">
      <w:r>
        <w:t>Les self-report et les mesures physiologique donne une information partielle de l’état émotionnel et sont donc tous deux utiles.</w:t>
      </w:r>
      <w:r w:rsidR="0004524F">
        <w:t xml:space="preserve"> Dans l’article : p13 </w:t>
      </w:r>
      <w:r w:rsidR="0004524F" w:rsidRPr="00A125DE">
        <w:rPr>
          <w:rStyle w:val="Accentuationlgre"/>
        </w:rPr>
        <w:t>« </w:t>
      </w:r>
      <w:proofErr w:type="spellStart"/>
      <w:r w:rsidR="0004524F" w:rsidRPr="00A125DE">
        <w:rPr>
          <w:rStyle w:val="Accentuationlgre"/>
        </w:rPr>
        <w:t>physiological</w:t>
      </w:r>
      <w:proofErr w:type="spellEnd"/>
      <w:r w:rsidR="0004524F" w:rsidRPr="00A125DE">
        <w:rPr>
          <w:rStyle w:val="Accentuationlgre"/>
        </w:rPr>
        <w:t xml:space="preserve"> </w:t>
      </w:r>
      <w:proofErr w:type="spellStart"/>
      <w:r w:rsidR="0004524F" w:rsidRPr="00A125DE">
        <w:rPr>
          <w:rStyle w:val="Accentuationlgre"/>
        </w:rPr>
        <w:t>response</w:t>
      </w:r>
      <w:proofErr w:type="spellEnd"/>
      <w:r w:rsidR="0004524F" w:rsidRPr="00A125DE">
        <w:rPr>
          <w:rStyle w:val="Accentuationlgre"/>
        </w:rPr>
        <w:t xml:space="preserve">, </w:t>
      </w:r>
      <w:proofErr w:type="spellStart"/>
      <w:r w:rsidR="0004524F" w:rsidRPr="00A125DE">
        <w:rPr>
          <w:rStyle w:val="Accentuationlgre"/>
        </w:rPr>
        <w:t>which</w:t>
      </w:r>
      <w:proofErr w:type="spellEnd"/>
      <w:r w:rsidR="0004524F" w:rsidRPr="00A125DE">
        <w:rPr>
          <w:rStyle w:val="Accentuationlgre"/>
        </w:rPr>
        <w:t xml:space="preserve"> </w:t>
      </w:r>
      <w:proofErr w:type="spellStart"/>
      <w:r w:rsidR="0004524F" w:rsidRPr="00A125DE">
        <w:rPr>
          <w:rStyle w:val="Accentuationlgre"/>
        </w:rPr>
        <w:t>is</w:t>
      </w:r>
      <w:proofErr w:type="spellEnd"/>
      <w:r w:rsidR="0004524F" w:rsidRPr="00A125DE">
        <w:rPr>
          <w:rStyle w:val="Accentuationlgre"/>
        </w:rPr>
        <w:t xml:space="preserve"> an </w:t>
      </w:r>
      <w:proofErr w:type="spellStart"/>
      <w:r w:rsidR="0004524F" w:rsidRPr="00A125DE">
        <w:rPr>
          <w:rStyle w:val="Accentuationlgre"/>
        </w:rPr>
        <w:t>indicator</w:t>
      </w:r>
      <w:proofErr w:type="spellEnd"/>
      <w:r w:rsidR="0004524F" w:rsidRPr="00A125DE">
        <w:rPr>
          <w:rStyle w:val="Accentuationlgre"/>
        </w:rPr>
        <w:t xml:space="preserve"> of </w:t>
      </w:r>
      <w:proofErr w:type="spellStart"/>
      <w:r w:rsidR="0004524F" w:rsidRPr="00A125DE">
        <w:rPr>
          <w:rStyle w:val="Accentuationlgre"/>
        </w:rPr>
        <w:t>only</w:t>
      </w:r>
      <w:proofErr w:type="spellEnd"/>
      <w:r w:rsidR="0004524F" w:rsidRPr="00A125DE">
        <w:rPr>
          <w:rStyle w:val="Accentuationlgre"/>
        </w:rPr>
        <w:t xml:space="preserve"> the </w:t>
      </w:r>
      <w:proofErr w:type="spellStart"/>
      <w:r w:rsidR="0004524F" w:rsidRPr="00A125DE">
        <w:rPr>
          <w:rStyle w:val="Accentuationlgre"/>
        </w:rPr>
        <w:t>most</w:t>
      </w:r>
      <w:proofErr w:type="spellEnd"/>
      <w:r w:rsidR="0004524F" w:rsidRPr="00A125DE">
        <w:rPr>
          <w:rStyle w:val="Accentuationlgre"/>
        </w:rPr>
        <w:t xml:space="preserve"> basic </w:t>
      </w:r>
      <w:proofErr w:type="spellStart"/>
      <w:r w:rsidR="0004524F" w:rsidRPr="00A125DE">
        <w:rPr>
          <w:rStyle w:val="Accentuationlgre"/>
        </w:rPr>
        <w:t>form</w:t>
      </w:r>
      <w:proofErr w:type="spellEnd"/>
      <w:r w:rsidR="0004524F" w:rsidRPr="00A125DE">
        <w:rPr>
          <w:rStyle w:val="Accentuationlgre"/>
        </w:rPr>
        <w:t xml:space="preserve"> of </w:t>
      </w:r>
      <w:proofErr w:type="spellStart"/>
      <w:r w:rsidR="0004524F" w:rsidRPr="00A125DE">
        <w:rPr>
          <w:rStyle w:val="Accentuationlgre"/>
        </w:rPr>
        <w:t>emotion</w:t>
      </w:r>
      <w:proofErr w:type="spellEnd"/>
      <w:r w:rsidR="0004524F" w:rsidRPr="00A125DE">
        <w:rPr>
          <w:rStyle w:val="Accentuationlgre"/>
        </w:rPr>
        <w:t xml:space="preserve">, </w:t>
      </w:r>
      <w:proofErr w:type="spellStart"/>
      <w:r w:rsidR="0004524F" w:rsidRPr="00A125DE">
        <w:rPr>
          <w:rStyle w:val="Accentuationlgre"/>
        </w:rPr>
        <w:t>cannot</w:t>
      </w:r>
      <w:proofErr w:type="spellEnd"/>
      <w:r w:rsidR="0004524F" w:rsidRPr="00A125DE">
        <w:rPr>
          <w:rStyle w:val="Accentuationlgre"/>
        </w:rPr>
        <w:t xml:space="preserve"> </w:t>
      </w:r>
      <w:proofErr w:type="spellStart"/>
      <w:r w:rsidR="0004524F" w:rsidRPr="00A125DE">
        <w:rPr>
          <w:rStyle w:val="Accentuationlgre"/>
        </w:rPr>
        <w:t>pick</w:t>
      </w:r>
      <w:proofErr w:type="spellEnd"/>
      <w:r w:rsidR="0004524F" w:rsidRPr="00A125DE">
        <w:rPr>
          <w:rStyle w:val="Accentuationlgre"/>
        </w:rPr>
        <w:t xml:space="preserve"> up on all of the nuances </w:t>
      </w:r>
      <w:proofErr w:type="spellStart"/>
      <w:r w:rsidR="0004524F" w:rsidRPr="00A125DE">
        <w:rPr>
          <w:rStyle w:val="Accentuationlgre"/>
        </w:rPr>
        <w:t>that</w:t>
      </w:r>
      <w:proofErr w:type="spellEnd"/>
      <w:r w:rsidR="0004524F" w:rsidRPr="00A125DE">
        <w:rPr>
          <w:rStyle w:val="Accentuationlgre"/>
        </w:rPr>
        <w:t xml:space="preserve"> come </w:t>
      </w:r>
      <w:proofErr w:type="spellStart"/>
      <w:r w:rsidR="0004524F" w:rsidRPr="00A125DE">
        <w:rPr>
          <w:rStyle w:val="Accentuationlgre"/>
        </w:rPr>
        <w:t>together</w:t>
      </w:r>
      <w:proofErr w:type="spellEnd"/>
      <w:r w:rsidR="0004524F" w:rsidRPr="00A125DE">
        <w:rPr>
          <w:rStyle w:val="Accentuationlgre"/>
        </w:rPr>
        <w:t xml:space="preserve"> </w:t>
      </w:r>
      <w:proofErr w:type="spellStart"/>
      <w:r w:rsidR="0004524F" w:rsidRPr="00A125DE">
        <w:rPr>
          <w:rStyle w:val="Accentuationlgre"/>
        </w:rPr>
        <w:t>during</w:t>
      </w:r>
      <w:proofErr w:type="spellEnd"/>
      <w:r w:rsidR="0004524F" w:rsidRPr="00A125DE">
        <w:rPr>
          <w:rStyle w:val="Accentuationlgre"/>
        </w:rPr>
        <w:t xml:space="preserve"> attitude formation. […]  </w:t>
      </w:r>
      <w:proofErr w:type="spellStart"/>
      <w:proofErr w:type="gramStart"/>
      <w:r w:rsidR="0004524F" w:rsidRPr="00A125DE">
        <w:rPr>
          <w:rStyle w:val="Accentuationlgre"/>
        </w:rPr>
        <w:t>emotion</w:t>
      </w:r>
      <w:proofErr w:type="spellEnd"/>
      <w:proofErr w:type="gramEnd"/>
      <w:r w:rsidR="0004524F" w:rsidRPr="00A125DE">
        <w:rPr>
          <w:rStyle w:val="Accentuationlgre"/>
        </w:rPr>
        <w:t xml:space="preserve"> self-reports are </w:t>
      </w:r>
      <w:proofErr w:type="spellStart"/>
      <w:r w:rsidR="0004524F" w:rsidRPr="00A125DE">
        <w:rPr>
          <w:rStyle w:val="Accentuationlgre"/>
        </w:rPr>
        <w:t>rationalizations</w:t>
      </w:r>
      <w:proofErr w:type="spellEnd"/>
      <w:r w:rsidR="0004524F" w:rsidRPr="00A125DE">
        <w:rPr>
          <w:rStyle w:val="Accentuationlgre"/>
        </w:rPr>
        <w:t xml:space="preserve"> of </w:t>
      </w:r>
      <w:proofErr w:type="spellStart"/>
      <w:r w:rsidR="0004524F" w:rsidRPr="00A125DE">
        <w:rPr>
          <w:rStyle w:val="Accentuationlgre"/>
        </w:rPr>
        <w:t>previously</w:t>
      </w:r>
      <w:proofErr w:type="spellEnd"/>
      <w:r w:rsidR="0004524F" w:rsidRPr="00A125DE">
        <w:rPr>
          <w:rStyle w:val="Accentuationlgre"/>
        </w:rPr>
        <w:t xml:space="preserve"> </w:t>
      </w:r>
      <w:proofErr w:type="spellStart"/>
      <w:r w:rsidR="0004524F" w:rsidRPr="00A125DE">
        <w:rPr>
          <w:rStyle w:val="Accentuationlgre"/>
        </w:rPr>
        <w:t>stated</w:t>
      </w:r>
      <w:proofErr w:type="spellEnd"/>
      <w:r w:rsidR="0004524F" w:rsidRPr="00A125DE">
        <w:rPr>
          <w:rStyle w:val="Accentuationlgre"/>
        </w:rPr>
        <w:t xml:space="preserve"> attitudes.»</w:t>
      </w:r>
      <w:r w:rsidR="0004524F">
        <w:t xml:space="preserve"> </w:t>
      </w:r>
    </w:p>
    <w:p w14:paraId="48949D65" w14:textId="77777777" w:rsidR="0004524F" w:rsidRDefault="0004524F" w:rsidP="0004524F">
      <w:pPr>
        <w:pStyle w:val="Paragraphedeliste"/>
        <w:numPr>
          <w:ilvl w:val="0"/>
          <w:numId w:val="4"/>
        </w:numPr>
      </w:pPr>
      <w:r>
        <w:t xml:space="preserve">Les mesures physiologiques sont une réaction à l’émotion réelle. </w:t>
      </w:r>
    </w:p>
    <w:p w14:paraId="669F9377" w14:textId="3EDAFEA9" w:rsidR="004A245F" w:rsidRPr="004A245F" w:rsidRDefault="0004524F" w:rsidP="0004524F">
      <w:pPr>
        <w:pStyle w:val="Paragraphedeliste"/>
        <w:numPr>
          <w:ilvl w:val="0"/>
          <w:numId w:val="4"/>
        </w:numPr>
      </w:pPr>
      <w:r>
        <w:t>Le self-report est une interprétation personnelle de l’émotion réelle.</w:t>
      </w:r>
    </w:p>
    <w:p w14:paraId="4E673FDA" w14:textId="77777777" w:rsidR="004A245F" w:rsidRPr="004A245F" w:rsidRDefault="004A245F" w:rsidP="00BC5569">
      <w:pPr>
        <w:pStyle w:val="Titre2"/>
      </w:pPr>
      <w:r w:rsidRPr="004A245F">
        <w:t>Score :</w:t>
      </w:r>
    </w:p>
    <w:p w14:paraId="0402F769" w14:textId="6C348ED0" w:rsidR="00F715D5" w:rsidRPr="004A245F" w:rsidRDefault="00D960EE">
      <w:r>
        <w:t>1</w:t>
      </w:r>
      <w:r w:rsidR="006563B6">
        <w:t xml:space="preserve"> (basé sur l’émotion psychologique, aucun lien avec le confort, l’anxiété, le stress)</w:t>
      </w:r>
      <w:r w:rsidR="00F715D5" w:rsidRPr="004A245F">
        <w:br w:type="page"/>
      </w:r>
    </w:p>
    <w:p w14:paraId="2771371F" w14:textId="7DA99787" w:rsidR="001A67E3" w:rsidRPr="004A245F" w:rsidRDefault="00F715D5">
      <w:pPr>
        <w:rPr>
          <w:lang w:eastAsia="fr-BE"/>
        </w:rPr>
      </w:pPr>
      <w:r w:rsidRPr="004A245F">
        <w:rPr>
          <w:lang w:eastAsia="fr-BE"/>
        </w:rPr>
        <w:lastRenderedPageBreak/>
        <w:fldChar w:fldCharType="begin"/>
      </w:r>
      <w:r w:rsidR="00D442B8">
        <w:rPr>
          <w:lang w:eastAsia="fr-BE"/>
        </w:rPr>
        <w:instrText xml:space="preserve"> ADDIN ZOTERO_ITEM CSL_CITATION {"citationID":"PRFA4xTr","properties":{"formattedCitation":"[13]","plainCitation":"[13]","noteIndex":0},"citationItems":[{"id":9,"uris":["http://zotero.org/users/local/ZDVQpXiA/items/CM4GWDUQ"],"itemData":{"id":9,"type":"article","abstract":"The relation between performance and stress is described by the Yerkes-Dodson Law but varies significantly between individuals. This paper describes a method for determining the individual optimal performance as a function of physiological signals. The method is based on attention and reasoning tests of increasing complexity under monitoring of three physiological signals: Galvanic Skin Response (GSR), Heart Rate (HR), and Electromyogram (EMG). Based on the test results with 15 different individuals, we first show that two of the signals, GSR and HR, have enough discriminative power to distinguish between relax and stress periods. We then show a positive correlation between the complexity level of the tests and the GSR and HR signals, and we finally determine the optimal performance point as the signal level just before a performance decrease. We also discuss the differences among signals depending on the type of test.","DOI":"10.48550/ARXIV.1507.03482","license":"arXiv.org perpetual, non-exclusive license","note":"version: 1","publisher":"arXiv","source":"DOI.org (Datacite)","title":"Individual performance calibration using physiological stress signals","URL":"https://arxiv.org/abs/1507.03482","author":[{"family":"Hernando-Gallego","given":"Francisco"},{"family":"Artés-Rodríguez","given":"Antonio"}],"accessed":{"date-parts":[["2026",2,13]]},"issued":{"date-parts":[["2015"]]}}}],"schema":"https://github.com/citation-style-language/schema/raw/master/csl-citation.json"} </w:instrText>
      </w:r>
      <w:r w:rsidRPr="004A245F">
        <w:rPr>
          <w:lang w:eastAsia="fr-BE"/>
        </w:rPr>
        <w:fldChar w:fldCharType="separate"/>
      </w:r>
      <w:r w:rsidR="00D442B8" w:rsidRPr="00D442B8">
        <w:rPr>
          <w:rFonts w:ascii="Calibri" w:hAnsi="Calibri" w:cs="Calibri"/>
        </w:rPr>
        <w:t>[13]</w:t>
      </w:r>
      <w:r w:rsidRPr="004A245F">
        <w:rPr>
          <w:lang w:eastAsia="fr-BE"/>
        </w:rPr>
        <w:fldChar w:fldCharType="end"/>
      </w:r>
    </w:p>
    <w:p w14:paraId="33091B5F" w14:textId="5BBF0302" w:rsidR="00633EFD" w:rsidRPr="004A245F" w:rsidRDefault="00633EFD">
      <w:pPr>
        <w:rPr>
          <w:lang w:eastAsia="fr-BE"/>
        </w:rPr>
      </w:pPr>
      <w:r w:rsidRPr="004A245F">
        <w:t xml:space="preserve">F. Hernando-Gallego et A. </w:t>
      </w:r>
      <w:proofErr w:type="spellStart"/>
      <w:r w:rsidRPr="004A245F">
        <w:t>Artés-Rodríguez</w:t>
      </w:r>
      <w:proofErr w:type="spellEnd"/>
      <w:r w:rsidRPr="004A245F">
        <w:t>, « </w:t>
      </w:r>
      <w:proofErr w:type="spellStart"/>
      <w:r w:rsidRPr="004A245F">
        <w:t>Individual</w:t>
      </w:r>
      <w:proofErr w:type="spellEnd"/>
      <w:r w:rsidRPr="004A245F">
        <w:t xml:space="preserve"> performance calibration </w:t>
      </w:r>
      <w:proofErr w:type="spellStart"/>
      <w:r w:rsidRPr="004A245F">
        <w:t>using</w:t>
      </w:r>
      <w:proofErr w:type="spellEnd"/>
      <w:r w:rsidRPr="004A245F">
        <w:t xml:space="preserve"> </w:t>
      </w:r>
      <w:proofErr w:type="spellStart"/>
      <w:r w:rsidRPr="004A245F">
        <w:t>physiological</w:t>
      </w:r>
      <w:proofErr w:type="spellEnd"/>
      <w:r w:rsidRPr="004A245F">
        <w:t xml:space="preserve"> stress </w:t>
      </w:r>
      <w:proofErr w:type="spellStart"/>
      <w:r w:rsidRPr="004A245F">
        <w:t>signals</w:t>
      </w:r>
      <w:proofErr w:type="spellEnd"/>
      <w:r w:rsidRPr="004A245F">
        <w:t xml:space="preserve"> », 2015, </w:t>
      </w:r>
      <w:proofErr w:type="spellStart"/>
      <w:r w:rsidRPr="004A245F">
        <w:rPr>
          <w:i/>
          <w:iCs/>
        </w:rPr>
        <w:t>arXiv</w:t>
      </w:r>
      <w:proofErr w:type="spellEnd"/>
      <w:r w:rsidRPr="004A245F">
        <w:t xml:space="preserve">. </w:t>
      </w:r>
      <w:proofErr w:type="spellStart"/>
      <w:proofErr w:type="gramStart"/>
      <w:r w:rsidRPr="004A245F">
        <w:t>doi</w:t>
      </w:r>
      <w:proofErr w:type="spellEnd"/>
      <w:r w:rsidRPr="004A245F">
        <w:t>:</w:t>
      </w:r>
      <w:proofErr w:type="gramEnd"/>
      <w:r w:rsidRPr="004A245F">
        <w:t xml:space="preserve"> 10.48550/ARXIV.1507.03482.</w:t>
      </w:r>
    </w:p>
    <w:p w14:paraId="061AE8DE" w14:textId="77777777" w:rsidR="00633EFD" w:rsidRPr="004A245F" w:rsidRDefault="00633EFD" w:rsidP="00BC5569">
      <w:pPr>
        <w:pStyle w:val="Titre2"/>
      </w:pPr>
      <w:r w:rsidRPr="004A245F">
        <w:t>Thème :</w:t>
      </w:r>
    </w:p>
    <w:p w14:paraId="4631DF8E" w14:textId="19C20AE9" w:rsidR="00633EFD" w:rsidRPr="004A245F" w:rsidRDefault="00982A9B" w:rsidP="00633EFD">
      <w:pPr>
        <w:rPr>
          <w:lang w:eastAsia="fr-BE"/>
        </w:rPr>
      </w:pPr>
      <w:r>
        <w:rPr>
          <w:lang w:eastAsia="fr-BE"/>
        </w:rPr>
        <w:t xml:space="preserve">Niveau optimal de performance grâce aux signaux physiologiques </w:t>
      </w:r>
      <w:r w:rsidRPr="00982A9B">
        <w:rPr>
          <w:b/>
          <w:lang w:eastAsia="fr-BE"/>
        </w:rPr>
        <w:t xml:space="preserve">(A, </w:t>
      </w:r>
      <w:r w:rsidR="00E46659">
        <w:rPr>
          <w:b/>
          <w:lang w:eastAsia="fr-BE"/>
        </w:rPr>
        <w:t>C</w:t>
      </w:r>
      <w:r w:rsidRPr="00982A9B">
        <w:rPr>
          <w:b/>
          <w:lang w:eastAsia="fr-BE"/>
        </w:rPr>
        <w:t>)</w:t>
      </w:r>
    </w:p>
    <w:p w14:paraId="025A1226" w14:textId="77777777" w:rsidR="00633EFD" w:rsidRPr="004A245F" w:rsidRDefault="00633EFD" w:rsidP="00BC5569">
      <w:pPr>
        <w:pStyle w:val="Titre2"/>
      </w:pPr>
      <w:r w:rsidRPr="004A245F">
        <w:t>Résumé :</w:t>
      </w:r>
    </w:p>
    <w:p w14:paraId="396C8F1C" w14:textId="4462BDEF" w:rsidR="00F93106" w:rsidRDefault="00982A9B" w:rsidP="00F93106">
      <w:pPr>
        <w:rPr>
          <w:lang w:eastAsia="fr-BE"/>
        </w:rPr>
      </w:pPr>
      <w:r>
        <w:rPr>
          <w:lang w:eastAsia="fr-BE"/>
        </w:rPr>
        <w:t xml:space="preserve">Principe de la loi de </w:t>
      </w:r>
      <w:r w:rsidRPr="00982A9B">
        <w:rPr>
          <w:b/>
          <w:lang w:eastAsia="fr-BE"/>
        </w:rPr>
        <w:t>Yerkes-Dodson</w:t>
      </w:r>
      <w:r>
        <w:rPr>
          <w:b/>
          <w:lang w:eastAsia="fr-BE"/>
        </w:rPr>
        <w:t xml:space="preserve"> </w:t>
      </w:r>
      <w:r>
        <w:rPr>
          <w:lang w:eastAsia="fr-BE"/>
        </w:rPr>
        <w:t>(la performance augmente avec le stress jusqu’à un point optimal, puis diminue si le stress devient trop élevé). Comment trouver le niveau optimal de performance d’une personne grâce aux signaux physiologiques ?</w:t>
      </w:r>
    </w:p>
    <w:p w14:paraId="1B1D4E92" w14:textId="20EE357E" w:rsidR="00982A9B" w:rsidRPr="00982A9B" w:rsidRDefault="00982A9B" w:rsidP="00F93106">
      <w:pPr>
        <w:rPr>
          <w:lang w:eastAsia="fr-BE"/>
        </w:rPr>
      </w:pPr>
      <w:r>
        <w:rPr>
          <w:lang w:eastAsia="fr-BE"/>
        </w:rPr>
        <w:t xml:space="preserve">15 personnes </w:t>
      </w:r>
      <w:r w:rsidR="00A125DE">
        <w:rPr>
          <w:lang w:eastAsia="fr-BE"/>
        </w:rPr>
        <w:t>réalisent</w:t>
      </w:r>
      <w:r>
        <w:rPr>
          <w:lang w:eastAsia="fr-BE"/>
        </w:rPr>
        <w:t xml:space="preserve"> 3 tests cognitifs (relaxation, </w:t>
      </w:r>
      <w:proofErr w:type="spellStart"/>
      <w:r>
        <w:rPr>
          <w:lang w:eastAsia="fr-BE"/>
        </w:rPr>
        <w:t>color</w:t>
      </w:r>
      <w:proofErr w:type="spellEnd"/>
      <w:r>
        <w:rPr>
          <w:lang w:eastAsia="fr-BE"/>
        </w:rPr>
        <w:t xml:space="preserve"> </w:t>
      </w:r>
      <w:proofErr w:type="spellStart"/>
      <w:r>
        <w:rPr>
          <w:lang w:eastAsia="fr-BE"/>
        </w:rPr>
        <w:t>naming</w:t>
      </w:r>
      <w:proofErr w:type="spellEnd"/>
      <w:r>
        <w:rPr>
          <w:lang w:eastAsia="fr-BE"/>
        </w:rPr>
        <w:t xml:space="preserve">, maths </w:t>
      </w:r>
      <w:proofErr w:type="spellStart"/>
      <w:r>
        <w:rPr>
          <w:lang w:eastAsia="fr-BE"/>
        </w:rPr>
        <w:t>operation</w:t>
      </w:r>
      <w:proofErr w:type="spellEnd"/>
      <w:r>
        <w:rPr>
          <w:lang w:eastAsia="fr-BE"/>
        </w:rPr>
        <w:t>) et on enregistre GSR, HRV, EMG. Les résultats montrent que GSR et HRV sont de très bons indicateurs de stress et que le point optimal change en fonction de la personne.</w:t>
      </w:r>
    </w:p>
    <w:p w14:paraId="20C999B7" w14:textId="55914250" w:rsidR="00982A9B" w:rsidRDefault="00982A9B" w:rsidP="00BC5569">
      <w:pPr>
        <w:pStyle w:val="Titre2"/>
      </w:pPr>
      <w:r>
        <w:t>Limitations :</w:t>
      </w:r>
    </w:p>
    <w:p w14:paraId="40A9CD15" w14:textId="08AB2AF7" w:rsidR="00982A9B" w:rsidRDefault="00982A9B" w:rsidP="00982A9B">
      <w:pPr>
        <w:rPr>
          <w:lang w:eastAsia="fr-BE"/>
        </w:rPr>
      </w:pPr>
      <w:r>
        <w:rPr>
          <w:lang w:eastAsia="fr-BE"/>
        </w:rPr>
        <w:t>Tests d’attentions, pas des tâches réelles complexes (</w:t>
      </w:r>
      <w:r w:rsidR="0063410C">
        <w:rPr>
          <w:lang w:eastAsia="fr-BE"/>
        </w:rPr>
        <w:t>Ex :</w:t>
      </w:r>
      <w:r>
        <w:rPr>
          <w:lang w:eastAsia="fr-BE"/>
        </w:rPr>
        <w:t xml:space="preserve"> jouer d’un instrument).</w:t>
      </w:r>
    </w:p>
    <w:p w14:paraId="28101EF5" w14:textId="2950FB8E" w:rsidR="00982A9B" w:rsidRPr="00982A9B" w:rsidRDefault="0063410C" w:rsidP="00982A9B">
      <w:pPr>
        <w:rPr>
          <w:lang w:eastAsia="fr-BE"/>
        </w:rPr>
      </w:pPr>
      <w:r>
        <w:rPr>
          <w:lang w:eastAsia="fr-BE"/>
        </w:rPr>
        <w:t>Ni de facteurs réels comme public, acoustique, …</w:t>
      </w:r>
    </w:p>
    <w:p w14:paraId="14BAF187" w14:textId="77777777" w:rsidR="00F93106" w:rsidRPr="004A245F" w:rsidRDefault="00F93106" w:rsidP="00BC5569">
      <w:pPr>
        <w:pStyle w:val="Titre2"/>
      </w:pPr>
      <w:r w:rsidRPr="004A245F">
        <w:t>Pertinence :</w:t>
      </w:r>
    </w:p>
    <w:p w14:paraId="6631230F" w14:textId="2081D543" w:rsidR="00633EFD" w:rsidRDefault="0063410C">
      <w:pPr>
        <w:rPr>
          <w:lang w:eastAsia="fr-BE"/>
        </w:rPr>
      </w:pPr>
      <w:r>
        <w:rPr>
          <w:lang w:eastAsia="fr-BE"/>
        </w:rPr>
        <w:t>Montre l’utilité de GSR, HRV, EMG.</w:t>
      </w:r>
    </w:p>
    <w:p w14:paraId="2FDF3452" w14:textId="3CB34778" w:rsidR="0063410C" w:rsidRPr="004A245F" w:rsidRDefault="0063410C">
      <w:pPr>
        <w:rPr>
          <w:lang w:eastAsia="fr-BE"/>
        </w:rPr>
      </w:pPr>
      <w:r>
        <w:rPr>
          <w:lang w:eastAsia="fr-BE"/>
        </w:rPr>
        <w:t>Le point optimal est spécifique à chaque personne donc difficile de généraliser. Mauvaise idée d’aller vers la prédiction d’état de confort, mais privilégié une interprétation, établissement d’un score de confort.</w:t>
      </w:r>
    </w:p>
    <w:p w14:paraId="1DED9E54" w14:textId="53C206F2" w:rsidR="001A67E3" w:rsidRPr="004A245F" w:rsidRDefault="00982A9B" w:rsidP="00BC5569">
      <w:pPr>
        <w:pStyle w:val="Titre2"/>
      </w:pPr>
      <w:r>
        <w:t>Score :</w:t>
      </w:r>
    </w:p>
    <w:p w14:paraId="06EA8CDC" w14:textId="44C9A441" w:rsidR="001A67E3" w:rsidRPr="004A245F" w:rsidRDefault="0063410C">
      <w:pPr>
        <w:rPr>
          <w:lang w:eastAsia="fr-BE"/>
        </w:rPr>
      </w:pPr>
      <w:r>
        <w:rPr>
          <w:lang w:eastAsia="fr-BE"/>
        </w:rPr>
        <w:t>3</w:t>
      </w:r>
      <w:r w:rsidR="001A67E3" w:rsidRPr="004A245F">
        <w:rPr>
          <w:lang w:eastAsia="fr-BE"/>
        </w:rPr>
        <w:br w:type="page"/>
      </w:r>
    </w:p>
    <w:p w14:paraId="6BE246FA" w14:textId="4098C89D" w:rsidR="001A67E3" w:rsidRPr="004A245F" w:rsidRDefault="001A67E3">
      <w:pPr>
        <w:rPr>
          <w:lang w:eastAsia="fr-BE"/>
        </w:rPr>
      </w:pPr>
      <w:r w:rsidRPr="004A245F">
        <w:rPr>
          <w:lang w:eastAsia="fr-BE"/>
        </w:rPr>
        <w:lastRenderedPageBreak/>
        <w:fldChar w:fldCharType="begin"/>
      </w:r>
      <w:r w:rsidR="00F834B1">
        <w:rPr>
          <w:lang w:eastAsia="fr-BE"/>
        </w:rPr>
        <w:instrText xml:space="preserve"> ADDIN ZOTERO_ITEM CSL_CITATION {"citationID":"adrlLiy7","properties":{"formattedCitation":"[14]","plainCitation":"[14]","noteIndex":0},"citationItems":[{"id":13,"uris":["http://zotero.org/users/local/ZDVQpXiA/items/N2HVYJZP"],"itemData":{"id":13,"type":"article-journal","container-title":"Biomedical Journal","DOI":"10.1016/j.bj.2017.11.001","ISSN":"23194170","issue":"6","journalAbbreviation":"Biomedical Journal","language":"en","page":"355-368","source":"DOI.org (Crossref)","title":"An accurate emotion recognition system using ECG and GSR signals and matching pursuit method","volume":"40","author":[{"family":"Goshvarpour","given":"Atefeh"},{"family":"Abbasi","given":"Ataollah"},{"family":"Goshvarpour","given":"Ateke"}],"issued":{"date-parts":[["2017",12]]}}}],"schema":"https://github.com/citation-style-language/schema/raw/master/csl-citation.json"} </w:instrText>
      </w:r>
      <w:r w:rsidRPr="004A245F">
        <w:rPr>
          <w:lang w:eastAsia="fr-BE"/>
        </w:rPr>
        <w:fldChar w:fldCharType="separate"/>
      </w:r>
      <w:r w:rsidR="00F834B1" w:rsidRPr="00F834B1">
        <w:rPr>
          <w:rFonts w:ascii="Calibri" w:hAnsi="Calibri" w:cs="Calibri"/>
        </w:rPr>
        <w:t>[14]</w:t>
      </w:r>
      <w:r w:rsidRPr="004A245F">
        <w:rPr>
          <w:lang w:eastAsia="fr-BE"/>
        </w:rPr>
        <w:fldChar w:fldCharType="end"/>
      </w:r>
    </w:p>
    <w:p w14:paraId="6EB5B222" w14:textId="01127D10" w:rsidR="00633EFD" w:rsidRPr="004A245F" w:rsidRDefault="00633EFD">
      <w:pPr>
        <w:rPr>
          <w:lang w:eastAsia="fr-BE"/>
        </w:rPr>
      </w:pPr>
      <w:r w:rsidRPr="004A245F">
        <w:t xml:space="preserve">A. </w:t>
      </w:r>
      <w:proofErr w:type="spellStart"/>
      <w:r w:rsidRPr="004A245F">
        <w:t>Goshvarpour</w:t>
      </w:r>
      <w:proofErr w:type="spellEnd"/>
      <w:r w:rsidRPr="004A245F">
        <w:t xml:space="preserve">, A. </w:t>
      </w:r>
      <w:proofErr w:type="spellStart"/>
      <w:r w:rsidRPr="004A245F">
        <w:t>Abbasi</w:t>
      </w:r>
      <w:proofErr w:type="spellEnd"/>
      <w:r w:rsidRPr="004A245F">
        <w:t xml:space="preserve">, et A. </w:t>
      </w:r>
      <w:proofErr w:type="spellStart"/>
      <w:r w:rsidRPr="004A245F">
        <w:t>Goshvarpour</w:t>
      </w:r>
      <w:proofErr w:type="spellEnd"/>
      <w:r w:rsidRPr="004A245F">
        <w:t xml:space="preserve">, « An </w:t>
      </w:r>
      <w:proofErr w:type="spellStart"/>
      <w:r w:rsidRPr="004A245F">
        <w:t>accurate</w:t>
      </w:r>
      <w:proofErr w:type="spellEnd"/>
      <w:r w:rsidRPr="004A245F">
        <w:t xml:space="preserve"> </w:t>
      </w:r>
      <w:proofErr w:type="spellStart"/>
      <w:r w:rsidRPr="004A245F">
        <w:t>emotion</w:t>
      </w:r>
      <w:proofErr w:type="spellEnd"/>
      <w:r w:rsidRPr="004A245F">
        <w:t xml:space="preserve"> recognition system </w:t>
      </w:r>
      <w:proofErr w:type="spellStart"/>
      <w:r w:rsidRPr="004A245F">
        <w:t>using</w:t>
      </w:r>
      <w:proofErr w:type="spellEnd"/>
      <w:r w:rsidRPr="004A245F">
        <w:t xml:space="preserve"> ECG and GSR </w:t>
      </w:r>
      <w:proofErr w:type="spellStart"/>
      <w:r w:rsidRPr="004A245F">
        <w:t>signals</w:t>
      </w:r>
      <w:proofErr w:type="spellEnd"/>
      <w:r w:rsidRPr="004A245F">
        <w:t xml:space="preserve"> and </w:t>
      </w:r>
      <w:proofErr w:type="spellStart"/>
      <w:r w:rsidRPr="004A245F">
        <w:t>matching</w:t>
      </w:r>
      <w:proofErr w:type="spellEnd"/>
      <w:r w:rsidRPr="004A245F">
        <w:t xml:space="preserve"> </w:t>
      </w:r>
      <w:proofErr w:type="spellStart"/>
      <w:r w:rsidRPr="004A245F">
        <w:t>pursuit</w:t>
      </w:r>
      <w:proofErr w:type="spellEnd"/>
      <w:r w:rsidRPr="004A245F">
        <w:t xml:space="preserve"> </w:t>
      </w:r>
      <w:proofErr w:type="spellStart"/>
      <w:r w:rsidRPr="004A245F">
        <w:t>method</w:t>
      </w:r>
      <w:proofErr w:type="spellEnd"/>
      <w:r w:rsidRPr="004A245F">
        <w:t xml:space="preserve"> », </w:t>
      </w:r>
      <w:proofErr w:type="spellStart"/>
      <w:r w:rsidRPr="004A245F">
        <w:rPr>
          <w:i/>
          <w:iCs/>
        </w:rPr>
        <w:t>Biomed</w:t>
      </w:r>
      <w:proofErr w:type="spellEnd"/>
      <w:r w:rsidRPr="004A245F">
        <w:rPr>
          <w:i/>
          <w:iCs/>
        </w:rPr>
        <w:t>. J.</w:t>
      </w:r>
      <w:r w:rsidRPr="004A245F">
        <w:t>, vol. 40, n</w:t>
      </w:r>
      <w:r w:rsidRPr="004A245F">
        <w:rPr>
          <w:vertAlign w:val="superscript"/>
        </w:rPr>
        <w:t>o</w:t>
      </w:r>
      <w:r w:rsidRPr="004A245F">
        <w:t xml:space="preserve"> 6, p. 355</w:t>
      </w:r>
      <w:r w:rsidRPr="004A245F">
        <w:rPr>
          <w:rFonts w:ascii="Cambria Math" w:hAnsi="Cambria Math" w:cs="Cambria Math"/>
        </w:rPr>
        <w:t>‑</w:t>
      </w:r>
      <w:r w:rsidRPr="004A245F">
        <w:t>368, d</w:t>
      </w:r>
      <w:r w:rsidRPr="004A245F">
        <w:rPr>
          <w:rFonts w:ascii="Calibri" w:hAnsi="Calibri" w:cs="Calibri"/>
        </w:rPr>
        <w:t>é</w:t>
      </w:r>
      <w:r w:rsidRPr="004A245F">
        <w:t xml:space="preserve">c. 2017, </w:t>
      </w:r>
      <w:proofErr w:type="spellStart"/>
      <w:proofErr w:type="gramStart"/>
      <w:r w:rsidRPr="004A245F">
        <w:t>doi</w:t>
      </w:r>
      <w:proofErr w:type="spellEnd"/>
      <w:r w:rsidRPr="004A245F">
        <w:t>:</w:t>
      </w:r>
      <w:proofErr w:type="gramEnd"/>
      <w:r w:rsidRPr="004A245F">
        <w:t xml:space="preserve"> 10.1016/j.bj.2017.11.001.</w:t>
      </w:r>
    </w:p>
    <w:p w14:paraId="69A1D10C" w14:textId="77777777" w:rsidR="00633EFD" w:rsidRPr="004A245F" w:rsidRDefault="00633EFD" w:rsidP="00BC5569">
      <w:pPr>
        <w:pStyle w:val="Titre2"/>
      </w:pPr>
      <w:r w:rsidRPr="004A245F">
        <w:t>Thème :</w:t>
      </w:r>
    </w:p>
    <w:p w14:paraId="51A185E2" w14:textId="261EECC7" w:rsidR="00633EFD" w:rsidRPr="004A245F" w:rsidRDefault="00974185" w:rsidP="00633EFD">
      <w:pPr>
        <w:rPr>
          <w:lang w:eastAsia="fr-BE"/>
        </w:rPr>
      </w:pPr>
      <w:r>
        <w:rPr>
          <w:lang w:eastAsia="fr-BE"/>
        </w:rPr>
        <w:t xml:space="preserve">Reconnaissance d’émotion par signaux physiologiques </w:t>
      </w:r>
      <w:r w:rsidRPr="00974185">
        <w:rPr>
          <w:b/>
          <w:lang w:eastAsia="fr-BE"/>
        </w:rPr>
        <w:t>(A, C)</w:t>
      </w:r>
    </w:p>
    <w:p w14:paraId="3C9A0472" w14:textId="77777777" w:rsidR="00633EFD" w:rsidRPr="004A245F" w:rsidRDefault="00633EFD" w:rsidP="00BC5569">
      <w:pPr>
        <w:pStyle w:val="Titre2"/>
      </w:pPr>
      <w:r w:rsidRPr="004A245F">
        <w:t>Résumé :</w:t>
      </w:r>
    </w:p>
    <w:p w14:paraId="00ABDBA5" w14:textId="73313337" w:rsidR="00F93106" w:rsidRDefault="00974185" w:rsidP="00F93106">
      <w:pPr>
        <w:rPr>
          <w:lang w:eastAsia="fr-BE"/>
        </w:rPr>
      </w:pPr>
      <w:r>
        <w:rPr>
          <w:lang w:eastAsia="fr-BE"/>
        </w:rPr>
        <w:t xml:space="preserve">Reconnaissance automatique des émotions à partir de signaux physiologiques. Collecte de signaux ECG et GSR de 11 sujets sains écoutant des extraits musicaux. Algo Matching </w:t>
      </w:r>
      <w:proofErr w:type="spellStart"/>
      <w:r>
        <w:rPr>
          <w:lang w:eastAsia="fr-BE"/>
        </w:rPr>
        <w:t>Pursuit</w:t>
      </w:r>
      <w:proofErr w:type="spellEnd"/>
      <w:r>
        <w:rPr>
          <w:lang w:eastAsia="fr-BE"/>
        </w:rPr>
        <w:t xml:space="preserve"> pour l’extraction de caractéristique et réduction dimensionnelle par PCA. Extraction fiable et reconnaissance parfaite des émotions.</w:t>
      </w:r>
    </w:p>
    <w:p w14:paraId="7F8D5FE9" w14:textId="55408149" w:rsidR="00E46659" w:rsidRDefault="00E46659" w:rsidP="00BC5569">
      <w:pPr>
        <w:pStyle w:val="Titre2"/>
      </w:pPr>
      <w:r>
        <w:t>Limitations :</w:t>
      </w:r>
    </w:p>
    <w:p w14:paraId="26ACA4BD" w14:textId="3CE96E02" w:rsidR="00E46659" w:rsidRDefault="00974185" w:rsidP="00E46659">
      <w:pPr>
        <w:rPr>
          <w:lang w:eastAsia="fr-BE"/>
        </w:rPr>
      </w:pPr>
      <w:r>
        <w:rPr>
          <w:lang w:eastAsia="fr-BE"/>
        </w:rPr>
        <w:t xml:space="preserve">Émotions passives et Matching </w:t>
      </w:r>
      <w:proofErr w:type="spellStart"/>
      <w:r>
        <w:rPr>
          <w:lang w:eastAsia="fr-BE"/>
        </w:rPr>
        <w:t>Pursuit</w:t>
      </w:r>
      <w:proofErr w:type="spellEnd"/>
      <w:r>
        <w:rPr>
          <w:lang w:eastAsia="fr-BE"/>
        </w:rPr>
        <w:t xml:space="preserve"> est un algo exigeant en calcul.</w:t>
      </w:r>
    </w:p>
    <w:p w14:paraId="622E1EE3" w14:textId="03C6DA85" w:rsidR="00974185" w:rsidRPr="00E46659" w:rsidRDefault="00974185" w:rsidP="00E46659">
      <w:pPr>
        <w:rPr>
          <w:lang w:eastAsia="fr-BE"/>
        </w:rPr>
      </w:pPr>
      <w:r>
        <w:rPr>
          <w:lang w:eastAsia="fr-BE"/>
        </w:rPr>
        <w:t>Pas en lien direct avec le confort/stress/anxiété.</w:t>
      </w:r>
    </w:p>
    <w:p w14:paraId="5C1606D5" w14:textId="77777777" w:rsidR="00F93106" w:rsidRPr="004A245F" w:rsidRDefault="00F93106" w:rsidP="00BC5569">
      <w:pPr>
        <w:pStyle w:val="Titre2"/>
      </w:pPr>
      <w:r w:rsidRPr="004A245F">
        <w:t>Pertinence :</w:t>
      </w:r>
    </w:p>
    <w:p w14:paraId="7ED91905" w14:textId="0B6E4286" w:rsidR="00633EFD" w:rsidRDefault="00974185">
      <w:pPr>
        <w:rPr>
          <w:lang w:eastAsia="fr-BE"/>
        </w:rPr>
      </w:pPr>
      <w:r>
        <w:rPr>
          <w:lang w:eastAsia="fr-BE"/>
        </w:rPr>
        <w:t>Réseau de neurones probabiliste pour classifier les états et confirme l’identification d’un état latent de confort.</w:t>
      </w:r>
    </w:p>
    <w:p w14:paraId="1FFAB2F3" w14:textId="095E974D" w:rsidR="00974185" w:rsidRPr="004A245F" w:rsidRDefault="00974185">
      <w:pPr>
        <w:rPr>
          <w:lang w:eastAsia="fr-BE"/>
        </w:rPr>
      </w:pPr>
      <w:r>
        <w:rPr>
          <w:lang w:eastAsia="fr-BE"/>
        </w:rPr>
        <w:t>Confirme que ECG et GSR sont de bons indicateurs.</w:t>
      </w:r>
    </w:p>
    <w:p w14:paraId="746FBF6D" w14:textId="61FE083C" w:rsidR="001A67E3" w:rsidRPr="004A245F" w:rsidRDefault="00E46659" w:rsidP="00BC5569">
      <w:pPr>
        <w:pStyle w:val="Titre2"/>
      </w:pPr>
      <w:r>
        <w:t>Score :</w:t>
      </w:r>
    </w:p>
    <w:p w14:paraId="3B654B54" w14:textId="2A045893" w:rsidR="001A67E3" w:rsidRPr="004A245F" w:rsidRDefault="00974185">
      <w:pPr>
        <w:rPr>
          <w:lang w:eastAsia="fr-BE"/>
        </w:rPr>
      </w:pPr>
      <w:r>
        <w:rPr>
          <w:lang w:eastAsia="fr-BE"/>
        </w:rPr>
        <w:t>2</w:t>
      </w:r>
      <w:r w:rsidR="001A67E3" w:rsidRPr="004A245F">
        <w:rPr>
          <w:lang w:eastAsia="fr-BE"/>
        </w:rPr>
        <w:br w:type="page"/>
      </w:r>
    </w:p>
    <w:p w14:paraId="7AFF84B5" w14:textId="4F4A3D9D" w:rsidR="001A67E3" w:rsidRPr="004A245F" w:rsidRDefault="001A67E3">
      <w:pPr>
        <w:rPr>
          <w:lang w:eastAsia="fr-BE"/>
        </w:rPr>
      </w:pPr>
      <w:r w:rsidRPr="004A245F">
        <w:rPr>
          <w:lang w:eastAsia="fr-BE"/>
        </w:rPr>
        <w:lastRenderedPageBreak/>
        <w:fldChar w:fldCharType="begin"/>
      </w:r>
      <w:r w:rsidR="00C11813">
        <w:rPr>
          <w:lang w:eastAsia="fr-BE"/>
        </w:rPr>
        <w:instrText xml:space="preserve"> ADDIN ZOTERO_ITEM CSL_CITATION {"citationID":"G98q0k6d","properties":{"formattedCitation":"[5]","plainCitation":"[5]","noteIndex":0},"citationItems":[{"id":4,"uris":["http://zotero.org/users/local/ZDVQpXiA/items/QI5VTEME"],"itemData":{"id":4,"type":"article-journal","abstract":"Music performance anxiety (MPA) is a specific condition for musicians. Although it can have a negative influence on their music careers, little attention is paid to this phenomenon both in the professional environment and in stress research. In the current pilot study, insight was gained into the physiology of the autonomic stress response related to anxiety in musicians when performing on stage by using a wearable biosensor patch for registration of a range of physiological parameters. Also, the validity of two different psychometric questionnaires in objectifying the stress response on stage to predict the individual stress response was explored. The autonomic physiological parameters (heart rate, respiratory rate, skin temperature) of 11 violists and violinists were collected while performing on stage and in resting state using the VitalConnect HealthPatch®. In addition, scores on validated questionnaires in research on MPA (State Anxiety Inventory, Kenny Music Performance Anxiety Inventory, Short Form Health Survey) were collected in order to try to objectify the magnitude of the subjective level of both MPA and experienced stress. The registration of the autonomic parameters showed a significant increase in heart rate, respiratory rate, and stress level from resting state measurements during stage performance. Analysis of heart rate variability showed a shift from indices of parasympathetic nervous system activity during baseline measurements towards indices of sympathetic nervous system activity during stress measurements. Surprisingly, none of the questionnaires was correlated to the physiological stress parameters on stage. In conclusion, the wearable biosensor patch proved to be an adequate tool to assess physiological stress parameters on stage. The different questionnaires did not contribute to the prediction of its occurrence in a group of musicians.","container-title":"Digital Biomarkers","DOI":"10.1159/000485469","ISSN":"2504-110X","issue":"2","journalAbbreviation":"Digit Biomark","language":"en","license":"https://creativecommons.org/licenses/by-nc-nd/4.0/","page":"118-125","source":"DOI.org (Crossref)","title":"A Pilot Study Evaluating the Physiological Parameters of Performance-Induced Stress in Undergraduate Music Students","volume":"1","author":[{"family":"van Fenema","given":"Esther M."},{"family":"Gal","given":"Pim"},{"family":"van de Griend","given":"Maxime V."},{"family":"Jacobs","given":"Gabriel E."},{"family":"Cohen","given":"Adam F."}],"issued":{"date-parts":[["2018",1,10]]}}}],"schema":"https://github.com/citation-style-language/schema/raw/master/csl-citation.json"} </w:instrText>
      </w:r>
      <w:r w:rsidRPr="004A245F">
        <w:rPr>
          <w:lang w:eastAsia="fr-BE"/>
        </w:rPr>
        <w:fldChar w:fldCharType="separate"/>
      </w:r>
      <w:r w:rsidR="00C11813" w:rsidRPr="00C11813">
        <w:rPr>
          <w:rFonts w:ascii="Calibri" w:hAnsi="Calibri" w:cs="Calibri"/>
        </w:rPr>
        <w:t>[5]</w:t>
      </w:r>
      <w:r w:rsidRPr="004A245F">
        <w:rPr>
          <w:lang w:eastAsia="fr-BE"/>
        </w:rPr>
        <w:fldChar w:fldCharType="end"/>
      </w:r>
    </w:p>
    <w:p w14:paraId="2BADADA9" w14:textId="63DB6096" w:rsidR="00633EFD" w:rsidRPr="004A245F" w:rsidRDefault="00633EFD">
      <w:pPr>
        <w:rPr>
          <w:lang w:eastAsia="fr-BE"/>
        </w:rPr>
      </w:pPr>
      <w:r w:rsidRPr="004A245F">
        <w:t>E. M. van </w:t>
      </w:r>
      <w:proofErr w:type="spellStart"/>
      <w:r w:rsidRPr="004A245F">
        <w:t>Fenema</w:t>
      </w:r>
      <w:proofErr w:type="spellEnd"/>
      <w:r w:rsidRPr="004A245F">
        <w:t>, P. Gal, M. V. van de </w:t>
      </w:r>
      <w:proofErr w:type="spellStart"/>
      <w:r w:rsidRPr="004A245F">
        <w:t>Griend</w:t>
      </w:r>
      <w:proofErr w:type="spellEnd"/>
      <w:r w:rsidRPr="004A245F">
        <w:t xml:space="preserve">, G. E. Jacobs, et A. F. Cohen, « A Pilot </w:t>
      </w:r>
      <w:proofErr w:type="spellStart"/>
      <w:r w:rsidRPr="004A245F">
        <w:t>Study</w:t>
      </w:r>
      <w:proofErr w:type="spellEnd"/>
      <w:r w:rsidRPr="004A245F">
        <w:t xml:space="preserve"> </w:t>
      </w:r>
      <w:proofErr w:type="spellStart"/>
      <w:r w:rsidRPr="004A245F">
        <w:t>Evaluating</w:t>
      </w:r>
      <w:proofErr w:type="spellEnd"/>
      <w:r w:rsidRPr="004A245F">
        <w:t xml:space="preserve"> the </w:t>
      </w:r>
      <w:proofErr w:type="spellStart"/>
      <w:r w:rsidRPr="004A245F">
        <w:t>Physiological</w:t>
      </w:r>
      <w:proofErr w:type="spellEnd"/>
      <w:r w:rsidRPr="004A245F">
        <w:t xml:space="preserve"> </w:t>
      </w:r>
      <w:proofErr w:type="spellStart"/>
      <w:r w:rsidRPr="004A245F">
        <w:t>Parameters</w:t>
      </w:r>
      <w:proofErr w:type="spellEnd"/>
      <w:r w:rsidRPr="004A245F">
        <w:t xml:space="preserve"> of Performance-</w:t>
      </w:r>
      <w:proofErr w:type="spellStart"/>
      <w:r w:rsidRPr="004A245F">
        <w:t>Induced</w:t>
      </w:r>
      <w:proofErr w:type="spellEnd"/>
      <w:r w:rsidRPr="004A245F">
        <w:t xml:space="preserve"> Stress in </w:t>
      </w:r>
      <w:proofErr w:type="spellStart"/>
      <w:r w:rsidRPr="004A245F">
        <w:t>Undergraduate</w:t>
      </w:r>
      <w:proofErr w:type="spellEnd"/>
      <w:r w:rsidRPr="004A245F">
        <w:t xml:space="preserve"> Music </w:t>
      </w:r>
      <w:proofErr w:type="spellStart"/>
      <w:r w:rsidRPr="004A245F">
        <w:t>Students</w:t>
      </w:r>
      <w:proofErr w:type="spellEnd"/>
      <w:r w:rsidRPr="004A245F">
        <w:t xml:space="preserve"> », </w:t>
      </w:r>
      <w:r w:rsidRPr="004A245F">
        <w:rPr>
          <w:i/>
          <w:iCs/>
        </w:rPr>
        <w:t xml:space="preserve">Digit. </w:t>
      </w:r>
      <w:proofErr w:type="spellStart"/>
      <w:r w:rsidRPr="004A245F">
        <w:rPr>
          <w:i/>
          <w:iCs/>
        </w:rPr>
        <w:t>Biomark</w:t>
      </w:r>
      <w:proofErr w:type="spellEnd"/>
      <w:r w:rsidRPr="004A245F">
        <w:rPr>
          <w:i/>
          <w:iCs/>
        </w:rPr>
        <w:t>.</w:t>
      </w:r>
      <w:r w:rsidRPr="004A245F">
        <w:t>, vol. 1, n</w:t>
      </w:r>
      <w:r w:rsidRPr="004A245F">
        <w:rPr>
          <w:vertAlign w:val="superscript"/>
        </w:rPr>
        <w:t>o</w:t>
      </w:r>
      <w:r w:rsidRPr="004A245F">
        <w:t xml:space="preserve"> 2, p. 118</w:t>
      </w:r>
      <w:r w:rsidRPr="004A245F">
        <w:rPr>
          <w:rFonts w:ascii="Cambria Math" w:hAnsi="Cambria Math" w:cs="Cambria Math"/>
        </w:rPr>
        <w:t>‑</w:t>
      </w:r>
      <w:r w:rsidRPr="004A245F">
        <w:t xml:space="preserve">125, janv. 2018, </w:t>
      </w:r>
      <w:proofErr w:type="spellStart"/>
      <w:proofErr w:type="gramStart"/>
      <w:r w:rsidRPr="004A245F">
        <w:t>doi</w:t>
      </w:r>
      <w:proofErr w:type="spellEnd"/>
      <w:r w:rsidRPr="004A245F">
        <w:t>:</w:t>
      </w:r>
      <w:proofErr w:type="gramEnd"/>
      <w:r w:rsidRPr="004A245F">
        <w:t xml:space="preserve"> 10.1159/000485469.</w:t>
      </w:r>
    </w:p>
    <w:p w14:paraId="51A3F39F" w14:textId="77777777" w:rsidR="00633EFD" w:rsidRPr="004A245F" w:rsidRDefault="00633EFD" w:rsidP="00BC5569">
      <w:pPr>
        <w:pStyle w:val="Titre2"/>
      </w:pPr>
      <w:r w:rsidRPr="004A245F">
        <w:t>Thème :</w:t>
      </w:r>
    </w:p>
    <w:p w14:paraId="5FDF2307" w14:textId="1CC16963" w:rsidR="00633EFD" w:rsidRPr="004A245F" w:rsidRDefault="00930135" w:rsidP="00633EFD">
      <w:pPr>
        <w:rPr>
          <w:lang w:eastAsia="fr-BE"/>
        </w:rPr>
      </w:pPr>
      <w:r>
        <w:rPr>
          <w:lang w:eastAsia="fr-BE"/>
        </w:rPr>
        <w:t xml:space="preserve">Mesure physiologique pour évaluer le stress de musiciens </w:t>
      </w:r>
      <w:r w:rsidRPr="00783FD8">
        <w:rPr>
          <w:b/>
          <w:lang w:eastAsia="fr-BE"/>
        </w:rPr>
        <w:t>(</w:t>
      </w:r>
      <w:r w:rsidR="00783FD8" w:rsidRPr="00783FD8">
        <w:rPr>
          <w:b/>
          <w:lang w:eastAsia="fr-BE"/>
        </w:rPr>
        <w:t>A, B, D)</w:t>
      </w:r>
    </w:p>
    <w:p w14:paraId="0E4F9DFC" w14:textId="77777777" w:rsidR="00633EFD" w:rsidRPr="004A245F" w:rsidRDefault="00633EFD" w:rsidP="00BC5569">
      <w:pPr>
        <w:pStyle w:val="Titre2"/>
      </w:pPr>
      <w:r w:rsidRPr="004A245F">
        <w:t>Résumé :</w:t>
      </w:r>
    </w:p>
    <w:p w14:paraId="46F17B15" w14:textId="0B001C42" w:rsidR="00F93106" w:rsidRDefault="00930135" w:rsidP="00F93106">
      <w:pPr>
        <w:rPr>
          <w:lang w:eastAsia="fr-BE"/>
        </w:rPr>
      </w:pPr>
      <w:r>
        <w:rPr>
          <w:lang w:eastAsia="fr-BE"/>
        </w:rPr>
        <w:t>Enregistrement de la fréquence cardiaque, respiratoire et la température de la peau de 11 étudiants en musique (violonistes et altistes) jouant face à un public. Démontre que la fréquence cardiaque augmente durant la performance par rapport à l’état de repos confirmant le passage du système nerveux parasympathique vers le sympathique. Utilisation de questionnaires SF-36, K-MPAI et STAI mais qui ne démontrent pas de corrélation forte avec les paramètres physiologiques</w:t>
      </w:r>
    </w:p>
    <w:p w14:paraId="23B13513" w14:textId="2EDB5AA2" w:rsidR="002C3846" w:rsidRDefault="002C3846" w:rsidP="00BC5569">
      <w:pPr>
        <w:pStyle w:val="Titre2"/>
      </w:pPr>
      <w:r>
        <w:t>Limitations :</w:t>
      </w:r>
    </w:p>
    <w:p w14:paraId="3030C940" w14:textId="2B23DEFA" w:rsidR="002C3846" w:rsidRPr="002C3846" w:rsidRDefault="002C3846" w:rsidP="002C3846">
      <w:pPr>
        <w:rPr>
          <w:lang w:eastAsia="fr-BE"/>
        </w:rPr>
      </w:pPr>
      <w:r>
        <w:rPr>
          <w:lang w:eastAsia="fr-BE"/>
        </w:rPr>
        <w:t>Population homogène (que des étudiants, pas de pros ou amateurs)</w:t>
      </w:r>
    </w:p>
    <w:p w14:paraId="390BABC5" w14:textId="77777777" w:rsidR="00F93106" w:rsidRPr="004A245F" w:rsidRDefault="00F93106" w:rsidP="00BC5569">
      <w:pPr>
        <w:pStyle w:val="Titre2"/>
      </w:pPr>
      <w:r w:rsidRPr="004A245F">
        <w:t>Pertinence :</w:t>
      </w:r>
    </w:p>
    <w:p w14:paraId="4DD79380" w14:textId="1C72FD0A" w:rsidR="00930135" w:rsidRDefault="00930135">
      <w:pPr>
        <w:rPr>
          <w:lang w:eastAsia="fr-BE"/>
        </w:rPr>
      </w:pPr>
      <w:r>
        <w:rPr>
          <w:lang w:eastAsia="fr-BE"/>
        </w:rPr>
        <w:t xml:space="preserve">Validation signaux cardiaque, </w:t>
      </w:r>
      <w:proofErr w:type="spellStart"/>
      <w:r>
        <w:rPr>
          <w:lang w:eastAsia="fr-BE"/>
        </w:rPr>
        <w:t>respi</w:t>
      </w:r>
      <w:proofErr w:type="spellEnd"/>
      <w:r>
        <w:rPr>
          <w:lang w:eastAsia="fr-BE"/>
        </w:rPr>
        <w:t xml:space="preserve"> et température sont de bons indicateurs.</w:t>
      </w:r>
    </w:p>
    <w:p w14:paraId="02621C1D" w14:textId="307D4DBF" w:rsidR="00930135" w:rsidRPr="004A245F" w:rsidRDefault="00930135">
      <w:pPr>
        <w:rPr>
          <w:lang w:eastAsia="fr-BE"/>
        </w:rPr>
      </w:pPr>
      <w:r>
        <w:rPr>
          <w:lang w:eastAsia="fr-BE"/>
        </w:rPr>
        <w:t>Pas de facteurs changeant l’environnement.</w:t>
      </w:r>
    </w:p>
    <w:p w14:paraId="1CBFBA60" w14:textId="084068F2" w:rsidR="001A67E3" w:rsidRPr="004A245F" w:rsidRDefault="002C3846" w:rsidP="00BC5569">
      <w:pPr>
        <w:pStyle w:val="Titre2"/>
      </w:pPr>
      <w:r>
        <w:t>Score :</w:t>
      </w:r>
    </w:p>
    <w:p w14:paraId="620CC874" w14:textId="193EF056" w:rsidR="001A67E3" w:rsidRPr="004A245F" w:rsidRDefault="00930135">
      <w:pPr>
        <w:rPr>
          <w:lang w:eastAsia="fr-BE"/>
        </w:rPr>
      </w:pPr>
      <w:r>
        <w:rPr>
          <w:lang w:eastAsia="fr-BE"/>
        </w:rPr>
        <w:t>3++</w:t>
      </w:r>
      <w:r w:rsidR="001A67E3" w:rsidRPr="004A245F">
        <w:rPr>
          <w:lang w:eastAsia="fr-BE"/>
        </w:rPr>
        <w:br w:type="page"/>
      </w:r>
    </w:p>
    <w:p w14:paraId="21D9C7F2" w14:textId="7CD24AE5" w:rsidR="00633EFD" w:rsidRPr="004A245F" w:rsidRDefault="001A67E3">
      <w:pPr>
        <w:rPr>
          <w:lang w:eastAsia="fr-BE"/>
        </w:rPr>
      </w:pPr>
      <w:r w:rsidRPr="004A245F">
        <w:rPr>
          <w:lang w:eastAsia="fr-BE"/>
        </w:rPr>
        <w:lastRenderedPageBreak/>
        <w:fldChar w:fldCharType="begin"/>
      </w:r>
      <w:r w:rsidR="00F834B1">
        <w:rPr>
          <w:lang w:eastAsia="fr-BE"/>
        </w:rPr>
        <w:instrText xml:space="preserve"> ADDIN ZOTERO_ITEM CSL_CITATION {"citationID":"KREHj1YJ","properties":{"formattedCitation":"[15]","plainCitation":"[15]","noteIndex":0},"citationItems":[{"id":21,"uris":["http://zotero.org/users/local/ZDVQpXiA/items/SB9BDENI"],"itemData":{"id":21,"type":"article-journal","container-title":"Journal of Biomedical Informatics","DOI":"10.1016/j.jbi.2019.103139","ISSN":"15320464","journalAbbreviation":"Journal of Biomedical Informatics","language":"en","page":"103139","source":"DOI.org (Crossref)","title":"Stress detection in daily life scenarios using smart phones and wearable sensors: A survey","title-short":"Stress detection in daily life scenarios using smart phones and wearable sensors","volume":"92","author":[{"family":"Can","given":"Yekta Said"},{"family":"Arnrich","given":"Bert"},{"family":"Ersoy","given":"Cem"}],"issued":{"date-parts":[["2019",4]]}}}],"schema":"https://github.com/citation-style-language/schema/raw/master/csl-citation.json"} </w:instrText>
      </w:r>
      <w:r w:rsidRPr="004A245F">
        <w:rPr>
          <w:lang w:eastAsia="fr-BE"/>
        </w:rPr>
        <w:fldChar w:fldCharType="separate"/>
      </w:r>
      <w:r w:rsidR="00F834B1" w:rsidRPr="00F834B1">
        <w:rPr>
          <w:rFonts w:ascii="Calibri" w:hAnsi="Calibri" w:cs="Calibri"/>
        </w:rPr>
        <w:t>[15]</w:t>
      </w:r>
      <w:r w:rsidRPr="004A245F">
        <w:rPr>
          <w:lang w:eastAsia="fr-BE"/>
        </w:rPr>
        <w:fldChar w:fldCharType="end"/>
      </w:r>
    </w:p>
    <w:p w14:paraId="19ECF4A9" w14:textId="7C8B3FC6" w:rsidR="00633EFD" w:rsidRPr="004A245F" w:rsidRDefault="00633EFD" w:rsidP="00633EFD">
      <w:pPr>
        <w:pStyle w:val="Bibliographie"/>
      </w:pPr>
      <w:r w:rsidRPr="004A245F">
        <w:t xml:space="preserve">Y. S. Can, B. </w:t>
      </w:r>
      <w:proofErr w:type="spellStart"/>
      <w:r w:rsidRPr="004A245F">
        <w:t>Arnrich</w:t>
      </w:r>
      <w:proofErr w:type="spellEnd"/>
      <w:r w:rsidRPr="004A245F">
        <w:t xml:space="preserve">, et C. </w:t>
      </w:r>
      <w:proofErr w:type="spellStart"/>
      <w:r w:rsidRPr="004A245F">
        <w:t>Ersoy</w:t>
      </w:r>
      <w:proofErr w:type="spellEnd"/>
      <w:r w:rsidRPr="004A245F">
        <w:t xml:space="preserve">, « Stress </w:t>
      </w:r>
      <w:proofErr w:type="spellStart"/>
      <w:r w:rsidRPr="004A245F">
        <w:t>detection</w:t>
      </w:r>
      <w:proofErr w:type="spellEnd"/>
      <w:r w:rsidRPr="004A245F">
        <w:t xml:space="preserve"> in </w:t>
      </w:r>
      <w:proofErr w:type="spellStart"/>
      <w:r w:rsidRPr="004A245F">
        <w:t>daily</w:t>
      </w:r>
      <w:proofErr w:type="spellEnd"/>
      <w:r w:rsidRPr="004A245F">
        <w:t xml:space="preserve"> life scenarios </w:t>
      </w:r>
      <w:proofErr w:type="spellStart"/>
      <w:r w:rsidRPr="004A245F">
        <w:t>using</w:t>
      </w:r>
      <w:proofErr w:type="spellEnd"/>
      <w:r w:rsidRPr="004A245F">
        <w:t xml:space="preserve"> smart phones and </w:t>
      </w:r>
      <w:proofErr w:type="spellStart"/>
      <w:r w:rsidRPr="004A245F">
        <w:t>wearable</w:t>
      </w:r>
      <w:proofErr w:type="spellEnd"/>
      <w:r w:rsidRPr="004A245F">
        <w:t xml:space="preserve"> </w:t>
      </w:r>
      <w:proofErr w:type="spellStart"/>
      <w:proofErr w:type="gramStart"/>
      <w:r w:rsidRPr="004A245F">
        <w:t>sensors</w:t>
      </w:r>
      <w:proofErr w:type="spellEnd"/>
      <w:r w:rsidRPr="004A245F">
        <w:t>:</w:t>
      </w:r>
      <w:proofErr w:type="gramEnd"/>
      <w:r w:rsidRPr="004A245F">
        <w:t xml:space="preserve"> A </w:t>
      </w:r>
      <w:proofErr w:type="spellStart"/>
      <w:r w:rsidRPr="004A245F">
        <w:t>survey</w:t>
      </w:r>
      <w:proofErr w:type="spellEnd"/>
      <w:r w:rsidRPr="004A245F">
        <w:t xml:space="preserve"> », </w:t>
      </w:r>
      <w:r w:rsidRPr="004A245F">
        <w:rPr>
          <w:i/>
          <w:iCs/>
        </w:rPr>
        <w:t xml:space="preserve">J. </w:t>
      </w:r>
      <w:proofErr w:type="spellStart"/>
      <w:r w:rsidRPr="004A245F">
        <w:rPr>
          <w:i/>
          <w:iCs/>
        </w:rPr>
        <w:t>Biomed</w:t>
      </w:r>
      <w:proofErr w:type="spellEnd"/>
      <w:r w:rsidRPr="004A245F">
        <w:rPr>
          <w:i/>
          <w:iCs/>
        </w:rPr>
        <w:t xml:space="preserve">. </w:t>
      </w:r>
      <w:proofErr w:type="spellStart"/>
      <w:r w:rsidRPr="004A245F">
        <w:rPr>
          <w:i/>
          <w:iCs/>
        </w:rPr>
        <w:t>Inform</w:t>
      </w:r>
      <w:proofErr w:type="spellEnd"/>
      <w:r w:rsidRPr="004A245F">
        <w:rPr>
          <w:i/>
          <w:iCs/>
        </w:rPr>
        <w:t>.</w:t>
      </w:r>
      <w:r w:rsidRPr="004A245F">
        <w:t xml:space="preserve">, vol. 92, p. 103139, avr. 2019, </w:t>
      </w:r>
      <w:proofErr w:type="spellStart"/>
      <w:proofErr w:type="gramStart"/>
      <w:r w:rsidRPr="004A245F">
        <w:t>doi</w:t>
      </w:r>
      <w:proofErr w:type="spellEnd"/>
      <w:r w:rsidRPr="004A245F">
        <w:t>:</w:t>
      </w:r>
      <w:proofErr w:type="gramEnd"/>
      <w:r w:rsidRPr="004A245F">
        <w:t xml:space="preserve"> 10.1016/j.jbi.2019.103139.</w:t>
      </w:r>
    </w:p>
    <w:p w14:paraId="3272B7FC" w14:textId="77777777" w:rsidR="00633EFD" w:rsidRPr="004A245F" w:rsidRDefault="00633EFD" w:rsidP="00BC5569">
      <w:pPr>
        <w:pStyle w:val="Titre2"/>
      </w:pPr>
      <w:r w:rsidRPr="004A245F">
        <w:t>Thème :</w:t>
      </w:r>
    </w:p>
    <w:p w14:paraId="31258C68" w14:textId="5672BE92" w:rsidR="00F93106" w:rsidRPr="004A245F" w:rsidRDefault="00F32A6F" w:rsidP="00633EFD">
      <w:pPr>
        <w:rPr>
          <w:lang w:eastAsia="fr-BE"/>
        </w:rPr>
      </w:pPr>
      <w:r>
        <w:rPr>
          <w:lang w:eastAsia="fr-BE"/>
        </w:rPr>
        <w:t>Revue de littérature sur la détection du stress</w:t>
      </w:r>
      <w:r w:rsidR="00B927BB">
        <w:rPr>
          <w:lang w:eastAsia="fr-BE"/>
        </w:rPr>
        <w:t xml:space="preserve"> in </w:t>
      </w:r>
      <w:proofErr w:type="spellStart"/>
      <w:r w:rsidR="00B927BB">
        <w:rPr>
          <w:lang w:eastAsia="fr-BE"/>
        </w:rPr>
        <w:t>daily</w:t>
      </w:r>
      <w:proofErr w:type="spellEnd"/>
      <w:r w:rsidR="00B927BB">
        <w:rPr>
          <w:lang w:eastAsia="fr-BE"/>
        </w:rPr>
        <w:t xml:space="preserve"> life</w:t>
      </w:r>
      <w:r>
        <w:rPr>
          <w:lang w:eastAsia="fr-BE"/>
        </w:rPr>
        <w:t xml:space="preserve"> par </w:t>
      </w:r>
      <w:proofErr w:type="spellStart"/>
      <w:r>
        <w:rPr>
          <w:lang w:eastAsia="fr-BE"/>
        </w:rPr>
        <w:t>wearables</w:t>
      </w:r>
      <w:proofErr w:type="spellEnd"/>
      <w:r>
        <w:rPr>
          <w:lang w:eastAsia="fr-BE"/>
        </w:rPr>
        <w:t xml:space="preserve"> </w:t>
      </w:r>
      <w:proofErr w:type="spellStart"/>
      <w:r>
        <w:rPr>
          <w:lang w:eastAsia="fr-BE"/>
        </w:rPr>
        <w:t>sensors</w:t>
      </w:r>
      <w:proofErr w:type="spellEnd"/>
      <w:r w:rsidR="00D340DA">
        <w:rPr>
          <w:lang w:eastAsia="fr-BE"/>
        </w:rPr>
        <w:t xml:space="preserve"> </w:t>
      </w:r>
      <w:r w:rsidR="00D340DA" w:rsidRPr="00D340DA">
        <w:rPr>
          <w:b/>
          <w:lang w:eastAsia="fr-BE"/>
        </w:rPr>
        <w:t>(A, C)</w:t>
      </w:r>
    </w:p>
    <w:p w14:paraId="08883406" w14:textId="5B57040F" w:rsidR="00F93106" w:rsidRDefault="00633EFD" w:rsidP="00F40261">
      <w:pPr>
        <w:pStyle w:val="Titre2"/>
      </w:pPr>
      <w:r w:rsidRPr="004A245F">
        <w:t>Résumé :</w:t>
      </w:r>
    </w:p>
    <w:p w14:paraId="3443A498" w14:textId="787FF57E" w:rsidR="00F40261" w:rsidRPr="00F40261" w:rsidRDefault="00F40261" w:rsidP="00F40261">
      <w:r>
        <w:t>Analyse des méthodes existantes (avec smartphones, montres, bracelets, …) et compar</w:t>
      </w:r>
      <w:r w:rsidR="00D340DA">
        <w:t xml:space="preserve">aison des capteurs et des méthodes ML. Les meilleurs signaux sont HRV et EDA car directement lié au système nerveux autonome, précisions des modèles dépendent fortement des </w:t>
      </w:r>
      <w:proofErr w:type="spellStart"/>
      <w:r w:rsidR="00D340DA">
        <w:t>datasets</w:t>
      </w:r>
      <w:proofErr w:type="spellEnd"/>
      <w:r w:rsidR="00D340DA">
        <w:t xml:space="preserve"> (et de l’environnement (labo (idéal), école, vie quotidienne (bcp de bruits), …)). </w:t>
      </w:r>
    </w:p>
    <w:p w14:paraId="7D7657CF" w14:textId="606156B1" w:rsidR="00F32A6F" w:rsidRDefault="00F32A6F" w:rsidP="00BC5569">
      <w:pPr>
        <w:pStyle w:val="Titre2"/>
      </w:pPr>
      <w:r>
        <w:t>Limitations :</w:t>
      </w:r>
    </w:p>
    <w:p w14:paraId="1147A290" w14:textId="32A254BB" w:rsidR="00F32A6F" w:rsidRDefault="00D340DA" w:rsidP="00F32A6F">
      <w:pPr>
        <w:rPr>
          <w:lang w:eastAsia="fr-BE"/>
        </w:rPr>
      </w:pPr>
      <w:r>
        <w:rPr>
          <w:lang w:eastAsia="fr-BE"/>
        </w:rPr>
        <w:t>Modèle sont spécifique à l’individu.</w:t>
      </w:r>
    </w:p>
    <w:p w14:paraId="189965B9" w14:textId="4DB46539" w:rsidR="00B712A3" w:rsidRPr="00F32A6F" w:rsidRDefault="00B712A3" w:rsidP="00F32A6F">
      <w:pPr>
        <w:rPr>
          <w:lang w:eastAsia="fr-BE"/>
        </w:rPr>
      </w:pPr>
      <w:r>
        <w:rPr>
          <w:lang w:eastAsia="fr-BE"/>
        </w:rPr>
        <w:t>Pas focalisé sur la musique.</w:t>
      </w:r>
    </w:p>
    <w:p w14:paraId="61E6B2B0" w14:textId="14025744" w:rsidR="00F32A6F" w:rsidRDefault="00F93106" w:rsidP="00B712A3">
      <w:pPr>
        <w:pStyle w:val="Titre2"/>
      </w:pPr>
      <w:r w:rsidRPr="004A245F">
        <w:t>Pertinence :</w:t>
      </w:r>
    </w:p>
    <w:p w14:paraId="0001386A" w14:textId="5C5B2B7F" w:rsidR="00F715D5" w:rsidRDefault="00F32A6F" w:rsidP="00BC5569">
      <w:pPr>
        <w:pStyle w:val="Titre2"/>
      </w:pPr>
      <w:r>
        <w:t>Score :</w:t>
      </w:r>
    </w:p>
    <w:p w14:paraId="5D4ECE40" w14:textId="16A77E3B" w:rsidR="00F32A6F" w:rsidRDefault="00D340DA">
      <w:pPr>
        <w:jc w:val="left"/>
        <w:rPr>
          <w:lang w:eastAsia="fr-BE"/>
        </w:rPr>
      </w:pPr>
      <w:r>
        <w:rPr>
          <w:lang w:eastAsia="fr-BE"/>
        </w:rPr>
        <w:t>2</w:t>
      </w:r>
      <w:r w:rsidR="00B712A3">
        <w:rPr>
          <w:lang w:eastAsia="fr-BE"/>
        </w:rPr>
        <w:t>-</w:t>
      </w:r>
    </w:p>
    <w:p w14:paraId="30A08792" w14:textId="47BDF437" w:rsidR="00F32A6F" w:rsidRDefault="00F32A6F">
      <w:pPr>
        <w:jc w:val="left"/>
        <w:rPr>
          <w:lang w:eastAsia="fr-BE"/>
        </w:rPr>
      </w:pPr>
      <w:r>
        <w:rPr>
          <w:lang w:eastAsia="fr-BE"/>
        </w:rPr>
        <w:br w:type="page"/>
      </w:r>
    </w:p>
    <w:p w14:paraId="30ED3ACE" w14:textId="20B8F1DD" w:rsidR="000E060C" w:rsidRPr="004A245F" w:rsidRDefault="00F715D5">
      <w:r w:rsidRPr="004A245F">
        <w:lastRenderedPageBreak/>
        <w:fldChar w:fldCharType="begin"/>
      </w:r>
      <w:r w:rsidR="00F834B1">
        <w:instrText xml:space="preserve"> ADDIN ZOTERO_ITEM CSL_CITATION {"citationID":"wiCYaRXn","properties":{"formattedCitation":"[20]","plainCitation":"[20]","noteIndex":0},"citationItems":[{"id":25,"uris":["http://zotero.org/users/local/ZDVQpXiA/items/64P4MD2P"],"itemData":{"id":25,"type":"article-journal","container-title":"Trends in Cognitive Sciences","DOI":"10.1016/j.tics.2020.01.007","ISSN":"13646613","issue":"4","journalAbbreviation":"Trends in Cognitive Sciences","language":"en","page":"267-269","source":"DOI.org (Crossref)","title":"Why Are Self-Report and Behavioral Measures Weakly Correlated?","volume":"24","author":[{"family":"Dang","given":"Junhua"},{"family":"King","given":"Kevin M."},{"family":"Inzlicht","given":"Michael"}],"issued":{"date-parts":[["2020",4]]}}}],"schema":"https://github.com/citation-style-language/schema/raw/master/csl-citation.json"} </w:instrText>
      </w:r>
      <w:r w:rsidRPr="004A245F">
        <w:fldChar w:fldCharType="separate"/>
      </w:r>
      <w:r w:rsidR="00F834B1" w:rsidRPr="00F834B1">
        <w:rPr>
          <w:rFonts w:ascii="Calibri" w:hAnsi="Calibri" w:cs="Calibri"/>
        </w:rPr>
        <w:t>[20]</w:t>
      </w:r>
      <w:r w:rsidRPr="004A245F">
        <w:fldChar w:fldCharType="end"/>
      </w:r>
    </w:p>
    <w:p w14:paraId="60EB02CB" w14:textId="09FD34F0" w:rsidR="00633EFD" w:rsidRPr="004A245F" w:rsidRDefault="00633EFD">
      <w:r w:rsidRPr="004A245F">
        <w:t xml:space="preserve">J. Dang, K. M. King, et M. </w:t>
      </w:r>
      <w:proofErr w:type="spellStart"/>
      <w:r w:rsidRPr="004A245F">
        <w:t>Inzlicht</w:t>
      </w:r>
      <w:proofErr w:type="spellEnd"/>
      <w:r w:rsidRPr="004A245F">
        <w:t>, « </w:t>
      </w:r>
      <w:proofErr w:type="spellStart"/>
      <w:r w:rsidRPr="004A245F">
        <w:t>Why</w:t>
      </w:r>
      <w:proofErr w:type="spellEnd"/>
      <w:r w:rsidRPr="004A245F">
        <w:t xml:space="preserve"> Are Self-Report and </w:t>
      </w:r>
      <w:proofErr w:type="spellStart"/>
      <w:r w:rsidRPr="004A245F">
        <w:t>Behavioral</w:t>
      </w:r>
      <w:proofErr w:type="spellEnd"/>
      <w:r w:rsidRPr="004A245F">
        <w:t xml:space="preserve"> </w:t>
      </w:r>
      <w:proofErr w:type="spellStart"/>
      <w:r w:rsidRPr="004A245F">
        <w:t>Measures</w:t>
      </w:r>
      <w:proofErr w:type="spellEnd"/>
      <w:r w:rsidRPr="004A245F">
        <w:t xml:space="preserve"> </w:t>
      </w:r>
      <w:proofErr w:type="spellStart"/>
      <w:r w:rsidRPr="004A245F">
        <w:t>Weakly</w:t>
      </w:r>
      <w:proofErr w:type="spellEnd"/>
      <w:r w:rsidRPr="004A245F">
        <w:t xml:space="preserve"> </w:t>
      </w:r>
      <w:proofErr w:type="spellStart"/>
      <w:proofErr w:type="gramStart"/>
      <w:r w:rsidRPr="004A245F">
        <w:t>Correlated</w:t>
      </w:r>
      <w:proofErr w:type="spellEnd"/>
      <w:r w:rsidRPr="004A245F">
        <w:t>?</w:t>
      </w:r>
      <w:proofErr w:type="gramEnd"/>
      <w:r w:rsidRPr="004A245F">
        <w:t xml:space="preserve"> », </w:t>
      </w:r>
      <w:r w:rsidRPr="004A245F">
        <w:rPr>
          <w:i/>
          <w:iCs/>
        </w:rPr>
        <w:t xml:space="preserve">Trends </w:t>
      </w:r>
      <w:proofErr w:type="spellStart"/>
      <w:r w:rsidRPr="004A245F">
        <w:rPr>
          <w:i/>
          <w:iCs/>
        </w:rPr>
        <w:t>Cogn</w:t>
      </w:r>
      <w:proofErr w:type="spellEnd"/>
      <w:r w:rsidRPr="004A245F">
        <w:rPr>
          <w:i/>
          <w:iCs/>
        </w:rPr>
        <w:t xml:space="preserve">. </w:t>
      </w:r>
      <w:proofErr w:type="spellStart"/>
      <w:r w:rsidRPr="004A245F">
        <w:rPr>
          <w:i/>
          <w:iCs/>
        </w:rPr>
        <w:t>Sci</w:t>
      </w:r>
      <w:proofErr w:type="spellEnd"/>
      <w:r w:rsidRPr="004A245F">
        <w:rPr>
          <w:i/>
          <w:iCs/>
        </w:rPr>
        <w:t>.</w:t>
      </w:r>
      <w:r w:rsidRPr="004A245F">
        <w:t>, vol. 24, n</w:t>
      </w:r>
      <w:r w:rsidRPr="004A245F">
        <w:rPr>
          <w:vertAlign w:val="superscript"/>
        </w:rPr>
        <w:t>o</w:t>
      </w:r>
      <w:r w:rsidRPr="004A245F">
        <w:t xml:space="preserve"> 4, p. 267</w:t>
      </w:r>
      <w:r w:rsidRPr="004A245F">
        <w:rPr>
          <w:rFonts w:ascii="Cambria Math" w:hAnsi="Cambria Math" w:cs="Cambria Math"/>
        </w:rPr>
        <w:t>‑</w:t>
      </w:r>
      <w:r w:rsidRPr="004A245F">
        <w:t xml:space="preserve">269, avr. 2020, </w:t>
      </w:r>
      <w:proofErr w:type="spellStart"/>
      <w:proofErr w:type="gramStart"/>
      <w:r w:rsidRPr="004A245F">
        <w:t>doi</w:t>
      </w:r>
      <w:proofErr w:type="spellEnd"/>
      <w:r w:rsidRPr="004A245F">
        <w:t>:</w:t>
      </w:r>
      <w:proofErr w:type="gramEnd"/>
      <w:r w:rsidRPr="004A245F">
        <w:t xml:space="preserve"> 10.1016/j.tics.2020.01.007.</w:t>
      </w:r>
    </w:p>
    <w:p w14:paraId="1BE7A180" w14:textId="53DB60FC" w:rsidR="00633EFD" w:rsidRDefault="00633EFD" w:rsidP="00BC5569">
      <w:pPr>
        <w:pStyle w:val="Titre2"/>
      </w:pPr>
      <w:r w:rsidRPr="004A245F">
        <w:t>Thème :</w:t>
      </w:r>
    </w:p>
    <w:p w14:paraId="22247CB7" w14:textId="39B57FB6" w:rsidR="00F32A6F" w:rsidRPr="00F32A6F" w:rsidRDefault="00F32A6F" w:rsidP="00F32A6F">
      <w:pPr>
        <w:rPr>
          <w:lang w:eastAsia="fr-BE"/>
        </w:rPr>
      </w:pPr>
      <w:r>
        <w:rPr>
          <w:lang w:eastAsia="fr-BE"/>
        </w:rPr>
        <w:t xml:space="preserve">Self-report vs physiologie </w:t>
      </w:r>
      <w:r w:rsidRPr="007F6F47">
        <w:rPr>
          <w:b/>
          <w:lang w:eastAsia="fr-BE"/>
        </w:rPr>
        <w:t>(</w:t>
      </w:r>
      <w:r w:rsidR="00580237">
        <w:rPr>
          <w:b/>
          <w:lang w:eastAsia="fr-BE"/>
        </w:rPr>
        <w:t>D</w:t>
      </w:r>
      <w:r w:rsidR="007F6F47" w:rsidRPr="007F6F47">
        <w:rPr>
          <w:b/>
          <w:lang w:eastAsia="fr-BE"/>
        </w:rPr>
        <w:t>)</w:t>
      </w:r>
    </w:p>
    <w:p w14:paraId="762AC7BC" w14:textId="77777777" w:rsidR="00633EFD" w:rsidRPr="004A245F" w:rsidRDefault="00633EFD" w:rsidP="00BC5569">
      <w:pPr>
        <w:pStyle w:val="Titre2"/>
      </w:pPr>
      <w:r w:rsidRPr="004A245F">
        <w:t>Résumé :</w:t>
      </w:r>
    </w:p>
    <w:p w14:paraId="2B3964C3" w14:textId="77777777" w:rsidR="00F32A6F" w:rsidRPr="004A245F" w:rsidRDefault="00F32A6F" w:rsidP="00F32A6F">
      <w:pPr>
        <w:rPr>
          <w:lang w:eastAsia="fr-BE"/>
        </w:rPr>
      </w:pPr>
      <w:r>
        <w:rPr>
          <w:lang w:eastAsia="fr-BE"/>
        </w:rPr>
        <w:t>Pourquoi self-report et mesures physiologiques sont faiblement corrélée ?</w:t>
      </w:r>
    </w:p>
    <w:p w14:paraId="7EF519B1" w14:textId="3D04FCA2" w:rsidR="00633EFD" w:rsidRPr="004A245F" w:rsidRDefault="00F32A6F">
      <w:r>
        <w:t xml:space="preserve">Ils analysent pourquoi ces mesures divergent de manière conceptuelle sur base d’autres études. </w:t>
      </w:r>
      <w:r w:rsidR="008B0EE4">
        <w:t xml:space="preserve">Le processus </w:t>
      </w:r>
      <w:proofErr w:type="spellStart"/>
      <w:r w:rsidR="008B0EE4">
        <w:t>différe</w:t>
      </w:r>
      <w:proofErr w:type="spellEnd"/>
      <w:r w:rsidR="008B0EE4">
        <w:t xml:space="preserve"> car le questionnaire mesure une auto-évaluation générale de soi-même alors que les mesures physiologiques mesurent la performance spécifique sur le moment donné. </w:t>
      </w:r>
    </w:p>
    <w:p w14:paraId="3E853491" w14:textId="192E3293" w:rsidR="00F93106" w:rsidRPr="004A245F" w:rsidRDefault="008B0EE4" w:rsidP="00BC5569">
      <w:pPr>
        <w:pStyle w:val="Titre2"/>
      </w:pPr>
      <w:r>
        <w:t>Limitations :</w:t>
      </w:r>
    </w:p>
    <w:p w14:paraId="44449C78" w14:textId="5F778AB4" w:rsidR="001A67E3" w:rsidRDefault="00F93106" w:rsidP="00BC5569">
      <w:pPr>
        <w:pStyle w:val="Titre2"/>
      </w:pPr>
      <w:r w:rsidRPr="004A245F">
        <w:t>Pertinence :</w:t>
      </w:r>
    </w:p>
    <w:p w14:paraId="4BC586DA" w14:textId="121F1BC6" w:rsidR="008B0EE4" w:rsidRPr="004A245F" w:rsidRDefault="008B0EE4" w:rsidP="00BC5569">
      <w:pPr>
        <w:pStyle w:val="Titre2"/>
      </w:pPr>
      <w:r>
        <w:t>Score :</w:t>
      </w:r>
    </w:p>
    <w:p w14:paraId="2B6CCE5B" w14:textId="035C9DC9" w:rsidR="001A67E3" w:rsidRPr="004A245F" w:rsidRDefault="008B0EE4">
      <w:r>
        <w:t>2</w:t>
      </w:r>
      <w:r w:rsidR="001A67E3" w:rsidRPr="004A245F">
        <w:br w:type="page"/>
      </w:r>
    </w:p>
    <w:p w14:paraId="7D1F5CBD" w14:textId="743D0E3C" w:rsidR="001A67E3" w:rsidRPr="004A245F" w:rsidRDefault="001A67E3">
      <w:r w:rsidRPr="004A245F">
        <w:lastRenderedPageBreak/>
        <w:fldChar w:fldCharType="begin"/>
      </w:r>
      <w:r w:rsidR="00F834B1">
        <w:instrText xml:space="preserve"> ADDIN ZOTERO_ITEM CSL_CITATION {"citationID":"RGc6h8Vl","properties":{"formattedCitation":"[16]","plainCitation":"[16]","noteIndex":0},"citationItems":[{"id":12,"uris":["http://zotero.org/users/local/ZDVQpXiA/items/PZEAFW5S"],"itemData":{"id":12,"type":"article-journal","container-title":"Computers in Biology and Medicine","DOI":"10.1016/j.compbiomed.2021.104377","ISSN":"00104825","journalAbbreviation":"Computers in Biology and Medicine","language":"en","page":"104377","source":"DOI.org (Crossref)","title":"Human stress classification during public speaking using physiological signals","volume":"133","author":[{"family":"Arsalan","given":"Aamir"},{"family":"Majid","given":"Muhammad"}],"issued":{"date-parts":[["2021",6]]}}}],"schema":"https://github.com/citation-style-language/schema/raw/master/csl-citation.json"} </w:instrText>
      </w:r>
      <w:r w:rsidRPr="004A245F">
        <w:fldChar w:fldCharType="separate"/>
      </w:r>
      <w:r w:rsidR="00F834B1" w:rsidRPr="00F834B1">
        <w:rPr>
          <w:rFonts w:ascii="Calibri" w:hAnsi="Calibri" w:cs="Calibri"/>
        </w:rPr>
        <w:t>[16]</w:t>
      </w:r>
      <w:r w:rsidRPr="004A245F">
        <w:fldChar w:fldCharType="end"/>
      </w:r>
    </w:p>
    <w:p w14:paraId="68B162B8" w14:textId="2FC48F9F" w:rsidR="00633EFD" w:rsidRPr="004A245F" w:rsidRDefault="00633EFD">
      <w:r w:rsidRPr="004A245F">
        <w:t xml:space="preserve">A. </w:t>
      </w:r>
      <w:proofErr w:type="spellStart"/>
      <w:r w:rsidRPr="004A245F">
        <w:t>Arsalan</w:t>
      </w:r>
      <w:proofErr w:type="spellEnd"/>
      <w:r w:rsidRPr="004A245F">
        <w:t xml:space="preserve"> et M. Majid, « Human stress classification </w:t>
      </w:r>
      <w:proofErr w:type="spellStart"/>
      <w:r w:rsidRPr="004A245F">
        <w:t>during</w:t>
      </w:r>
      <w:proofErr w:type="spellEnd"/>
      <w:r w:rsidRPr="004A245F">
        <w:t xml:space="preserve"> public </w:t>
      </w:r>
      <w:proofErr w:type="spellStart"/>
      <w:r w:rsidRPr="004A245F">
        <w:t>speaking</w:t>
      </w:r>
      <w:proofErr w:type="spellEnd"/>
      <w:r w:rsidRPr="004A245F">
        <w:t xml:space="preserve"> </w:t>
      </w:r>
      <w:proofErr w:type="spellStart"/>
      <w:r w:rsidRPr="004A245F">
        <w:t>using</w:t>
      </w:r>
      <w:proofErr w:type="spellEnd"/>
      <w:r w:rsidRPr="004A245F">
        <w:t xml:space="preserve"> </w:t>
      </w:r>
      <w:proofErr w:type="spellStart"/>
      <w:r w:rsidRPr="004A245F">
        <w:t>physiological</w:t>
      </w:r>
      <w:proofErr w:type="spellEnd"/>
      <w:r w:rsidRPr="004A245F">
        <w:t xml:space="preserve"> </w:t>
      </w:r>
      <w:proofErr w:type="spellStart"/>
      <w:r w:rsidRPr="004A245F">
        <w:t>signals</w:t>
      </w:r>
      <w:proofErr w:type="spellEnd"/>
      <w:r w:rsidRPr="004A245F">
        <w:t xml:space="preserve"> », </w:t>
      </w:r>
      <w:r w:rsidRPr="004A245F">
        <w:rPr>
          <w:i/>
          <w:iCs/>
        </w:rPr>
        <w:t>Comput. Biol. Med.</w:t>
      </w:r>
      <w:r w:rsidRPr="004A245F">
        <w:t xml:space="preserve">, vol. 133, p. 104377, juin 2021, </w:t>
      </w:r>
      <w:proofErr w:type="spellStart"/>
      <w:proofErr w:type="gramStart"/>
      <w:r w:rsidRPr="004A245F">
        <w:t>doi</w:t>
      </w:r>
      <w:proofErr w:type="spellEnd"/>
      <w:r w:rsidRPr="004A245F">
        <w:t>:</w:t>
      </w:r>
      <w:proofErr w:type="gramEnd"/>
      <w:r w:rsidRPr="004A245F">
        <w:t xml:space="preserve"> 10.1016/j.compbiomed.2021.104377.</w:t>
      </w:r>
    </w:p>
    <w:p w14:paraId="27163600" w14:textId="77777777" w:rsidR="00633EFD" w:rsidRPr="004A245F" w:rsidRDefault="00633EFD" w:rsidP="00BC5569">
      <w:pPr>
        <w:pStyle w:val="Titre2"/>
      </w:pPr>
      <w:r w:rsidRPr="004A245F">
        <w:t>Thème :</w:t>
      </w:r>
    </w:p>
    <w:p w14:paraId="547E3BA9" w14:textId="42167EED" w:rsidR="00633EFD" w:rsidRPr="004A245F" w:rsidRDefault="00714BFB" w:rsidP="00633EFD">
      <w:pPr>
        <w:rPr>
          <w:lang w:eastAsia="fr-BE"/>
        </w:rPr>
      </w:pPr>
      <w:r>
        <w:rPr>
          <w:lang w:eastAsia="fr-BE"/>
        </w:rPr>
        <w:t xml:space="preserve">Classification stressé/pas stressé </w:t>
      </w:r>
      <w:r w:rsidRPr="00714BFB">
        <w:rPr>
          <w:b/>
          <w:lang w:eastAsia="fr-BE"/>
        </w:rPr>
        <w:t>(A, C)</w:t>
      </w:r>
    </w:p>
    <w:p w14:paraId="09C3920C" w14:textId="77777777" w:rsidR="00633EFD" w:rsidRPr="004A245F" w:rsidRDefault="00633EFD" w:rsidP="00BC5569">
      <w:pPr>
        <w:pStyle w:val="Titre2"/>
      </w:pPr>
      <w:r w:rsidRPr="004A245F">
        <w:t>Résumé :</w:t>
      </w:r>
    </w:p>
    <w:p w14:paraId="417B025B" w14:textId="7D42CFBE" w:rsidR="00633EFD" w:rsidRPr="004A245F" w:rsidRDefault="00714BFB">
      <w:r>
        <w:t>40 participants mesurés au repos puis pendant une prise de parole en public, enregistrement de signaux EEG, GSR et PPG (variation du flux sanguin). Modèle multimodal qui classifie (stressé, pas stressé) efficacement le stress (96.25% de précision).</w:t>
      </w:r>
    </w:p>
    <w:p w14:paraId="3CEB11E4" w14:textId="4EABD1AB" w:rsidR="00F93106" w:rsidRDefault="00714BFB" w:rsidP="00BC5569">
      <w:pPr>
        <w:pStyle w:val="Titre2"/>
      </w:pPr>
      <w:r>
        <w:t>Limitations :</w:t>
      </w:r>
    </w:p>
    <w:p w14:paraId="30976B15" w14:textId="42E0F853" w:rsidR="00714BFB" w:rsidRPr="00714BFB" w:rsidRDefault="00714BFB" w:rsidP="00714BFB">
      <w:pPr>
        <w:rPr>
          <w:lang w:eastAsia="fr-BE"/>
        </w:rPr>
      </w:pPr>
      <w:r>
        <w:rPr>
          <w:lang w:eastAsia="fr-BE"/>
        </w:rPr>
        <w:t>Pas une activité musicale</w:t>
      </w:r>
    </w:p>
    <w:p w14:paraId="211A2FF2" w14:textId="77777777" w:rsidR="00F93106" w:rsidRPr="004A245F" w:rsidRDefault="00F93106" w:rsidP="00BC5569">
      <w:pPr>
        <w:pStyle w:val="Titre2"/>
      </w:pPr>
      <w:r w:rsidRPr="004A245F">
        <w:t>Pertinence :</w:t>
      </w:r>
    </w:p>
    <w:p w14:paraId="54347DA1" w14:textId="77777777" w:rsidR="00714BFB" w:rsidRDefault="00714BFB">
      <w:r>
        <w:t>Signaux EEG, GSR et PPG sont de bons indicateurs</w:t>
      </w:r>
    </w:p>
    <w:p w14:paraId="29B58612" w14:textId="77777777" w:rsidR="00714BFB" w:rsidRDefault="00714BFB" w:rsidP="00BC5569">
      <w:pPr>
        <w:pStyle w:val="Titre2"/>
      </w:pPr>
      <w:r>
        <w:t>Score :</w:t>
      </w:r>
    </w:p>
    <w:p w14:paraId="72884BEA" w14:textId="745BA7B4" w:rsidR="001A67E3" w:rsidRPr="004A245F" w:rsidRDefault="00714BFB" w:rsidP="00714BFB">
      <w:r>
        <w:t>2</w:t>
      </w:r>
      <w:r w:rsidR="001A67E3" w:rsidRPr="004A245F">
        <w:br w:type="page"/>
      </w:r>
    </w:p>
    <w:p w14:paraId="1C0EE06C" w14:textId="3AF2FB0D" w:rsidR="001A67E3" w:rsidRPr="004A245F" w:rsidRDefault="001A67E3">
      <w:r w:rsidRPr="004A245F">
        <w:lastRenderedPageBreak/>
        <w:fldChar w:fldCharType="begin"/>
      </w:r>
      <w:r w:rsidR="005D2C31">
        <w:instrText xml:space="preserve"> ADDIN ZOTERO_ITEM CSL_CITATION {"citationID":"kVanjUvo","properties":{"formattedCitation":"[2]","plainCitation":"[2]","noteIndex":0},"citationItems":[{"id":22,"uris":["http://zotero.org/users/local/ZDVQpXiA/items/BWG29IPN"],"itemData":{"id":22,"type":"article-journal","abstract":"Stress is a known contributor to several life-threatening medical conditions and a risk factor for triggering acute cardiovascular events, as well as a root cause of several social problems. The burden of stress is increasing globally and, with that, is the interest in developing effective stress-monitoring solutions for preventive and connected health, particularly with the help of wearable sensing technologies. The recent development of miniaturized and flexible biosensors has enabled the development of connected wearable solutions to monitor stress and intervene in time to prevent the progression of stress-induced medical conditions. This paper presents a review of the literature on different physiological and chemical indicators of stress, which are commonly used for quantitative assessment of stress, and the associated sensing technologies.","container-title":"Diagnostics","DOI":"10.3390/diagnostics11030556","ISSN":"2075-4418","issue":"3","journalAbbreviation":"Diagnostics","language":"en","page":"556","source":"DOI.org (Crossref)","title":"A Review of Biophysiological and Biochemical Indicators of Stress for Connected and Preventive Healthcare","volume":"11","author":[{"family":"Iqbal","given":"Talha"},{"family":"Elahi","given":"Adnan"},{"family":"Redon","given":"Pau"},{"family":"Vazquez","given":"Patricia"},{"family":"Wijns","given":"William"},{"family":"Shahzad","given":"Atif"}],"issued":{"date-parts":[["2021",3,19]]}}}],"schema":"https://github.com/citation-style-language/schema/raw/master/csl-citation.json"} </w:instrText>
      </w:r>
      <w:r w:rsidRPr="004A245F">
        <w:fldChar w:fldCharType="separate"/>
      </w:r>
      <w:r w:rsidR="005D2C31" w:rsidRPr="005D2C31">
        <w:rPr>
          <w:rFonts w:ascii="Calibri" w:hAnsi="Calibri" w:cs="Calibri"/>
        </w:rPr>
        <w:t>[2]</w:t>
      </w:r>
      <w:r w:rsidRPr="004A245F">
        <w:fldChar w:fldCharType="end"/>
      </w:r>
    </w:p>
    <w:p w14:paraId="121E42DB" w14:textId="6F8BC5EC" w:rsidR="00633EFD" w:rsidRPr="004A245F" w:rsidRDefault="00633EFD">
      <w:r w:rsidRPr="004A245F">
        <w:t xml:space="preserve">T. Iqbal, A. </w:t>
      </w:r>
      <w:proofErr w:type="spellStart"/>
      <w:r w:rsidRPr="004A245F">
        <w:t>Elahi</w:t>
      </w:r>
      <w:proofErr w:type="spellEnd"/>
      <w:r w:rsidRPr="004A245F">
        <w:t xml:space="preserve">, P. Redon, P. Vazquez, W. </w:t>
      </w:r>
      <w:proofErr w:type="spellStart"/>
      <w:r w:rsidRPr="004A245F">
        <w:t>Wijns</w:t>
      </w:r>
      <w:proofErr w:type="spellEnd"/>
      <w:r w:rsidRPr="004A245F">
        <w:t xml:space="preserve">, et A. </w:t>
      </w:r>
      <w:proofErr w:type="spellStart"/>
      <w:r w:rsidRPr="004A245F">
        <w:t>Shahzad</w:t>
      </w:r>
      <w:proofErr w:type="spellEnd"/>
      <w:r w:rsidRPr="004A245F">
        <w:t xml:space="preserve">, « A </w:t>
      </w:r>
      <w:proofErr w:type="spellStart"/>
      <w:r w:rsidRPr="004A245F">
        <w:t>Review</w:t>
      </w:r>
      <w:proofErr w:type="spellEnd"/>
      <w:r w:rsidRPr="004A245F">
        <w:t xml:space="preserve"> of </w:t>
      </w:r>
      <w:proofErr w:type="spellStart"/>
      <w:r w:rsidRPr="004A245F">
        <w:t>Biophysiological</w:t>
      </w:r>
      <w:proofErr w:type="spellEnd"/>
      <w:r w:rsidRPr="004A245F">
        <w:t xml:space="preserve"> and </w:t>
      </w:r>
      <w:proofErr w:type="spellStart"/>
      <w:r w:rsidRPr="004A245F">
        <w:t>Biochemical</w:t>
      </w:r>
      <w:proofErr w:type="spellEnd"/>
      <w:r w:rsidRPr="004A245F">
        <w:t xml:space="preserve"> </w:t>
      </w:r>
      <w:proofErr w:type="spellStart"/>
      <w:r w:rsidRPr="004A245F">
        <w:t>Indicators</w:t>
      </w:r>
      <w:proofErr w:type="spellEnd"/>
      <w:r w:rsidRPr="004A245F">
        <w:t xml:space="preserve"> of Stress for </w:t>
      </w:r>
      <w:proofErr w:type="spellStart"/>
      <w:r w:rsidRPr="004A245F">
        <w:t>Connected</w:t>
      </w:r>
      <w:proofErr w:type="spellEnd"/>
      <w:r w:rsidRPr="004A245F">
        <w:t xml:space="preserve"> and </w:t>
      </w:r>
      <w:proofErr w:type="spellStart"/>
      <w:r w:rsidRPr="004A245F">
        <w:t>Preventive</w:t>
      </w:r>
      <w:proofErr w:type="spellEnd"/>
      <w:r w:rsidRPr="004A245F">
        <w:t xml:space="preserve"> Healthcare », </w:t>
      </w:r>
      <w:r w:rsidRPr="004A245F">
        <w:rPr>
          <w:i/>
          <w:iCs/>
        </w:rPr>
        <w:t>Diagnostics</w:t>
      </w:r>
      <w:r w:rsidRPr="004A245F">
        <w:t>, vol. 11, n</w:t>
      </w:r>
      <w:r w:rsidRPr="004A245F">
        <w:rPr>
          <w:vertAlign w:val="superscript"/>
        </w:rPr>
        <w:t>o</w:t>
      </w:r>
      <w:r w:rsidRPr="004A245F">
        <w:t xml:space="preserve"> 3, p. 556, mars 2021, </w:t>
      </w:r>
      <w:proofErr w:type="spellStart"/>
      <w:proofErr w:type="gramStart"/>
      <w:r w:rsidRPr="004A245F">
        <w:t>doi</w:t>
      </w:r>
      <w:proofErr w:type="spellEnd"/>
      <w:r w:rsidRPr="004A245F">
        <w:t>:</w:t>
      </w:r>
      <w:proofErr w:type="gramEnd"/>
      <w:r w:rsidRPr="004A245F">
        <w:t xml:space="preserve"> 10.3390/diagnostics11030556.</w:t>
      </w:r>
    </w:p>
    <w:p w14:paraId="04A41D48" w14:textId="77777777" w:rsidR="00633EFD" w:rsidRPr="004A245F" w:rsidRDefault="00633EFD" w:rsidP="00BC5569">
      <w:pPr>
        <w:pStyle w:val="Titre2"/>
      </w:pPr>
      <w:r w:rsidRPr="004A245F">
        <w:t>Thème :</w:t>
      </w:r>
    </w:p>
    <w:p w14:paraId="416491A7" w14:textId="51161AFA" w:rsidR="00633EFD" w:rsidRPr="004A245F" w:rsidRDefault="00654B4F" w:rsidP="00633EFD">
      <w:pPr>
        <w:rPr>
          <w:lang w:eastAsia="fr-BE"/>
        </w:rPr>
      </w:pPr>
      <w:r>
        <w:rPr>
          <w:lang w:eastAsia="fr-BE"/>
        </w:rPr>
        <w:t xml:space="preserve">Meilleur indicateur physiologique </w:t>
      </w:r>
      <w:r w:rsidRPr="00654B4F">
        <w:rPr>
          <w:b/>
          <w:lang w:eastAsia="fr-BE"/>
        </w:rPr>
        <w:t>(A)</w:t>
      </w:r>
    </w:p>
    <w:p w14:paraId="4A349D51" w14:textId="77777777" w:rsidR="00633EFD" w:rsidRPr="004A245F" w:rsidRDefault="00633EFD" w:rsidP="00BC5569">
      <w:pPr>
        <w:pStyle w:val="Titre2"/>
      </w:pPr>
      <w:r w:rsidRPr="004A245F">
        <w:t>Résumé :</w:t>
      </w:r>
    </w:p>
    <w:p w14:paraId="0CF09581" w14:textId="24F1F276" w:rsidR="00633EFD" w:rsidRPr="004A245F" w:rsidRDefault="007F6F47">
      <w:r>
        <w:t>Revue scientifique pour identifier quels signaux sont utiliser pour détecter et quantifier le stress. Résultats : conductance cutanée (EDA), ECG, EEG,</w:t>
      </w:r>
      <w:r w:rsidR="00CC7030">
        <w:t xml:space="preserve"> respiration, pression artérielle, </w:t>
      </w:r>
      <w:r>
        <w:t>température de la peau, activité musculaire</w:t>
      </w:r>
      <w:r w:rsidR="00CC7030">
        <w:t xml:space="preserve"> (EMG)</w:t>
      </w:r>
      <w:r>
        <w:t xml:space="preserve">, </w:t>
      </w:r>
      <w:r w:rsidR="00CC7030">
        <w:t xml:space="preserve">Plasma </w:t>
      </w:r>
      <w:proofErr w:type="spellStart"/>
      <w:r w:rsidR="00CC7030">
        <w:t>catecholamines</w:t>
      </w:r>
      <w:proofErr w:type="spellEnd"/>
      <w:r w:rsidR="00CC7030">
        <w:t>, alpha-amylase, cortisol sont les meilleurs indicateurs (classé dans l’ordre + au -).</w:t>
      </w:r>
    </w:p>
    <w:p w14:paraId="6B1F8176" w14:textId="464FFE02" w:rsidR="00F93106" w:rsidRDefault="007F6F47" w:rsidP="00BC5569">
      <w:pPr>
        <w:pStyle w:val="Titre2"/>
      </w:pPr>
      <w:r>
        <w:t>Limitations :</w:t>
      </w:r>
    </w:p>
    <w:p w14:paraId="05D07197" w14:textId="3559279A" w:rsidR="007F6F47" w:rsidRDefault="00CC7030" w:rsidP="007F6F47">
      <w:pPr>
        <w:rPr>
          <w:lang w:eastAsia="fr-BE"/>
        </w:rPr>
      </w:pPr>
      <w:r>
        <w:rPr>
          <w:lang w:eastAsia="fr-BE"/>
        </w:rPr>
        <w:t>La spécificité varie beaucoup selon les études (le type de tâche et de contexte).</w:t>
      </w:r>
    </w:p>
    <w:p w14:paraId="38510335" w14:textId="73F4075F" w:rsidR="00654B4F" w:rsidRPr="007F6F47" w:rsidRDefault="00654B4F" w:rsidP="007F6F47">
      <w:pPr>
        <w:rPr>
          <w:lang w:eastAsia="fr-BE"/>
        </w:rPr>
      </w:pPr>
      <w:r>
        <w:rPr>
          <w:lang w:eastAsia="fr-BE"/>
        </w:rPr>
        <w:t>Pas focalisé sur les musiciens.</w:t>
      </w:r>
    </w:p>
    <w:p w14:paraId="32B68E65" w14:textId="77777777" w:rsidR="00F93106" w:rsidRPr="004A245F" w:rsidRDefault="00F93106" w:rsidP="00BC5569">
      <w:pPr>
        <w:pStyle w:val="Titre2"/>
      </w:pPr>
      <w:r w:rsidRPr="004A245F">
        <w:t>Pertinence :</w:t>
      </w:r>
    </w:p>
    <w:p w14:paraId="4BB489A6" w14:textId="6EEA849B" w:rsidR="001A67E3" w:rsidRPr="004A245F" w:rsidRDefault="00CC7030">
      <w:r>
        <w:t>Donne les types de signaux à prioriser, et l’article constate qu’aucun indicateur unique ne suffit ce qui renforce l’approche multimodale envisagée.</w:t>
      </w:r>
    </w:p>
    <w:p w14:paraId="1ED3ACA5" w14:textId="77777777" w:rsidR="007F6F47" w:rsidRDefault="007F6F47" w:rsidP="00BC5569">
      <w:pPr>
        <w:pStyle w:val="Titre2"/>
      </w:pPr>
      <w:r>
        <w:t>Score :</w:t>
      </w:r>
    </w:p>
    <w:p w14:paraId="05161FC9" w14:textId="46C23ED9" w:rsidR="001A67E3" w:rsidRPr="004A245F" w:rsidRDefault="00CC7030">
      <w:r>
        <w:t>3</w:t>
      </w:r>
      <w:r w:rsidR="001A67E3" w:rsidRPr="004A245F">
        <w:br w:type="page"/>
      </w:r>
    </w:p>
    <w:p w14:paraId="49DEF204" w14:textId="1B1D36C3" w:rsidR="001A67E3" w:rsidRPr="004A245F" w:rsidRDefault="001A67E3">
      <w:r w:rsidRPr="004A245F">
        <w:lastRenderedPageBreak/>
        <w:fldChar w:fldCharType="begin"/>
      </w:r>
      <w:r w:rsidR="005B7263">
        <w:instrText xml:space="preserve"> ADDIN ZOTERO_ITEM CSL_CITATION {"citationID":"gAHAAxuk","properties":{"formattedCitation":"[11]","plainCitation":"[11]","noteIndex":0},"citationItems":[{"id":17,"uris":["http://zotero.org/users/local/ZDVQpXiA/items/I2DQSCW3"],"itemData":{"id":17,"type":"article-journal","language":"fr","source":"Zotero","title":"Les sciences de la performance face à l’anxiété de performance en musique. Quelles réponses face à une telle complexité ?","author":[{"family":"Callac","given":"Mathilde"}]}}],"schema":"https://github.com/citation-style-language/schema/raw/master/csl-citation.json"} </w:instrText>
      </w:r>
      <w:r w:rsidRPr="004A245F">
        <w:fldChar w:fldCharType="separate"/>
      </w:r>
      <w:r w:rsidR="005B7263" w:rsidRPr="005B7263">
        <w:rPr>
          <w:rFonts w:ascii="Calibri" w:hAnsi="Calibri" w:cs="Calibri"/>
        </w:rPr>
        <w:t>[11]</w:t>
      </w:r>
      <w:r w:rsidRPr="004A245F">
        <w:fldChar w:fldCharType="end"/>
      </w:r>
    </w:p>
    <w:p w14:paraId="1902A7DE" w14:textId="77777777" w:rsidR="00606C98" w:rsidRDefault="00633EFD">
      <w:r w:rsidRPr="004A245F">
        <w:t>M. Callac, « Les sciences de la performance face à l’anxiété de performance en musique. Quelles réponses face à une telle complexité ? ».</w:t>
      </w:r>
    </w:p>
    <w:p w14:paraId="6797E8DF" w14:textId="70897E78" w:rsidR="00633EFD" w:rsidRPr="004A245F" w:rsidRDefault="006314BD">
      <w:hyperlink r:id="rId7" w:history="1">
        <w:r w:rsidR="00606C98" w:rsidRPr="00606C98">
          <w:rPr>
            <w:rStyle w:val="Lienhypertexte"/>
          </w:rPr>
          <w:t>https://www.researchgate.net/publication/383847468_Les_sciences_de_la_performance_face_a_l'anxiete_de_performance_en_musique_Quelles_reponses_face_a_une_telle_complexite</w:t>
        </w:r>
      </w:hyperlink>
    </w:p>
    <w:p w14:paraId="0493939F" w14:textId="77777777" w:rsidR="00633EFD" w:rsidRPr="004A245F" w:rsidRDefault="00633EFD" w:rsidP="00BC5569">
      <w:pPr>
        <w:pStyle w:val="Titre2"/>
      </w:pPr>
      <w:r w:rsidRPr="004A245F">
        <w:t>Thème :</w:t>
      </w:r>
    </w:p>
    <w:p w14:paraId="6387446A" w14:textId="28203FBE" w:rsidR="00633EFD" w:rsidRPr="004A245F" w:rsidRDefault="00606C98" w:rsidP="00633EFD">
      <w:pPr>
        <w:rPr>
          <w:lang w:eastAsia="fr-BE"/>
        </w:rPr>
      </w:pPr>
      <w:r>
        <w:rPr>
          <w:lang w:eastAsia="fr-BE"/>
        </w:rPr>
        <w:t xml:space="preserve">Anxiété de performance musicale (APM) </w:t>
      </w:r>
      <w:r w:rsidRPr="00D83CD2">
        <w:rPr>
          <w:b/>
          <w:lang w:eastAsia="fr-BE"/>
        </w:rPr>
        <w:t>(B, D)</w:t>
      </w:r>
    </w:p>
    <w:p w14:paraId="575875AA" w14:textId="77777777" w:rsidR="00633EFD" w:rsidRPr="004A245F" w:rsidRDefault="00633EFD" w:rsidP="00BC5569">
      <w:pPr>
        <w:pStyle w:val="Titre2"/>
      </w:pPr>
      <w:r w:rsidRPr="004A245F">
        <w:t>Résumé :</w:t>
      </w:r>
    </w:p>
    <w:p w14:paraId="71FCA6B0" w14:textId="3A074831" w:rsidR="00633EFD" w:rsidRDefault="00606C98">
      <w:r>
        <w:t>Revue des recherches existantes sur l’anxiété de performance musicale. Etude du questionnaire K-MPAI, il permet de quantifier l’anxiété subjective du musicien, mesure du rythme cardiaque et on observe son augmentation avec le stress.</w:t>
      </w:r>
    </w:p>
    <w:p w14:paraId="6C4DBBCB" w14:textId="68431CC2" w:rsidR="00B86FE4" w:rsidRPr="004A245F" w:rsidRDefault="00B86FE4" w:rsidP="00BC5569">
      <w:pPr>
        <w:pStyle w:val="Titre2"/>
      </w:pPr>
      <w:r>
        <w:t>Limites :</w:t>
      </w:r>
    </w:p>
    <w:p w14:paraId="7718A281" w14:textId="44707989" w:rsidR="00F93106" w:rsidRPr="004A245F" w:rsidRDefault="00606C98" w:rsidP="00F93106">
      <w:pPr>
        <w:rPr>
          <w:lang w:eastAsia="fr-BE"/>
        </w:rPr>
      </w:pPr>
      <w:r>
        <w:rPr>
          <w:lang w:eastAsia="fr-BE"/>
        </w:rPr>
        <w:t>L’anxiété est très complexe elle dépend de facteurs psychologiques, physiologiques, émotionnels et environnementaux, le tout propre à chaque individu.</w:t>
      </w:r>
    </w:p>
    <w:p w14:paraId="071F209C" w14:textId="77777777" w:rsidR="00F93106" w:rsidRPr="004A245F" w:rsidRDefault="00F93106" w:rsidP="00BC5569">
      <w:pPr>
        <w:pStyle w:val="Titre2"/>
      </w:pPr>
      <w:r w:rsidRPr="004A245F">
        <w:t>Pertinence :</w:t>
      </w:r>
    </w:p>
    <w:p w14:paraId="54F030CB" w14:textId="4B631B87" w:rsidR="001A67E3" w:rsidRDefault="00606C98">
      <w:r>
        <w:t>La limite est justement l’axe rechercher, modéliser un état latent de cette anxiété sur base de nombreux signaux (physiologique par capteurs, psychologiques/émotionnels par questionnaire et environnementaux par analyse du résultat de la performance).</w:t>
      </w:r>
    </w:p>
    <w:p w14:paraId="0472AB25" w14:textId="6DC5079E" w:rsidR="00B86FE4" w:rsidRPr="004A245F" w:rsidRDefault="00B86FE4" w:rsidP="00BC5569">
      <w:pPr>
        <w:pStyle w:val="Titre2"/>
      </w:pPr>
      <w:r>
        <w:t>Score :</w:t>
      </w:r>
    </w:p>
    <w:p w14:paraId="3C2D157F" w14:textId="4D3E66AD" w:rsidR="001A67E3" w:rsidRPr="004A245F" w:rsidRDefault="00606C98">
      <w:r>
        <w:t>2+</w:t>
      </w:r>
      <w:r w:rsidR="001A67E3" w:rsidRPr="004A245F">
        <w:br w:type="page"/>
      </w:r>
    </w:p>
    <w:p w14:paraId="65F94CA2" w14:textId="34645BC1" w:rsidR="001A67E3" w:rsidRPr="004A245F" w:rsidRDefault="001A67E3">
      <w:r w:rsidRPr="004A245F">
        <w:lastRenderedPageBreak/>
        <w:fldChar w:fldCharType="begin"/>
      </w:r>
      <w:r w:rsidR="00C11813">
        <w:instrText xml:space="preserve"> ADDIN ZOTERO_ITEM CSL_CITATION {"citationID":"RRBX2MjA","properties":{"formattedCitation":"[6]","plainCitation":"[6]","noteIndex":0},"citationItems":[{"id":6,"uris":["http://zotero.org/users/local/ZDVQpXiA/items/L7JYSUTI"],"itemData":{"id":6,"type":"article-journal","abstract":"Introduction\n              Music Performance Anxiety (MPA) is a prevalent condition among musicians that can manifest both psychologically and physiologically, leading to impaired musical performance. Physiologically, MPA is characterized by excessive muscular and/or autonomic tone. This study focuses on the cardiovascular blood pressure responses, autonomic tone and baroreceptor sensitivity changes that occur during musical performance due to MPA.\n            \n            \n              Methods\n              Six professional pianists perform a piece for piano written only for the left hand by Alexander Scriabin. The following parameters have been studied during the performance: ECG, non-invasive beat to beat continuous arterial blood pressure and skin conductance. Sympathetic and parasympathetic autonomic flow was studied with Wigner-Ville analysis (W-V) from R-R ECG variability, and baroreceptor sensitivity with the Continuous Wavelet Transform (CWT).\n            \n            \n              Results\n              During the concert a significant increase of heart rate, systolic, mean and diastolic arterial pressure were observed. No significant differences were found in skin conductance. The W-V analysis, which studies frequency changes in the time domain, shows a significant increase of sympathetic flow and a decrease of parasympathetic flow during the concert which is associated with a significant decrease in sympathetic and vagal baroreceptor sensitivity.\n            \n            \n              Discussion\n              The study of cardiac variability using the Wigner-Ville analysis may be a suitable method to assess the autonomic response in the context of MPA, and could be used as biofeedback in personalized multimodal treatments.","container-title":"Frontiers in Neuroscience","DOI":"10.3389/fnins.2023.1213117","ISSN":"1662-453X","journalAbbreviation":"Front. Neurosci.","page":"1213117","source":"DOI.org (Crossref)","title":"Impact of music performance anxiety on cardiovascular blood pressure responses, autonomic tone and baroreceptor sensitivity to a western classical music piano-concert","volume":"17","author":[{"family":"Moreno-Gutiérrez","given":"Juan Ángel"},{"family":"De Rojas Leal","given":"Carmen"},{"family":"López-González","given":"Manuel Víctor"},{"family":"Chao-Écija","given":"Alvaro"},{"family":"Dawid-Milner","given":"Marc Stefan"}],"issued":{"date-parts":[["2023",7,19]]}}}],"schema":"https://github.com/citation-style-language/schema/raw/master/csl-citation.json"} </w:instrText>
      </w:r>
      <w:r w:rsidRPr="004A245F">
        <w:fldChar w:fldCharType="separate"/>
      </w:r>
      <w:r w:rsidR="00C11813" w:rsidRPr="00C11813">
        <w:rPr>
          <w:rFonts w:ascii="Calibri" w:hAnsi="Calibri" w:cs="Calibri"/>
        </w:rPr>
        <w:t>[6]</w:t>
      </w:r>
      <w:r w:rsidRPr="004A245F">
        <w:fldChar w:fldCharType="end"/>
      </w:r>
    </w:p>
    <w:p w14:paraId="5A24D5FD" w14:textId="3C053135" w:rsidR="00633EFD" w:rsidRPr="004A245F" w:rsidRDefault="00633EFD">
      <w:r w:rsidRPr="004A245F">
        <w:t xml:space="preserve">J. Á. Moreno-Gutiérrez, C. De Rojas Leal, M. V. </w:t>
      </w:r>
      <w:proofErr w:type="spellStart"/>
      <w:r w:rsidRPr="004A245F">
        <w:t>López</w:t>
      </w:r>
      <w:proofErr w:type="spellEnd"/>
      <w:r w:rsidRPr="004A245F">
        <w:t xml:space="preserve">-González, A. Chao-Écija, et M. S. </w:t>
      </w:r>
      <w:proofErr w:type="spellStart"/>
      <w:r w:rsidRPr="004A245F">
        <w:t>Dawid</w:t>
      </w:r>
      <w:proofErr w:type="spellEnd"/>
      <w:r w:rsidRPr="004A245F">
        <w:t xml:space="preserve">-Milner, « Impact of music performance </w:t>
      </w:r>
      <w:proofErr w:type="spellStart"/>
      <w:r w:rsidRPr="004A245F">
        <w:t>anxiety</w:t>
      </w:r>
      <w:proofErr w:type="spellEnd"/>
      <w:r w:rsidRPr="004A245F">
        <w:t xml:space="preserve"> on </w:t>
      </w:r>
      <w:proofErr w:type="spellStart"/>
      <w:r w:rsidRPr="004A245F">
        <w:t>cardiovascular</w:t>
      </w:r>
      <w:proofErr w:type="spellEnd"/>
      <w:r w:rsidRPr="004A245F">
        <w:t xml:space="preserve"> </w:t>
      </w:r>
      <w:proofErr w:type="spellStart"/>
      <w:r w:rsidRPr="004A245F">
        <w:t>blood</w:t>
      </w:r>
      <w:proofErr w:type="spellEnd"/>
      <w:r w:rsidRPr="004A245F">
        <w:t xml:space="preserve"> pressure </w:t>
      </w:r>
      <w:proofErr w:type="spellStart"/>
      <w:r w:rsidRPr="004A245F">
        <w:t>responses</w:t>
      </w:r>
      <w:proofErr w:type="spellEnd"/>
      <w:r w:rsidRPr="004A245F">
        <w:t xml:space="preserve">, </w:t>
      </w:r>
      <w:proofErr w:type="spellStart"/>
      <w:r w:rsidRPr="004A245F">
        <w:t>autonomic</w:t>
      </w:r>
      <w:proofErr w:type="spellEnd"/>
      <w:r w:rsidRPr="004A245F">
        <w:t xml:space="preserve"> </w:t>
      </w:r>
      <w:proofErr w:type="spellStart"/>
      <w:r w:rsidRPr="004A245F">
        <w:t>tone</w:t>
      </w:r>
      <w:proofErr w:type="spellEnd"/>
      <w:r w:rsidRPr="004A245F">
        <w:t xml:space="preserve"> and </w:t>
      </w:r>
      <w:proofErr w:type="spellStart"/>
      <w:r w:rsidRPr="004A245F">
        <w:t>baroreceptor</w:t>
      </w:r>
      <w:proofErr w:type="spellEnd"/>
      <w:r w:rsidRPr="004A245F">
        <w:t xml:space="preserve"> </w:t>
      </w:r>
      <w:proofErr w:type="spellStart"/>
      <w:r w:rsidRPr="004A245F">
        <w:t>sensitivity</w:t>
      </w:r>
      <w:proofErr w:type="spellEnd"/>
      <w:r w:rsidRPr="004A245F">
        <w:t xml:space="preserve"> to a western </w:t>
      </w:r>
      <w:proofErr w:type="spellStart"/>
      <w:r w:rsidRPr="004A245F">
        <w:t>classical</w:t>
      </w:r>
      <w:proofErr w:type="spellEnd"/>
      <w:r w:rsidRPr="004A245F">
        <w:t xml:space="preserve"> music piano-concert », </w:t>
      </w:r>
      <w:r w:rsidRPr="004A245F">
        <w:rPr>
          <w:i/>
          <w:iCs/>
        </w:rPr>
        <w:t xml:space="preserve">Front. </w:t>
      </w:r>
      <w:proofErr w:type="spellStart"/>
      <w:r w:rsidRPr="004A245F">
        <w:rPr>
          <w:i/>
          <w:iCs/>
        </w:rPr>
        <w:t>Neurosci</w:t>
      </w:r>
      <w:proofErr w:type="spellEnd"/>
      <w:r w:rsidRPr="004A245F">
        <w:rPr>
          <w:i/>
          <w:iCs/>
        </w:rPr>
        <w:t>.</w:t>
      </w:r>
      <w:r w:rsidRPr="004A245F">
        <w:t xml:space="preserve">, vol. 17, p. 1213117, juill. 2023, </w:t>
      </w:r>
      <w:proofErr w:type="spellStart"/>
      <w:proofErr w:type="gramStart"/>
      <w:r w:rsidRPr="004A245F">
        <w:t>doi</w:t>
      </w:r>
      <w:proofErr w:type="spellEnd"/>
      <w:r w:rsidRPr="004A245F">
        <w:t>:</w:t>
      </w:r>
      <w:proofErr w:type="gramEnd"/>
      <w:r w:rsidRPr="004A245F">
        <w:t xml:space="preserve"> 10.3389/fnins.2023.1213117.</w:t>
      </w:r>
    </w:p>
    <w:p w14:paraId="3697E1C2" w14:textId="77777777" w:rsidR="00633EFD" w:rsidRPr="004A245F" w:rsidRDefault="00633EFD" w:rsidP="00BC5569">
      <w:pPr>
        <w:pStyle w:val="Titre2"/>
      </w:pPr>
      <w:r w:rsidRPr="004A245F">
        <w:t>Thème :</w:t>
      </w:r>
    </w:p>
    <w:p w14:paraId="016FA9F0" w14:textId="69666D9C" w:rsidR="00633EFD" w:rsidRPr="004A245F" w:rsidRDefault="00D83CD2" w:rsidP="00633EFD">
      <w:pPr>
        <w:rPr>
          <w:lang w:eastAsia="fr-BE"/>
        </w:rPr>
      </w:pPr>
      <w:r>
        <w:rPr>
          <w:lang w:eastAsia="fr-BE"/>
        </w:rPr>
        <w:t xml:space="preserve">Anxiété de performance musicale (APM) </w:t>
      </w:r>
      <w:r w:rsidRPr="00D83CD2">
        <w:rPr>
          <w:b/>
          <w:lang w:eastAsia="fr-BE"/>
        </w:rPr>
        <w:t>(A, B)</w:t>
      </w:r>
    </w:p>
    <w:p w14:paraId="33D70E17" w14:textId="77777777" w:rsidR="00633EFD" w:rsidRPr="004A245F" w:rsidRDefault="00633EFD" w:rsidP="00BC5569">
      <w:pPr>
        <w:pStyle w:val="Titre2"/>
      </w:pPr>
      <w:r w:rsidRPr="004A245F">
        <w:t>Résumé :</w:t>
      </w:r>
    </w:p>
    <w:p w14:paraId="6AF7918E" w14:textId="2A5FA92C" w:rsidR="00633EFD" w:rsidRPr="004A245F" w:rsidRDefault="00D83CD2">
      <w:r>
        <w:t>6 pianistes professionnels jouent la même œuvre lors d’un réel concert (public), les chercheurs mesurent (durant le repos, la préparation, le concert, après le concert) les signaux ECG, pression artérielle, conductance cutanée et grâce des méthodes (analyse Wigner-Ville, CWT) ils mesurent la dynamique physiologique.  Il remarque une augmentation de fréquence cardiaque, pression artérielle mais pas de changement significatif sur la conductance cutanée.</w:t>
      </w:r>
    </w:p>
    <w:p w14:paraId="2282418A" w14:textId="0223DBFB" w:rsidR="00F93106" w:rsidRDefault="00FD4C74" w:rsidP="00BC5569">
      <w:pPr>
        <w:pStyle w:val="Titre2"/>
      </w:pPr>
      <w:r>
        <w:t>Limitations :</w:t>
      </w:r>
    </w:p>
    <w:p w14:paraId="34BAE7C1" w14:textId="082C5998" w:rsidR="00FD4C74" w:rsidRPr="00FD4C74" w:rsidRDefault="00D83CD2" w:rsidP="00FD4C74">
      <w:pPr>
        <w:rPr>
          <w:lang w:eastAsia="fr-BE"/>
        </w:rPr>
      </w:pPr>
      <w:r>
        <w:rPr>
          <w:lang w:eastAsia="fr-BE"/>
        </w:rPr>
        <w:t>6 pianistes (pas instrument à vent) pro (manque de diversité).</w:t>
      </w:r>
    </w:p>
    <w:p w14:paraId="7A1918E8" w14:textId="77777777" w:rsidR="00F93106" w:rsidRPr="004A245F" w:rsidRDefault="00F93106" w:rsidP="00BC5569">
      <w:pPr>
        <w:pStyle w:val="Titre2"/>
      </w:pPr>
      <w:r w:rsidRPr="004A245F">
        <w:t>Pertinence :</w:t>
      </w:r>
    </w:p>
    <w:p w14:paraId="11F4B9FF" w14:textId="76FA179E" w:rsidR="001A67E3" w:rsidRDefault="00D83CD2">
      <w:r>
        <w:t>Il confirme que ECG est un excellent indicateur. Et que la méthode Wigner-Ville pour l’analyse MPA est idéal.</w:t>
      </w:r>
    </w:p>
    <w:p w14:paraId="6579B0C2" w14:textId="72689A90" w:rsidR="00FD4C74" w:rsidRPr="004A245F" w:rsidRDefault="00FD4C74" w:rsidP="00BC5569">
      <w:pPr>
        <w:pStyle w:val="Titre2"/>
      </w:pPr>
      <w:r>
        <w:t>Score :</w:t>
      </w:r>
    </w:p>
    <w:p w14:paraId="5B258941" w14:textId="7368EF0C" w:rsidR="001A67E3" w:rsidRPr="004A245F" w:rsidRDefault="00D83CD2">
      <w:r>
        <w:t>3</w:t>
      </w:r>
      <w:r w:rsidR="001A67E3" w:rsidRPr="004A245F">
        <w:br w:type="page"/>
      </w:r>
    </w:p>
    <w:p w14:paraId="4B129789" w14:textId="28AB5FC5" w:rsidR="001A67E3" w:rsidRPr="004A245F" w:rsidRDefault="001A67E3">
      <w:r w:rsidRPr="004A245F">
        <w:lastRenderedPageBreak/>
        <w:fldChar w:fldCharType="begin"/>
      </w:r>
      <w:r w:rsidR="00475881">
        <w:instrText xml:space="preserve"> ADDIN ZOTERO_ITEM CSL_CITATION {"citationID":"Jps4aMEW","properties":{"formattedCitation":"[3]","plainCitation":"[3]","noteIndex":0},"citationItems":[{"id":11,"uris":["http://zotero.org/users/local/ZDVQpXiA/items/SQ3QXDIT"],"itemData":{"id":11,"type":"article-journal","abstract":"Over the last few decades, a growing number of studies have used wearable technologies, such as inertial and pressure sensors, to investigate various domains of music experience, from performance to education. In this paper, we systematically review this body of literature using the PRISMA (Preferred Reporting Items for Systematic Reviews and Meta-Analyses) method. The initial search yielded a total of 359 records. After removing duplicates and screening for content, 23 records were deemed fully eligible for further analysis. Studies were grouped into four categories based on their main objective, namely performance-oriented systems, measuring physiological parameters, gesture recognition, and sensory mapping. The reviewed literature demonstrated the various ways in which wearable systems impact musical contexts, from the design of multi-sensory instruments to systems monitoring key learning parameters. Limitations also emerged, mostly related to the technology’s comfort and usability, and directions for future research in wearables and music are outlined.","container-title":"Sensors","DOI":"10.3390/s24175783","ISSN":"1424-8220","issue":"17","journalAbbreviation":"Sensors","language":"en","page":"5783","source":"DOI.org (Crossref)","title":"Using Wearable Sensors to Study Musical Experience: A Systematic Review","title-short":"Using Wearable Sensors to Study Musical Experience","volume":"24","author":[{"family":"Volta","given":"Erica"},{"family":"Di Stefano","given":"Nicola"}],"issued":{"date-parts":[["2024",9,5]]}}}],"schema":"https://github.com/citation-style-language/schema/raw/master/csl-citation.json"} </w:instrText>
      </w:r>
      <w:r w:rsidRPr="004A245F">
        <w:fldChar w:fldCharType="separate"/>
      </w:r>
      <w:r w:rsidR="00475881" w:rsidRPr="00475881">
        <w:rPr>
          <w:rFonts w:ascii="Calibri" w:hAnsi="Calibri" w:cs="Calibri"/>
        </w:rPr>
        <w:t>[3]</w:t>
      </w:r>
      <w:r w:rsidRPr="004A245F">
        <w:fldChar w:fldCharType="end"/>
      </w:r>
    </w:p>
    <w:p w14:paraId="464FB726" w14:textId="4FC3845D" w:rsidR="00633EFD" w:rsidRPr="004A245F" w:rsidRDefault="00633EFD">
      <w:r w:rsidRPr="004A245F">
        <w:t>E. Volta et N. Di Stefano, « </w:t>
      </w:r>
      <w:proofErr w:type="spellStart"/>
      <w:r w:rsidRPr="004A245F">
        <w:t>Using</w:t>
      </w:r>
      <w:proofErr w:type="spellEnd"/>
      <w:r w:rsidRPr="004A245F">
        <w:t xml:space="preserve"> </w:t>
      </w:r>
      <w:proofErr w:type="spellStart"/>
      <w:r w:rsidRPr="004A245F">
        <w:t>Wearable</w:t>
      </w:r>
      <w:proofErr w:type="spellEnd"/>
      <w:r w:rsidRPr="004A245F">
        <w:t xml:space="preserve"> </w:t>
      </w:r>
      <w:proofErr w:type="spellStart"/>
      <w:r w:rsidRPr="004A245F">
        <w:t>Sensors</w:t>
      </w:r>
      <w:proofErr w:type="spellEnd"/>
      <w:r w:rsidRPr="004A245F">
        <w:t xml:space="preserve"> to </w:t>
      </w:r>
      <w:proofErr w:type="spellStart"/>
      <w:r w:rsidRPr="004A245F">
        <w:t>Study</w:t>
      </w:r>
      <w:proofErr w:type="spellEnd"/>
      <w:r w:rsidRPr="004A245F">
        <w:t xml:space="preserve"> Musical </w:t>
      </w:r>
      <w:proofErr w:type="spellStart"/>
      <w:proofErr w:type="gramStart"/>
      <w:r w:rsidRPr="004A245F">
        <w:t>Experience</w:t>
      </w:r>
      <w:proofErr w:type="spellEnd"/>
      <w:r w:rsidRPr="004A245F">
        <w:t>:</w:t>
      </w:r>
      <w:proofErr w:type="gramEnd"/>
      <w:r w:rsidRPr="004A245F">
        <w:t xml:space="preserve"> A </w:t>
      </w:r>
      <w:proofErr w:type="spellStart"/>
      <w:r w:rsidRPr="004A245F">
        <w:t>Systematic</w:t>
      </w:r>
      <w:proofErr w:type="spellEnd"/>
      <w:r w:rsidRPr="004A245F">
        <w:t xml:space="preserve"> </w:t>
      </w:r>
      <w:proofErr w:type="spellStart"/>
      <w:r w:rsidRPr="004A245F">
        <w:t>Review</w:t>
      </w:r>
      <w:proofErr w:type="spellEnd"/>
      <w:r w:rsidRPr="004A245F">
        <w:t xml:space="preserve"> », </w:t>
      </w:r>
      <w:proofErr w:type="spellStart"/>
      <w:r w:rsidRPr="004A245F">
        <w:rPr>
          <w:i/>
          <w:iCs/>
        </w:rPr>
        <w:t>Sensors</w:t>
      </w:r>
      <w:proofErr w:type="spellEnd"/>
      <w:r w:rsidRPr="004A245F">
        <w:t>, vol. 24, n</w:t>
      </w:r>
      <w:r w:rsidRPr="004A245F">
        <w:rPr>
          <w:vertAlign w:val="superscript"/>
        </w:rPr>
        <w:t>o</w:t>
      </w:r>
      <w:r w:rsidRPr="004A245F">
        <w:t xml:space="preserve"> 17, p. 5783, sept. 2024, </w:t>
      </w:r>
      <w:proofErr w:type="spellStart"/>
      <w:r w:rsidRPr="004A245F">
        <w:t>doi</w:t>
      </w:r>
      <w:proofErr w:type="spellEnd"/>
      <w:r w:rsidRPr="004A245F">
        <w:t>: 10.3390/s24175783.</w:t>
      </w:r>
    </w:p>
    <w:p w14:paraId="2D3DB29C" w14:textId="77777777" w:rsidR="00633EFD" w:rsidRPr="004A245F" w:rsidRDefault="00633EFD" w:rsidP="00BC5569">
      <w:pPr>
        <w:pStyle w:val="Titre2"/>
      </w:pPr>
      <w:r w:rsidRPr="004A245F">
        <w:t>Thème :</w:t>
      </w:r>
    </w:p>
    <w:p w14:paraId="32089B0B" w14:textId="668C4DE6" w:rsidR="00633EFD" w:rsidRPr="004A245F" w:rsidRDefault="006C072C" w:rsidP="00633EFD">
      <w:pPr>
        <w:rPr>
          <w:lang w:eastAsia="fr-BE"/>
        </w:rPr>
      </w:pPr>
      <w:r>
        <w:rPr>
          <w:lang w:eastAsia="fr-BE"/>
        </w:rPr>
        <w:t xml:space="preserve">Capteurs et mesures physiologiques </w:t>
      </w:r>
      <w:r w:rsidRPr="006C072C">
        <w:rPr>
          <w:b/>
          <w:lang w:eastAsia="fr-BE"/>
        </w:rPr>
        <w:t>(A, B)</w:t>
      </w:r>
    </w:p>
    <w:p w14:paraId="0F30CBB1" w14:textId="77777777" w:rsidR="00633EFD" w:rsidRPr="004A245F" w:rsidRDefault="00633EFD" w:rsidP="00BC5569">
      <w:pPr>
        <w:pStyle w:val="Titre2"/>
      </w:pPr>
      <w:r w:rsidRPr="004A245F">
        <w:t>Résumé :</w:t>
      </w:r>
    </w:p>
    <w:p w14:paraId="487AE205" w14:textId="0B120358" w:rsidR="00633EFD" w:rsidRPr="004A245F" w:rsidRDefault="00D83CD2">
      <w:r>
        <w:t>Revue systématique pour comprendre quels capteurs et quelles variables permettent d’évaluer la performance musicale.</w:t>
      </w:r>
      <w:r w:rsidR="006C072C">
        <w:t xml:space="preserve"> Capteurs physiologiques : fréquence cardiaque, EMG, respiration, capteurs de mouvement : accéléromètre, gyroscope et capteur inertiel, capteur de pression. Les systèmes multimodaux les plus prometteurs sont ceux combinant physiologie, mouvement et audio.</w:t>
      </w:r>
    </w:p>
    <w:p w14:paraId="76BA032E" w14:textId="3DE91F04" w:rsidR="00D83CD2" w:rsidRPr="00D83CD2" w:rsidRDefault="00D83CD2" w:rsidP="00BC5569">
      <w:pPr>
        <w:pStyle w:val="Titre2"/>
      </w:pPr>
      <w:r>
        <w:t>Limitations :</w:t>
      </w:r>
    </w:p>
    <w:p w14:paraId="4645D2EF" w14:textId="77777777" w:rsidR="00F93106" w:rsidRPr="004A245F" w:rsidRDefault="00F93106" w:rsidP="00BC5569">
      <w:pPr>
        <w:pStyle w:val="Titre2"/>
      </w:pPr>
      <w:r w:rsidRPr="004A245F">
        <w:t>Pertinence :</w:t>
      </w:r>
    </w:p>
    <w:p w14:paraId="55561766" w14:textId="696636A0" w:rsidR="001A67E3" w:rsidRPr="004A245F" w:rsidRDefault="006C072C">
      <w:r>
        <w:t>Justifie l’existence du projet (=impact de la réservation sur l’état multimodale du confort d’un tromboniste)</w:t>
      </w:r>
    </w:p>
    <w:p w14:paraId="73419D06" w14:textId="77777777" w:rsidR="006C072C" w:rsidRDefault="00D83CD2" w:rsidP="00BC5569">
      <w:pPr>
        <w:pStyle w:val="Titre2"/>
      </w:pPr>
      <w:r>
        <w:t>Score :</w:t>
      </w:r>
    </w:p>
    <w:p w14:paraId="595CF37E" w14:textId="12AAA52F" w:rsidR="001A67E3" w:rsidRPr="004A245F" w:rsidRDefault="006C072C" w:rsidP="006C072C">
      <w:r>
        <w:t>2+</w:t>
      </w:r>
      <w:r w:rsidR="001A67E3" w:rsidRPr="004A245F">
        <w:br w:type="page"/>
      </w:r>
    </w:p>
    <w:p w14:paraId="43AF1D1C" w14:textId="353B609B" w:rsidR="001A67E3" w:rsidRPr="004A245F" w:rsidRDefault="000E6880">
      <w:r w:rsidRPr="004A245F">
        <w:lastRenderedPageBreak/>
        <w:fldChar w:fldCharType="begin"/>
      </w:r>
      <w:r w:rsidR="00C11813">
        <w:instrText xml:space="preserve"> ADDIN ZOTERO_ITEM CSL_CITATION {"citationID":"Dz81apLq","properties":{"formattedCitation":"[7]","plainCitation":"[7]","noteIndex":0},"citationItems":[{"id":8,"uris":["http://zotero.org/users/local/ZDVQpXiA/items/2QBH88VI"],"itemData":{"id":8,"type":"article-journal","container-title":"Scientific Reports","DOI":"10.1038/s41598-024-73593-4","ISSN":"2045-2322","issue":"1","journalAbbreviation":"Sci Rep","language":"en","page":"22267","source":"DOI.org (Crossref)","title":"Expressivity attributed to music affects the smoothness of bowing movements in violinists","volume":"14","author":[{"family":"Di Stefano","given":"Nicola"},{"family":"Lo Presti","given":"Daniela"},{"family":"Raiano","given":"Luigi"},{"family":"Massaroni","given":"Carlo"},{"family":"Romano","given":"Chiara"},{"family":"Schena","given":"Emiliano"},{"family":"Leman","given":"Marc"},{"family":"Formica","given":"Domenico"}],"issued":{"date-parts":[["2024",9,27]]}}}],"schema":"https://github.com/citation-style-language/schema/raw/master/csl-citation.json"} </w:instrText>
      </w:r>
      <w:r w:rsidRPr="004A245F">
        <w:fldChar w:fldCharType="separate"/>
      </w:r>
      <w:r w:rsidR="00C11813" w:rsidRPr="00C11813">
        <w:rPr>
          <w:rFonts w:ascii="Calibri" w:hAnsi="Calibri" w:cs="Calibri"/>
        </w:rPr>
        <w:t>[7]</w:t>
      </w:r>
      <w:r w:rsidRPr="004A245F">
        <w:fldChar w:fldCharType="end"/>
      </w:r>
    </w:p>
    <w:p w14:paraId="33F7917E" w14:textId="4109DA30" w:rsidR="00633EFD" w:rsidRPr="004A245F" w:rsidRDefault="00633EFD">
      <w:r w:rsidRPr="004A245F">
        <w:t xml:space="preserve">N. Di Stefano </w:t>
      </w:r>
      <w:r w:rsidRPr="004A245F">
        <w:rPr>
          <w:i/>
          <w:iCs/>
        </w:rPr>
        <w:t>et al.</w:t>
      </w:r>
      <w:r w:rsidRPr="004A245F">
        <w:t>, « </w:t>
      </w:r>
      <w:proofErr w:type="spellStart"/>
      <w:r w:rsidRPr="004A245F">
        <w:t>Expressivity</w:t>
      </w:r>
      <w:proofErr w:type="spellEnd"/>
      <w:r w:rsidRPr="004A245F">
        <w:t xml:space="preserve"> </w:t>
      </w:r>
      <w:proofErr w:type="spellStart"/>
      <w:r w:rsidRPr="004A245F">
        <w:t>attributed</w:t>
      </w:r>
      <w:proofErr w:type="spellEnd"/>
      <w:r w:rsidRPr="004A245F">
        <w:t xml:space="preserve"> to music affects the </w:t>
      </w:r>
      <w:proofErr w:type="spellStart"/>
      <w:r w:rsidRPr="004A245F">
        <w:t>smoothness</w:t>
      </w:r>
      <w:proofErr w:type="spellEnd"/>
      <w:r w:rsidRPr="004A245F">
        <w:t xml:space="preserve"> of </w:t>
      </w:r>
      <w:proofErr w:type="spellStart"/>
      <w:r w:rsidRPr="004A245F">
        <w:t>bowing</w:t>
      </w:r>
      <w:proofErr w:type="spellEnd"/>
      <w:r w:rsidRPr="004A245F">
        <w:t xml:space="preserve"> </w:t>
      </w:r>
      <w:proofErr w:type="spellStart"/>
      <w:r w:rsidRPr="004A245F">
        <w:t>movements</w:t>
      </w:r>
      <w:proofErr w:type="spellEnd"/>
      <w:r w:rsidRPr="004A245F">
        <w:t xml:space="preserve"> in </w:t>
      </w:r>
      <w:proofErr w:type="spellStart"/>
      <w:r w:rsidRPr="004A245F">
        <w:t>violinists</w:t>
      </w:r>
      <w:proofErr w:type="spellEnd"/>
      <w:r w:rsidRPr="004A245F">
        <w:t xml:space="preserve"> », </w:t>
      </w:r>
      <w:proofErr w:type="spellStart"/>
      <w:r w:rsidRPr="004A245F">
        <w:rPr>
          <w:i/>
          <w:iCs/>
        </w:rPr>
        <w:t>Sci</w:t>
      </w:r>
      <w:proofErr w:type="spellEnd"/>
      <w:r w:rsidRPr="004A245F">
        <w:rPr>
          <w:i/>
          <w:iCs/>
        </w:rPr>
        <w:t>. Rep.</w:t>
      </w:r>
      <w:r w:rsidRPr="004A245F">
        <w:t>, vol. 14, n</w:t>
      </w:r>
      <w:r w:rsidRPr="004A245F">
        <w:rPr>
          <w:vertAlign w:val="superscript"/>
        </w:rPr>
        <w:t>o</w:t>
      </w:r>
      <w:r w:rsidRPr="004A245F">
        <w:t xml:space="preserve"> 1, p. 22267, sept. 2024, </w:t>
      </w:r>
      <w:proofErr w:type="spellStart"/>
      <w:proofErr w:type="gramStart"/>
      <w:r w:rsidRPr="004A245F">
        <w:t>doi</w:t>
      </w:r>
      <w:proofErr w:type="spellEnd"/>
      <w:r w:rsidRPr="004A245F">
        <w:t>:</w:t>
      </w:r>
      <w:proofErr w:type="gramEnd"/>
      <w:r w:rsidRPr="004A245F">
        <w:t xml:space="preserve"> 10.1038/s41598-024-73593-4.</w:t>
      </w:r>
    </w:p>
    <w:p w14:paraId="501D9F0D" w14:textId="77777777" w:rsidR="00633EFD" w:rsidRPr="004A245F" w:rsidRDefault="00633EFD" w:rsidP="00BC5569">
      <w:pPr>
        <w:pStyle w:val="Titre2"/>
      </w:pPr>
      <w:r w:rsidRPr="004A245F">
        <w:t>Thème :</w:t>
      </w:r>
    </w:p>
    <w:p w14:paraId="7D69B57F" w14:textId="0F5EE3FD" w:rsidR="00633EFD" w:rsidRPr="004A245F" w:rsidRDefault="009855F8" w:rsidP="00633EFD">
      <w:pPr>
        <w:rPr>
          <w:lang w:eastAsia="fr-BE"/>
        </w:rPr>
      </w:pPr>
      <w:r>
        <w:rPr>
          <w:lang w:eastAsia="fr-BE"/>
        </w:rPr>
        <w:t xml:space="preserve">Influence difficulté sur fluidité du mouvement </w:t>
      </w:r>
      <w:r w:rsidRPr="00BC5569">
        <w:rPr>
          <w:b/>
          <w:lang w:eastAsia="fr-BE"/>
        </w:rPr>
        <w:t xml:space="preserve">(A, </w:t>
      </w:r>
      <w:r w:rsidR="00BC5569" w:rsidRPr="00BC5569">
        <w:rPr>
          <w:b/>
          <w:lang w:eastAsia="fr-BE"/>
        </w:rPr>
        <w:t>B, C, D)</w:t>
      </w:r>
    </w:p>
    <w:p w14:paraId="5B64D733" w14:textId="77777777" w:rsidR="00633EFD" w:rsidRPr="004A245F" w:rsidRDefault="00633EFD" w:rsidP="00BC5569">
      <w:pPr>
        <w:pStyle w:val="Titre2"/>
      </w:pPr>
      <w:r w:rsidRPr="004A245F">
        <w:t>Résumé :</w:t>
      </w:r>
    </w:p>
    <w:p w14:paraId="69C1EFE9" w14:textId="4B1F0EFF" w:rsidR="00633EFD" w:rsidRDefault="006C072C">
      <w:r>
        <w:t>Comment influence la difficulté musicale sur la fluidité du mouvement de l’archet ?</w:t>
      </w:r>
    </w:p>
    <w:p w14:paraId="018F310B" w14:textId="3A83E82C" w:rsidR="006C072C" w:rsidRPr="004A245F" w:rsidRDefault="006C072C">
      <w:r>
        <w:t>12 violonistes qui jouent des pièces de complexité différentes et enregistrement de ECG, GSR, mouvement (accéléromètre et gyroscope, poignet et coude) après cela étude subjective de la part du musicien (note de 1 à 10 sur la difficulté)</w:t>
      </w:r>
      <w:r w:rsidR="00F6543E">
        <w:t>. Conclusion, on observe des mouvements moins fluides avec la complexité et les signaux physiologique reflète bien l’état interne du musicien.</w:t>
      </w:r>
    </w:p>
    <w:p w14:paraId="751E6615" w14:textId="4CA9BBC3" w:rsidR="006C072C" w:rsidRPr="006C072C" w:rsidRDefault="006C072C" w:rsidP="00BC5569">
      <w:pPr>
        <w:pStyle w:val="Titre2"/>
      </w:pPr>
      <w:r>
        <w:t>Limitations :</w:t>
      </w:r>
    </w:p>
    <w:p w14:paraId="08E7770A" w14:textId="77777777" w:rsidR="00F93106" w:rsidRPr="004A245F" w:rsidRDefault="00F93106" w:rsidP="00BC5569">
      <w:pPr>
        <w:pStyle w:val="Titre2"/>
      </w:pPr>
      <w:r w:rsidRPr="004A245F">
        <w:t>Pertinence :</w:t>
      </w:r>
    </w:p>
    <w:p w14:paraId="47DB5507" w14:textId="12F5C7A1" w:rsidR="001A67E3" w:rsidRPr="004A245F" w:rsidRDefault="00F6543E">
      <w:r>
        <w:t>Exactement le projet mais ici sur le mouvement de l’archet et vis-à-vis de la complexité de l’œuvre.</w:t>
      </w:r>
    </w:p>
    <w:p w14:paraId="18E81086" w14:textId="77777777" w:rsidR="006C072C" w:rsidRDefault="006C072C" w:rsidP="00BC5569">
      <w:pPr>
        <w:pStyle w:val="Titre2"/>
      </w:pPr>
      <w:r>
        <w:t>Score :</w:t>
      </w:r>
    </w:p>
    <w:p w14:paraId="42BE9239" w14:textId="3E869E61" w:rsidR="001A67E3" w:rsidRPr="004A245F" w:rsidRDefault="00F6543E">
      <w:r>
        <w:t>3+</w:t>
      </w:r>
      <w:r w:rsidR="001A67E3" w:rsidRPr="004A245F">
        <w:br w:type="page"/>
      </w:r>
    </w:p>
    <w:p w14:paraId="25C24730" w14:textId="3327B074" w:rsidR="001A67E3" w:rsidRPr="004A245F" w:rsidRDefault="001A67E3">
      <w:r w:rsidRPr="004A245F">
        <w:lastRenderedPageBreak/>
        <w:fldChar w:fldCharType="begin"/>
      </w:r>
      <w:r w:rsidR="002402AD">
        <w:instrText xml:space="preserve"> ADDIN ZOTERO_ITEM CSL_CITATION {"citationID":"3K4AXTf5","properties":{"formattedCitation":"[1]","plainCitation":"[1]","noteIndex":0},"citationItems":[{"id":20,"uris":["http://zotero.org/users/local/ZDVQpXiA/items/MYHW69Z4"],"itemData":{"id":20,"type":"article-journal","abstract":"Introduction\n              Mental Workload (MWL) is a concept that has garnered increasing interest in professional settings but remains challenging to define consensually. The literature reports a plurality of operational definitions and assessment methods, with no established unified framework. This review aims to identify objective and validated measurement methods for evaluating MWL in real-world work contexts. Particular attention is given to neurophysiological methods, recognized for their efficiency and robustness, enabling real-time assessment without disrupting operator activity.\n            \n            \n              Method\n              To conduct this analysis, a systematic search was performed in three databases (PubMed, ScienceDirect, and IEEEXplore), covering studies published from their inception until March 30, 2023. Selection criteria included research focusing on MWL and its derivatives, as well as neurophysiological measures applied in real-world conditions. An initial screening based on titles and abstracts was followed by an in-depth review, assisted by the bibliometric software Rayyan.\n            \n            \n              Results\n              The explored concepts, applied methods, and study results were compiled into a synthesis table. Ultimately, 35 studies were included, highlighting the diversity of measurement tools used in field settings, often combined with subjective assessments.\n            \n            \n              Discussion\n              Furthermore, key physiological indicators such as ECG, eye data, EEG and the relationship between MWL metrics and those uses to measure stress are emphasized and discussed. A better understanding of these interrelations could refine the assessment of their respective impacts and help anticipate their consequences on workers' mental health and safety.","container-title":"Frontiers in Neuroergonomics","DOI":"10.3389/fnrgo.2025.1584736","ISSN":"2673-6195","journalAbbreviation":"Front. Neuroergonomics","page":"1584736","source":"DOI.org (Crossref)","title":"Systematic review of neurophysiological assessment techniques and metrics for mental workload evaluation in real-world settings","volume":"6","author":[{"family":"Diarra","given":"Moussa"},{"family":"Theurel","given":"Jean"},{"family":"Paty","given":"Benjamin"}],"issued":{"date-parts":[["2025",4,25]]}}}],"schema":"https://github.com/citation-style-language/schema/raw/master/csl-citation.json"} </w:instrText>
      </w:r>
      <w:r w:rsidRPr="004A245F">
        <w:fldChar w:fldCharType="separate"/>
      </w:r>
      <w:r w:rsidR="002402AD" w:rsidRPr="002402AD">
        <w:rPr>
          <w:rFonts w:ascii="Calibri" w:hAnsi="Calibri" w:cs="Calibri"/>
        </w:rPr>
        <w:t>[1]</w:t>
      </w:r>
      <w:r w:rsidRPr="004A245F">
        <w:fldChar w:fldCharType="end"/>
      </w:r>
    </w:p>
    <w:p w14:paraId="1C6762F5" w14:textId="4F2B5C25" w:rsidR="00633EFD" w:rsidRPr="004A245F" w:rsidRDefault="00633EFD">
      <w:r w:rsidRPr="004A245F">
        <w:t xml:space="preserve">M. Diarra, J. </w:t>
      </w:r>
      <w:proofErr w:type="spellStart"/>
      <w:r w:rsidRPr="004A245F">
        <w:t>Theurel</w:t>
      </w:r>
      <w:proofErr w:type="spellEnd"/>
      <w:r w:rsidRPr="004A245F">
        <w:t>, et B. Paty, « </w:t>
      </w:r>
      <w:proofErr w:type="spellStart"/>
      <w:r w:rsidRPr="004A245F">
        <w:t>Systematic</w:t>
      </w:r>
      <w:proofErr w:type="spellEnd"/>
      <w:r w:rsidRPr="004A245F">
        <w:t xml:space="preserve"> </w:t>
      </w:r>
      <w:proofErr w:type="spellStart"/>
      <w:r w:rsidRPr="004A245F">
        <w:t>review</w:t>
      </w:r>
      <w:proofErr w:type="spellEnd"/>
      <w:r w:rsidRPr="004A245F">
        <w:t xml:space="preserve"> of </w:t>
      </w:r>
      <w:proofErr w:type="spellStart"/>
      <w:r w:rsidRPr="004A245F">
        <w:t>neurophysiological</w:t>
      </w:r>
      <w:proofErr w:type="spellEnd"/>
      <w:r w:rsidRPr="004A245F">
        <w:t xml:space="preserve"> </w:t>
      </w:r>
      <w:proofErr w:type="spellStart"/>
      <w:r w:rsidRPr="004A245F">
        <w:t>assessment</w:t>
      </w:r>
      <w:proofErr w:type="spellEnd"/>
      <w:r w:rsidRPr="004A245F">
        <w:t xml:space="preserve"> techniques and </w:t>
      </w:r>
      <w:proofErr w:type="spellStart"/>
      <w:r w:rsidRPr="004A245F">
        <w:t>metrics</w:t>
      </w:r>
      <w:proofErr w:type="spellEnd"/>
      <w:r w:rsidRPr="004A245F">
        <w:t xml:space="preserve"> for mental </w:t>
      </w:r>
      <w:proofErr w:type="spellStart"/>
      <w:r w:rsidRPr="004A245F">
        <w:t>workload</w:t>
      </w:r>
      <w:proofErr w:type="spellEnd"/>
      <w:r w:rsidRPr="004A245F">
        <w:t xml:space="preserve"> </w:t>
      </w:r>
      <w:proofErr w:type="spellStart"/>
      <w:r w:rsidRPr="004A245F">
        <w:t>evaluation</w:t>
      </w:r>
      <w:proofErr w:type="spellEnd"/>
      <w:r w:rsidRPr="004A245F">
        <w:t xml:space="preserve"> in real-world settings », </w:t>
      </w:r>
      <w:r w:rsidRPr="004A245F">
        <w:rPr>
          <w:i/>
          <w:iCs/>
        </w:rPr>
        <w:t xml:space="preserve">Front. </w:t>
      </w:r>
      <w:proofErr w:type="spellStart"/>
      <w:r w:rsidRPr="004A245F">
        <w:rPr>
          <w:i/>
          <w:iCs/>
        </w:rPr>
        <w:t>Neuroergonomics</w:t>
      </w:r>
      <w:proofErr w:type="spellEnd"/>
      <w:r w:rsidRPr="004A245F">
        <w:t xml:space="preserve">, vol. 6, p. 1584736, avr. 2025, </w:t>
      </w:r>
      <w:proofErr w:type="spellStart"/>
      <w:proofErr w:type="gramStart"/>
      <w:r w:rsidRPr="004A245F">
        <w:t>doi</w:t>
      </w:r>
      <w:proofErr w:type="spellEnd"/>
      <w:r w:rsidRPr="004A245F">
        <w:t>:</w:t>
      </w:r>
      <w:proofErr w:type="gramEnd"/>
      <w:r w:rsidRPr="004A245F">
        <w:t xml:space="preserve"> 10.3389/fnrgo.2025.1584736.</w:t>
      </w:r>
    </w:p>
    <w:p w14:paraId="3F8E983D" w14:textId="77777777" w:rsidR="00633EFD" w:rsidRPr="004A245F" w:rsidRDefault="00633EFD" w:rsidP="00BC5569">
      <w:pPr>
        <w:pStyle w:val="Titre2"/>
      </w:pPr>
      <w:r w:rsidRPr="004A245F">
        <w:t>Thème :</w:t>
      </w:r>
    </w:p>
    <w:p w14:paraId="15AFDCBE" w14:textId="148EF130" w:rsidR="00633EFD" w:rsidRPr="00F6543E" w:rsidRDefault="00F6543E" w:rsidP="00633EFD">
      <w:pPr>
        <w:rPr>
          <w:b/>
          <w:lang w:eastAsia="fr-BE"/>
        </w:rPr>
      </w:pPr>
      <w:r>
        <w:rPr>
          <w:lang w:eastAsia="fr-BE"/>
        </w:rPr>
        <w:t xml:space="preserve">Signaux physiologiques de mesure de charge mentale </w:t>
      </w:r>
      <w:r w:rsidRPr="00F6543E">
        <w:rPr>
          <w:b/>
          <w:lang w:eastAsia="fr-BE"/>
        </w:rPr>
        <w:t>(A</w:t>
      </w:r>
      <w:r>
        <w:rPr>
          <w:b/>
          <w:lang w:eastAsia="fr-BE"/>
        </w:rPr>
        <w:t>)</w:t>
      </w:r>
    </w:p>
    <w:p w14:paraId="16B4101C" w14:textId="608E07C1" w:rsidR="00633EFD" w:rsidRDefault="00633EFD" w:rsidP="00BC5569">
      <w:pPr>
        <w:pStyle w:val="Titre2"/>
      </w:pPr>
      <w:r w:rsidRPr="004A245F">
        <w:t>Résumé :</w:t>
      </w:r>
    </w:p>
    <w:p w14:paraId="43CC5107" w14:textId="2322DBC2" w:rsidR="00F6543E" w:rsidRDefault="00F6543E" w:rsidP="00F6543E">
      <w:pPr>
        <w:rPr>
          <w:lang w:eastAsia="fr-BE"/>
        </w:rPr>
      </w:pPr>
      <w:r>
        <w:rPr>
          <w:lang w:eastAsia="fr-BE"/>
        </w:rPr>
        <w:t xml:space="preserve">Revue systématique analysant les méthodes de mesure de charge mentale par signaux physiologiques en situations réelles. Les meilleurs signaux : ECG (fréquence cardiaque et HRV), EEG et </w:t>
      </w:r>
      <w:proofErr w:type="spellStart"/>
      <w:r>
        <w:rPr>
          <w:lang w:eastAsia="fr-BE"/>
        </w:rPr>
        <w:t>fNIRS</w:t>
      </w:r>
      <w:proofErr w:type="spellEnd"/>
      <w:r>
        <w:rPr>
          <w:lang w:eastAsia="fr-BE"/>
        </w:rPr>
        <w:t xml:space="preserve"> (activité cérébrale via oxygénation), activité oculaire, activité électrodermale (EDA et GSR), autres utiles (respiration, température de la peau, EMG, biomarqueurs salivaires) dépend de l’application (tâche).</w:t>
      </w:r>
    </w:p>
    <w:p w14:paraId="0156AA59" w14:textId="0AD8D332" w:rsidR="00F6543E" w:rsidRPr="00F6543E" w:rsidRDefault="00F6543E" w:rsidP="00BC5569">
      <w:pPr>
        <w:pStyle w:val="Titre2"/>
      </w:pPr>
      <w:r>
        <w:t>Limitations :</w:t>
      </w:r>
    </w:p>
    <w:p w14:paraId="381E6FD4" w14:textId="65EE56C2" w:rsidR="00F93106" w:rsidRPr="004A245F" w:rsidRDefault="00F6543E" w:rsidP="00F93106">
      <w:pPr>
        <w:rPr>
          <w:lang w:eastAsia="fr-BE"/>
        </w:rPr>
      </w:pPr>
      <w:r>
        <w:rPr>
          <w:lang w:eastAsia="fr-BE"/>
        </w:rPr>
        <w:t>Tâche globale dans la vie pas focalisé musique. Biomarqueurs salivaires trop difficile à collecter et utiliser et signaux EEG complexe dans des conditions réelles (si peu focalisé à la tâche)</w:t>
      </w:r>
    </w:p>
    <w:p w14:paraId="02B4DA7B" w14:textId="77777777" w:rsidR="00F93106" w:rsidRPr="004A245F" w:rsidRDefault="00F93106" w:rsidP="00BC5569">
      <w:pPr>
        <w:pStyle w:val="Titre2"/>
      </w:pPr>
      <w:r w:rsidRPr="004A245F">
        <w:t>Pertinence :</w:t>
      </w:r>
    </w:p>
    <w:p w14:paraId="133A52FE" w14:textId="1D8D18F9" w:rsidR="00633EFD" w:rsidRDefault="00F6543E">
      <w:r>
        <w:t>L’article confirme que pour un type d’utilisation l’EMG, la respiration peuvent être utile mais que ECG, HRV, GSR et EDA sont indispensables.</w:t>
      </w:r>
    </w:p>
    <w:p w14:paraId="781042DD" w14:textId="32346C48" w:rsidR="00F6543E" w:rsidRPr="004A245F" w:rsidRDefault="00F6543E" w:rsidP="00BC5569">
      <w:pPr>
        <w:pStyle w:val="Titre2"/>
      </w:pPr>
      <w:r>
        <w:t>Score :</w:t>
      </w:r>
    </w:p>
    <w:p w14:paraId="1B47D721" w14:textId="30163552" w:rsidR="001A67E3" w:rsidRDefault="00E0109E">
      <w:r>
        <w:t>2+</w:t>
      </w:r>
    </w:p>
    <w:p w14:paraId="2350FFD1" w14:textId="77777777" w:rsidR="00F6543E" w:rsidRPr="004A245F" w:rsidRDefault="00F6543E"/>
    <w:p w14:paraId="6C734F0C" w14:textId="1EAC7633" w:rsidR="001A67E3" w:rsidRPr="004A245F" w:rsidRDefault="001A67E3">
      <w:r w:rsidRPr="004A245F">
        <w:br w:type="page"/>
      </w:r>
    </w:p>
    <w:p w14:paraId="593F394C" w14:textId="0B2A2CEC" w:rsidR="001A67E3" w:rsidRPr="004A245F" w:rsidRDefault="001A67E3">
      <w:r w:rsidRPr="004A245F">
        <w:lastRenderedPageBreak/>
        <w:fldChar w:fldCharType="begin"/>
      </w:r>
      <w:r w:rsidR="00BA6903">
        <w:instrText xml:space="preserve"> ADDIN ZOTERO_ITEM CSL_CITATION {"citationID":"3mPyFzCb","properties":{"formattedCitation":"[22]","plainCitation":"[22]","noteIndex":0},"citationItems":[{"id":26,"uris":["http://zotero.org/users/local/ZDVQpXiA/items/JEUHP83W"],"itemData":{"id":26,"type":"article-journal","abstract":"Electroencephalographic (EEG) signal-based personal identification systems have notable advantages and disadvantages. These systems heavily rely on the stability of EEG signals, which several factors. One of the primary factors affecting the stability of EEG signals is an individual's emotional state. Among emotional states, stress significantly impairs people's ability to perform daily tasks. This research aims to identify stress levels, classified as low (2) and high (1), using features from Independent Component Analysis (ICA) and Principal Component Analysis (PCA). Machine learning methods, including Decision Tree, k-Nearest Neighbors (k-NN), Naive Bayes, Support Vector Machine (SVM), and Ensemble techniques, are employed to classify the stress levels. The dataset comprises 40 EEG recordings from the Stroop color-word test, and the data is split using a random holdout function with a ratio of 80% for training and 20% for testing. This study examines the most effective features for identifying stress levels and compares the performance of various machine learning models. The experimental results demonstrate that PCA is the most effective feature extraction method, achieving an average accuracy of 0.718 in stress level classification. Among the machine learning models tested, the Ensemble method performs the best, achieving an accuracy of 0.770 when using PCA features and 0.745 with ICA features. This study highlights the importance of selecting optimal features and machine learning techniques for improving stress detection in EEG-based systems. Further improvements in classification accuracy may be achieved by incorporating additional physiological signals or refining feature extraction techniques.","container-title":"JOIV : International Journal on Informatics Visualization","DOI":"10.62527/joiv.9.3.3378","ISSN":"2549-9904, 2549-9610","issue":"3","journalAbbreviation":"JOIV : Int. J. Inform. Visualization","license":"http://creativecommons.org/licenses/by-sa/4.0","page":"1226","source":"DOI.org (Crossref)","title":"A Hybrid Machine Learning Approach Utilizing PCA and ICA Features for Stress Classification","volume":"9","author":[{"family":"Setyorini","given":"Setyorini"},{"family":"Elbaith Zaeni","given":"Ilham Ari"},{"family":"Elmunsyah","given":"Hakkun"}],"issued":{"date-parts":[["2025",5,31]]}}}],"schema":"https://github.com/citation-style-language/schema/raw/master/csl-citation.json"} </w:instrText>
      </w:r>
      <w:r w:rsidRPr="004A245F">
        <w:fldChar w:fldCharType="separate"/>
      </w:r>
      <w:r w:rsidR="00BA6903" w:rsidRPr="00BA6903">
        <w:rPr>
          <w:rFonts w:ascii="Calibri" w:hAnsi="Calibri" w:cs="Calibri"/>
        </w:rPr>
        <w:t>[22]</w:t>
      </w:r>
      <w:r w:rsidRPr="004A245F">
        <w:fldChar w:fldCharType="end"/>
      </w:r>
    </w:p>
    <w:p w14:paraId="2803F59F" w14:textId="4BDC4A64" w:rsidR="00633EFD" w:rsidRPr="004A245F" w:rsidRDefault="00633EFD">
      <w:r w:rsidRPr="004A245F">
        <w:t xml:space="preserve">S. </w:t>
      </w:r>
      <w:proofErr w:type="spellStart"/>
      <w:r w:rsidRPr="004A245F">
        <w:t>Setyorini</w:t>
      </w:r>
      <w:proofErr w:type="spellEnd"/>
      <w:r w:rsidRPr="004A245F">
        <w:t xml:space="preserve">, I. A. </w:t>
      </w:r>
      <w:proofErr w:type="spellStart"/>
      <w:r w:rsidRPr="004A245F">
        <w:t>Elbaith</w:t>
      </w:r>
      <w:proofErr w:type="spellEnd"/>
      <w:r w:rsidRPr="004A245F">
        <w:t xml:space="preserve"> </w:t>
      </w:r>
      <w:proofErr w:type="spellStart"/>
      <w:r w:rsidRPr="004A245F">
        <w:t>Zaeni</w:t>
      </w:r>
      <w:proofErr w:type="spellEnd"/>
      <w:r w:rsidRPr="004A245F">
        <w:t xml:space="preserve">, et H. </w:t>
      </w:r>
      <w:proofErr w:type="spellStart"/>
      <w:r w:rsidRPr="004A245F">
        <w:t>Elmunsyah</w:t>
      </w:r>
      <w:proofErr w:type="spellEnd"/>
      <w:r w:rsidRPr="004A245F">
        <w:t xml:space="preserve">, « A </w:t>
      </w:r>
      <w:proofErr w:type="spellStart"/>
      <w:r w:rsidRPr="004A245F">
        <w:t>Hybrid</w:t>
      </w:r>
      <w:proofErr w:type="spellEnd"/>
      <w:r w:rsidRPr="004A245F">
        <w:t xml:space="preserve"> Machine Learning </w:t>
      </w:r>
      <w:proofErr w:type="spellStart"/>
      <w:r w:rsidRPr="004A245F">
        <w:t>Approach</w:t>
      </w:r>
      <w:proofErr w:type="spellEnd"/>
      <w:r w:rsidRPr="004A245F">
        <w:t xml:space="preserve"> </w:t>
      </w:r>
      <w:proofErr w:type="spellStart"/>
      <w:r w:rsidRPr="004A245F">
        <w:t>Utilizing</w:t>
      </w:r>
      <w:proofErr w:type="spellEnd"/>
      <w:r w:rsidRPr="004A245F">
        <w:t xml:space="preserve"> PCA and ICA </w:t>
      </w:r>
      <w:proofErr w:type="spellStart"/>
      <w:r w:rsidRPr="004A245F">
        <w:t>Features</w:t>
      </w:r>
      <w:proofErr w:type="spellEnd"/>
      <w:r w:rsidRPr="004A245F">
        <w:t xml:space="preserve"> for Stress Classification », </w:t>
      </w:r>
      <w:r w:rsidRPr="004A245F">
        <w:rPr>
          <w:i/>
          <w:iCs/>
        </w:rPr>
        <w:t xml:space="preserve">JOIV Int. J. </w:t>
      </w:r>
      <w:proofErr w:type="spellStart"/>
      <w:r w:rsidRPr="004A245F">
        <w:rPr>
          <w:i/>
          <w:iCs/>
        </w:rPr>
        <w:t>Inform</w:t>
      </w:r>
      <w:proofErr w:type="spellEnd"/>
      <w:r w:rsidRPr="004A245F">
        <w:rPr>
          <w:i/>
          <w:iCs/>
        </w:rPr>
        <w:t>. Vis.</w:t>
      </w:r>
      <w:r w:rsidRPr="004A245F">
        <w:t>, vol. 9, n</w:t>
      </w:r>
      <w:r w:rsidRPr="004A245F">
        <w:rPr>
          <w:vertAlign w:val="superscript"/>
        </w:rPr>
        <w:t>o</w:t>
      </w:r>
      <w:r w:rsidRPr="004A245F">
        <w:t xml:space="preserve"> 3, p. 1226, mai 2025, </w:t>
      </w:r>
      <w:proofErr w:type="spellStart"/>
      <w:proofErr w:type="gramStart"/>
      <w:r w:rsidRPr="004A245F">
        <w:t>doi</w:t>
      </w:r>
      <w:proofErr w:type="spellEnd"/>
      <w:r w:rsidRPr="004A245F">
        <w:t>:</w:t>
      </w:r>
      <w:proofErr w:type="gramEnd"/>
      <w:r w:rsidRPr="004A245F">
        <w:t xml:space="preserve"> 10.62527/joiv.9.3.3378.</w:t>
      </w:r>
    </w:p>
    <w:p w14:paraId="1E575DFC" w14:textId="77777777" w:rsidR="00633EFD" w:rsidRPr="004A245F" w:rsidRDefault="00633EFD" w:rsidP="00BC5569">
      <w:pPr>
        <w:pStyle w:val="Titre2"/>
      </w:pPr>
      <w:r w:rsidRPr="004A245F">
        <w:t>Thème :</w:t>
      </w:r>
    </w:p>
    <w:p w14:paraId="05D5A392" w14:textId="7D563739" w:rsidR="00633EFD" w:rsidRPr="004A245F" w:rsidRDefault="00E0109E" w:rsidP="00633EFD">
      <w:pPr>
        <w:rPr>
          <w:lang w:eastAsia="fr-BE"/>
        </w:rPr>
      </w:pPr>
      <w:r>
        <w:rPr>
          <w:lang w:eastAsia="fr-BE"/>
        </w:rPr>
        <w:t>Niveau de stress sur base de signaux EEG</w:t>
      </w:r>
    </w:p>
    <w:p w14:paraId="6FF0D5ED" w14:textId="77777777" w:rsidR="00633EFD" w:rsidRPr="004A245F" w:rsidRDefault="00633EFD" w:rsidP="00BC5569">
      <w:pPr>
        <w:pStyle w:val="Titre2"/>
      </w:pPr>
      <w:r w:rsidRPr="004A245F">
        <w:t>Résumé :</w:t>
      </w:r>
    </w:p>
    <w:p w14:paraId="08D995E0" w14:textId="655D5ED3" w:rsidR="00633EFD" w:rsidRPr="004A245F" w:rsidRDefault="00E0109E">
      <w:r>
        <w:t>Extraction PCA et ICA des signaux EEG enregistrés avec 32 électrodes après nettoiement des artefacts (clignement, mouvement, …). L’ICA s’avère moins efficace que PCA pour extraire les caractéristiques pertinentes liées au stress.</w:t>
      </w:r>
    </w:p>
    <w:p w14:paraId="40262260" w14:textId="4A0BA8E8" w:rsidR="00F93106" w:rsidRDefault="00E0109E" w:rsidP="00BC5569">
      <w:pPr>
        <w:pStyle w:val="Titre2"/>
      </w:pPr>
      <w:r>
        <w:t>Limitations :</w:t>
      </w:r>
    </w:p>
    <w:p w14:paraId="3C5BA778" w14:textId="0865A873" w:rsidR="00E0109E" w:rsidRPr="00E0109E" w:rsidRDefault="00E0109E" w:rsidP="00E0109E">
      <w:pPr>
        <w:rPr>
          <w:lang w:eastAsia="fr-BE"/>
        </w:rPr>
      </w:pPr>
      <w:r>
        <w:rPr>
          <w:lang w:eastAsia="fr-BE"/>
        </w:rPr>
        <w:t>Utilisation de signaux EEG</w:t>
      </w:r>
    </w:p>
    <w:p w14:paraId="3D7D4560" w14:textId="0F916C21" w:rsidR="00E0109E" w:rsidRDefault="00F93106" w:rsidP="00BC5569">
      <w:pPr>
        <w:pStyle w:val="Titre2"/>
      </w:pPr>
      <w:r w:rsidRPr="004A245F">
        <w:t>Pertinence :</w:t>
      </w:r>
    </w:p>
    <w:p w14:paraId="76DA4173" w14:textId="77777777" w:rsidR="00E0109E" w:rsidRDefault="00E0109E" w:rsidP="00BC5569">
      <w:pPr>
        <w:pStyle w:val="Titre2"/>
      </w:pPr>
      <w:r>
        <w:t>Score :</w:t>
      </w:r>
    </w:p>
    <w:p w14:paraId="23C7BD6D" w14:textId="77777777" w:rsidR="009F5CB4" w:rsidRDefault="00E0109E">
      <w:r>
        <w:t>0</w:t>
      </w:r>
    </w:p>
    <w:p w14:paraId="55907199" w14:textId="77777777" w:rsidR="009F5CB4" w:rsidRDefault="009F5CB4">
      <w:pPr>
        <w:jc w:val="left"/>
      </w:pPr>
      <w:r>
        <w:br w:type="page"/>
      </w:r>
    </w:p>
    <w:p w14:paraId="293C7097" w14:textId="2A01039A" w:rsidR="009F5CB4" w:rsidRDefault="009F5CB4">
      <w:r>
        <w:lastRenderedPageBreak/>
        <w:fldChar w:fldCharType="begin"/>
      </w:r>
      <w:r w:rsidR="00BA6903">
        <w:instrText xml:space="preserve"> ADDIN ZOTERO_ITEM CSL_CITATION {"citationID":"SDnCX0FN","properties":{"formattedCitation":"[23]","plainCitation":"[23]","noteIndex":0},"citationItems":[{"id":28,"uris":["http://zotero.org/users/local/ZDVQpXiA/items/2MPPJDQR"],"itemData":{"id":28,"type":"article-journal","abstract":"A survey of conservatoire students is reported in which information was gathered regarding their awareness and incidence of physical and mental health problems resulting from performing music, as well as places and/or people they would turn to for advice in the event of a future problem. Pain and discomfort relating to posture and excessive practising were reported to be frequent, as was performance anxiety. Students showed a significant inclination to go first to their instrumental teacher for advice about health and psychological problems, before appropriate medical practitioners. These results are discussed in the light of previous research. In addition, a curriculum initiative is described in which a series of seminars have been presented to first-year students at the Royal College of Music with the intention of broadening their awareness of the health issues associated with performing professionally and of the places where they could seek professional help.","container-title":"Psychology of Music","DOI":"10.1177/0305735606067150","ISSN":"0305-7356, 1741-3087","issue":"4","journalAbbreviation":"Psychology of Music","language":"en","license":"https://journals.sagepub.com/page/policies/text-and-data-mining-license","page":"411-430","source":"DOI.org (Crossref)","title":"Awareness and incidence of health problems among conservatoire students","volume":"34","author":[{"family":"Williamon","given":"Aaron"},{"family":"Thompson","given":"Sam"}],"issued":{"date-parts":[["2006",10]]}}}],"schema":"https://github.com/citation-style-language/schema/raw/master/csl-citation.json"} </w:instrText>
      </w:r>
      <w:r>
        <w:fldChar w:fldCharType="separate"/>
      </w:r>
      <w:r w:rsidR="00BA6903" w:rsidRPr="00BA6903">
        <w:rPr>
          <w:rFonts w:ascii="Calibri" w:hAnsi="Calibri" w:cs="Calibri"/>
        </w:rPr>
        <w:t>[23]</w:t>
      </w:r>
      <w:r>
        <w:fldChar w:fldCharType="end"/>
      </w:r>
    </w:p>
    <w:p w14:paraId="4517DC37" w14:textId="087F3BF0" w:rsidR="009F5CB4" w:rsidRDefault="009F5CB4" w:rsidP="009F5CB4">
      <w:pPr>
        <w:pStyle w:val="Bibliographie"/>
      </w:pPr>
      <w:r w:rsidRPr="009F5CB4">
        <w:t xml:space="preserve">A. </w:t>
      </w:r>
      <w:proofErr w:type="spellStart"/>
      <w:r w:rsidRPr="009F5CB4">
        <w:t>Williamon</w:t>
      </w:r>
      <w:proofErr w:type="spellEnd"/>
      <w:r w:rsidRPr="009F5CB4">
        <w:t xml:space="preserve"> et S. Thompson, « </w:t>
      </w:r>
      <w:proofErr w:type="spellStart"/>
      <w:r w:rsidRPr="009F5CB4">
        <w:t>Awareness</w:t>
      </w:r>
      <w:proofErr w:type="spellEnd"/>
      <w:r w:rsidRPr="009F5CB4">
        <w:t xml:space="preserve"> and incidence of </w:t>
      </w:r>
      <w:proofErr w:type="spellStart"/>
      <w:r w:rsidRPr="009F5CB4">
        <w:t>health</w:t>
      </w:r>
      <w:proofErr w:type="spellEnd"/>
      <w:r w:rsidRPr="009F5CB4">
        <w:t xml:space="preserve"> </w:t>
      </w:r>
      <w:proofErr w:type="spellStart"/>
      <w:r w:rsidRPr="009F5CB4">
        <w:t>problems</w:t>
      </w:r>
      <w:proofErr w:type="spellEnd"/>
      <w:r w:rsidRPr="009F5CB4">
        <w:t xml:space="preserve"> </w:t>
      </w:r>
      <w:proofErr w:type="spellStart"/>
      <w:r w:rsidRPr="009F5CB4">
        <w:t>among</w:t>
      </w:r>
      <w:proofErr w:type="spellEnd"/>
      <w:r w:rsidRPr="009F5CB4">
        <w:t xml:space="preserve"> conservatoire </w:t>
      </w:r>
      <w:proofErr w:type="spellStart"/>
      <w:r w:rsidRPr="009F5CB4">
        <w:t>students</w:t>
      </w:r>
      <w:proofErr w:type="spellEnd"/>
      <w:r w:rsidRPr="009F5CB4">
        <w:t xml:space="preserve"> », </w:t>
      </w:r>
      <w:proofErr w:type="spellStart"/>
      <w:r w:rsidRPr="009F5CB4">
        <w:rPr>
          <w:i/>
          <w:iCs/>
        </w:rPr>
        <w:t>Psychol</w:t>
      </w:r>
      <w:proofErr w:type="spellEnd"/>
      <w:r w:rsidRPr="009F5CB4">
        <w:rPr>
          <w:i/>
          <w:iCs/>
        </w:rPr>
        <w:t>. Music</w:t>
      </w:r>
      <w:r w:rsidRPr="009F5CB4">
        <w:t>, vol. 34, n</w:t>
      </w:r>
      <w:r w:rsidRPr="009F5CB4">
        <w:rPr>
          <w:vertAlign w:val="superscript"/>
        </w:rPr>
        <w:t>o</w:t>
      </w:r>
      <w:r w:rsidRPr="009F5CB4">
        <w:t xml:space="preserve"> 4, p. 411</w:t>
      </w:r>
      <w:r w:rsidRPr="009F5CB4">
        <w:rPr>
          <w:rFonts w:ascii="Cambria Math" w:hAnsi="Cambria Math" w:cs="Cambria Math"/>
        </w:rPr>
        <w:t>‑</w:t>
      </w:r>
      <w:r w:rsidRPr="009F5CB4">
        <w:t xml:space="preserve">430, oct. 2006, </w:t>
      </w:r>
      <w:proofErr w:type="spellStart"/>
      <w:proofErr w:type="gramStart"/>
      <w:r w:rsidRPr="009F5CB4">
        <w:t>doi</w:t>
      </w:r>
      <w:proofErr w:type="spellEnd"/>
      <w:r w:rsidRPr="009F5CB4">
        <w:t>:</w:t>
      </w:r>
      <w:proofErr w:type="gramEnd"/>
      <w:r w:rsidRPr="009F5CB4">
        <w:t xml:space="preserve"> 10.1177/0305735606067150.</w:t>
      </w:r>
    </w:p>
    <w:p w14:paraId="3F67F941" w14:textId="77777777" w:rsidR="009F5CB4" w:rsidRPr="004A245F" w:rsidRDefault="009F5CB4" w:rsidP="00BC5569">
      <w:pPr>
        <w:pStyle w:val="Titre2"/>
      </w:pPr>
      <w:r w:rsidRPr="004A245F">
        <w:t>Thème :</w:t>
      </w:r>
    </w:p>
    <w:p w14:paraId="12D21333" w14:textId="73EF780A" w:rsidR="009F5CB4" w:rsidRPr="004A245F" w:rsidRDefault="009F5CB4" w:rsidP="009F5CB4">
      <w:pPr>
        <w:rPr>
          <w:lang w:eastAsia="fr-BE"/>
        </w:rPr>
      </w:pPr>
      <w:r>
        <w:rPr>
          <w:lang w:eastAsia="fr-BE"/>
        </w:rPr>
        <w:t xml:space="preserve">Conscience des étudiants vis-à-vis des problèmes de santé liés à la pratique musicale. </w:t>
      </w:r>
      <w:r w:rsidRPr="009F5CB4">
        <w:rPr>
          <w:b/>
          <w:lang w:eastAsia="fr-BE"/>
        </w:rPr>
        <w:t>(B)</w:t>
      </w:r>
    </w:p>
    <w:p w14:paraId="2037442D" w14:textId="2BFCBF5E" w:rsidR="009F5CB4" w:rsidRDefault="009F5CB4" w:rsidP="00BC5569">
      <w:pPr>
        <w:pStyle w:val="Titre2"/>
      </w:pPr>
      <w:r w:rsidRPr="004A245F">
        <w:t>Résumé :</w:t>
      </w:r>
    </w:p>
    <w:p w14:paraId="1A4645F4" w14:textId="315BA3E8" w:rsidR="009F5CB4" w:rsidRPr="009F5CB4" w:rsidRDefault="009F5CB4" w:rsidP="009F5CB4">
      <w:pPr>
        <w:rPr>
          <w:lang w:eastAsia="fr-BE"/>
        </w:rPr>
      </w:pPr>
      <w:r>
        <w:rPr>
          <w:lang w:eastAsia="fr-BE"/>
        </w:rPr>
        <w:t>Les problèmes fréquents sont douleurs physiques liées à la posture et à l’anxiété de performance.</w:t>
      </w:r>
    </w:p>
    <w:p w14:paraId="2A724C1E" w14:textId="77777777" w:rsidR="009F5CB4" w:rsidRDefault="009F5CB4" w:rsidP="00BC5569">
      <w:pPr>
        <w:pStyle w:val="Titre2"/>
      </w:pPr>
      <w:r>
        <w:t>Limitations :</w:t>
      </w:r>
    </w:p>
    <w:p w14:paraId="7DDEDC9C" w14:textId="1436D876" w:rsidR="009F5CB4" w:rsidRPr="00E0109E" w:rsidRDefault="009F5CB4" w:rsidP="009F5CB4">
      <w:pPr>
        <w:rPr>
          <w:lang w:eastAsia="fr-BE"/>
        </w:rPr>
      </w:pPr>
      <w:r>
        <w:rPr>
          <w:lang w:eastAsia="fr-BE"/>
        </w:rPr>
        <w:t>Uniquement basée sur des questionnaires</w:t>
      </w:r>
    </w:p>
    <w:p w14:paraId="69C248FA" w14:textId="071E7733" w:rsidR="009F5CB4" w:rsidRDefault="009F5CB4" w:rsidP="00BC5569">
      <w:pPr>
        <w:pStyle w:val="Titre2"/>
      </w:pPr>
      <w:r w:rsidRPr="004A245F">
        <w:t>Pertinence :</w:t>
      </w:r>
    </w:p>
    <w:p w14:paraId="36CF8511" w14:textId="0A3E5CA1" w:rsidR="009F5CB4" w:rsidRPr="009F5CB4" w:rsidRDefault="009F5CB4" w:rsidP="009F5CB4">
      <w:pPr>
        <w:rPr>
          <w:lang w:eastAsia="fr-BE"/>
        </w:rPr>
      </w:pPr>
      <w:r>
        <w:rPr>
          <w:lang w:eastAsia="fr-BE"/>
        </w:rPr>
        <w:t>Souligne le besoin de prévention à la santé physique et mentale dans la formation musicale.</w:t>
      </w:r>
    </w:p>
    <w:p w14:paraId="5D7685D8" w14:textId="77777777" w:rsidR="009F5CB4" w:rsidRDefault="009F5CB4" w:rsidP="00BC5569">
      <w:pPr>
        <w:pStyle w:val="Titre2"/>
      </w:pPr>
      <w:r>
        <w:t>Score :</w:t>
      </w:r>
    </w:p>
    <w:p w14:paraId="26F9A64F" w14:textId="7D17698D" w:rsidR="009F5CB4" w:rsidRDefault="009F5CB4" w:rsidP="009F5CB4">
      <w:r>
        <w:t>1</w:t>
      </w:r>
    </w:p>
    <w:p w14:paraId="26C1242C" w14:textId="77777777" w:rsidR="009F5CB4" w:rsidRDefault="009F5CB4">
      <w:pPr>
        <w:jc w:val="left"/>
      </w:pPr>
      <w:r>
        <w:br w:type="page"/>
      </w:r>
    </w:p>
    <w:p w14:paraId="73904456" w14:textId="2DA40236" w:rsidR="009F5CB4" w:rsidRDefault="009F5CB4">
      <w:r>
        <w:lastRenderedPageBreak/>
        <w:fldChar w:fldCharType="begin"/>
      </w:r>
      <w:r w:rsidR="00F834B1">
        <w:instrText xml:space="preserve"> ADDIN ZOTERO_ITEM CSL_CITATION {"citationID":"t00mwco8","properties":{"formattedCitation":"[17]","plainCitation":"[17]","noteIndex":0},"citationItems":[{"id":29,"uris":["http://zotero.org/users/local/ZDVQpXiA/items/BBRYW7DP"],"itemData":{"id":29,"type":"article-journal","abstract":"I commenced my academic exploration of music performance anxiety in a study with opera chorus artists from Opera Australia in 2004. I subsequently postulated a new theory of the aetiology of music performance anxiety and began the development of the\n              Kenny Music Performance Anxiety Inventory\n              (K-MPAI) to assess the hypothesized theoretical constructs underpinning its diverse clinical presentations. I proposed a new definition of music performance anxiety in 2009 and revised the item content of the K-MPAI from 26 to 40 in 2011. Over the ensuing years, many researchers have used the K-MPAI in studies on a wide variety of musicians, including vocalists and instrumentalists, popular and classical musicians, tertiary music students, and professional, solo, orchestral, ensemble, band, and community musicians. To date, the K-MPAI has been reported in more than 400 studies and has been translated into 22 languages. It has been the subject of more than 39 dissertations. In this paper, I examine the research that has used the K-MPAI to assess the theory and to ascertain how well the assessment tool, and its cross-cultural validation have provided evidence for its factorial structure, robustness, and utility. The evidence indicates that the factorial structure remains consistent across cultures and different populations of musicians. It has good discriminative ability and utility for diagnostic purposes. I conclude with some reflections on how the K-MPAI can guide therapeutic interventions and with some thoughts on future directions.","container-title":"Frontiers in Psychology","DOI":"10.3389/fpsyg.2023.1143359","ISSN":"1664-1078","journalAbbreviation":"Front. Psychol.","page":"1143359","source":"DOI.org (Crossref)","title":"The Kenny music performance anxiety inventory (K-MPAI): Scale construction, cross-cultural validation, theoretical underpinnings, and diagnostic and therapeutic utility","title-short":"The Kenny music performance anxiety inventory (K-MPAI)","volume":"14","author":[{"family":"Kenny","given":"Dianna Theadora"}],"issued":{"date-parts":[["2023",5,26]]}}}],"schema":"https://github.com/citation-style-language/schema/raw/master/csl-citation.json"} </w:instrText>
      </w:r>
      <w:r>
        <w:fldChar w:fldCharType="separate"/>
      </w:r>
      <w:r w:rsidR="00F834B1" w:rsidRPr="00F834B1">
        <w:rPr>
          <w:rFonts w:ascii="Calibri" w:hAnsi="Calibri" w:cs="Calibri"/>
        </w:rPr>
        <w:t>[17]</w:t>
      </w:r>
      <w:r>
        <w:fldChar w:fldCharType="end"/>
      </w:r>
      <w:r>
        <w:br/>
      </w:r>
      <w:r w:rsidRPr="009F5CB4">
        <w:t xml:space="preserve">D. T. Kenny, « The Kenny music performance </w:t>
      </w:r>
      <w:proofErr w:type="spellStart"/>
      <w:r w:rsidRPr="009F5CB4">
        <w:t>anxiety</w:t>
      </w:r>
      <w:proofErr w:type="spellEnd"/>
      <w:r w:rsidRPr="009F5CB4">
        <w:t xml:space="preserve"> </w:t>
      </w:r>
      <w:proofErr w:type="spellStart"/>
      <w:r w:rsidRPr="009F5CB4">
        <w:t>inventory</w:t>
      </w:r>
      <w:proofErr w:type="spellEnd"/>
      <w:r w:rsidRPr="009F5CB4">
        <w:t xml:space="preserve"> (K-MPAI</w:t>
      </w:r>
      <w:proofErr w:type="gramStart"/>
      <w:r w:rsidRPr="009F5CB4">
        <w:t>):</w:t>
      </w:r>
      <w:proofErr w:type="gramEnd"/>
      <w:r w:rsidRPr="009F5CB4">
        <w:t xml:space="preserve"> </w:t>
      </w:r>
      <w:proofErr w:type="spellStart"/>
      <w:r w:rsidRPr="009F5CB4">
        <w:t>Scale</w:t>
      </w:r>
      <w:proofErr w:type="spellEnd"/>
      <w:r w:rsidRPr="009F5CB4">
        <w:t xml:space="preserve"> construction, cross-cultural validation, </w:t>
      </w:r>
      <w:proofErr w:type="spellStart"/>
      <w:r w:rsidRPr="009F5CB4">
        <w:t>theoretical</w:t>
      </w:r>
      <w:proofErr w:type="spellEnd"/>
      <w:r w:rsidRPr="009F5CB4">
        <w:t xml:space="preserve"> </w:t>
      </w:r>
      <w:proofErr w:type="spellStart"/>
      <w:r w:rsidRPr="009F5CB4">
        <w:t>underpinnings</w:t>
      </w:r>
      <w:proofErr w:type="spellEnd"/>
      <w:r w:rsidRPr="009F5CB4">
        <w:t xml:space="preserve">, and diagnostic and </w:t>
      </w:r>
      <w:proofErr w:type="spellStart"/>
      <w:r w:rsidRPr="009F5CB4">
        <w:t>therapeutic</w:t>
      </w:r>
      <w:proofErr w:type="spellEnd"/>
      <w:r w:rsidRPr="009F5CB4">
        <w:t xml:space="preserve"> utility », </w:t>
      </w:r>
      <w:r w:rsidRPr="009F5CB4">
        <w:rPr>
          <w:i/>
          <w:iCs/>
        </w:rPr>
        <w:t xml:space="preserve">Front. </w:t>
      </w:r>
      <w:proofErr w:type="spellStart"/>
      <w:r w:rsidRPr="009F5CB4">
        <w:rPr>
          <w:i/>
          <w:iCs/>
        </w:rPr>
        <w:t>Psychol</w:t>
      </w:r>
      <w:proofErr w:type="spellEnd"/>
      <w:r w:rsidRPr="009F5CB4">
        <w:rPr>
          <w:i/>
          <w:iCs/>
        </w:rPr>
        <w:t>.</w:t>
      </w:r>
      <w:r w:rsidRPr="009F5CB4">
        <w:t xml:space="preserve">, vol. 14, p. 1143359, mai 2023, </w:t>
      </w:r>
      <w:proofErr w:type="spellStart"/>
      <w:proofErr w:type="gramStart"/>
      <w:r w:rsidRPr="009F5CB4">
        <w:t>doi</w:t>
      </w:r>
      <w:proofErr w:type="spellEnd"/>
      <w:r w:rsidRPr="009F5CB4">
        <w:t>:</w:t>
      </w:r>
      <w:proofErr w:type="gramEnd"/>
      <w:r w:rsidRPr="009F5CB4">
        <w:t xml:space="preserve"> 10.3389/fpsyg.2023.1143359.</w:t>
      </w:r>
    </w:p>
    <w:p w14:paraId="48302913" w14:textId="77777777" w:rsidR="009F5CB4" w:rsidRPr="004A245F" w:rsidRDefault="009F5CB4" w:rsidP="00BC5569">
      <w:pPr>
        <w:pStyle w:val="Titre2"/>
      </w:pPr>
      <w:r w:rsidRPr="004A245F">
        <w:t>Thème :</w:t>
      </w:r>
    </w:p>
    <w:p w14:paraId="7AA4A6F3" w14:textId="60E6DB16" w:rsidR="009F5CB4" w:rsidRPr="004A245F" w:rsidRDefault="00FB7CE4" w:rsidP="009F5CB4">
      <w:pPr>
        <w:rPr>
          <w:lang w:eastAsia="fr-BE"/>
        </w:rPr>
      </w:pPr>
      <w:r>
        <w:rPr>
          <w:lang w:eastAsia="fr-BE"/>
        </w:rPr>
        <w:t>Construction de l’inventaire K-MPAI</w:t>
      </w:r>
      <w:r w:rsidR="009F5CB4">
        <w:rPr>
          <w:lang w:eastAsia="fr-BE"/>
        </w:rPr>
        <w:t xml:space="preserve"> </w:t>
      </w:r>
      <w:r w:rsidR="009F5CB4" w:rsidRPr="009F5CB4">
        <w:rPr>
          <w:b/>
          <w:lang w:eastAsia="fr-BE"/>
        </w:rPr>
        <w:t>(</w:t>
      </w:r>
      <w:r>
        <w:rPr>
          <w:b/>
          <w:lang w:eastAsia="fr-BE"/>
        </w:rPr>
        <w:t>D</w:t>
      </w:r>
      <w:r w:rsidR="009F5CB4" w:rsidRPr="009F5CB4">
        <w:rPr>
          <w:b/>
          <w:lang w:eastAsia="fr-BE"/>
        </w:rPr>
        <w:t>)</w:t>
      </w:r>
    </w:p>
    <w:p w14:paraId="19A5AB72" w14:textId="77777777" w:rsidR="009F5CB4" w:rsidRDefault="009F5CB4" w:rsidP="00BC5569">
      <w:pPr>
        <w:pStyle w:val="Titre2"/>
      </w:pPr>
      <w:r w:rsidRPr="004A245F">
        <w:t>Résumé :</w:t>
      </w:r>
    </w:p>
    <w:p w14:paraId="03AEEEF0" w14:textId="1D660998" w:rsidR="009F5CB4" w:rsidRPr="009F5CB4" w:rsidRDefault="00AE07C7" w:rsidP="009F5CB4">
      <w:pPr>
        <w:rPr>
          <w:lang w:eastAsia="fr-BE"/>
        </w:rPr>
      </w:pPr>
      <w:r>
        <w:rPr>
          <w:lang w:eastAsia="fr-BE"/>
        </w:rPr>
        <w:t>Revue intégrative des articles utilisant le K-MPAI (questionnaire de 40 items, basé sur une échelle Likert à 7 points, mesurant l’anxiété liée à la performance musicale). Grande cohérence interne et forte convergence avec d’autres échelles et ce dans différentes cultures (application internationale).</w:t>
      </w:r>
    </w:p>
    <w:p w14:paraId="4738D943" w14:textId="77777777" w:rsidR="00AE07C7" w:rsidRDefault="009F5CB4" w:rsidP="00BC5569">
      <w:pPr>
        <w:pStyle w:val="Titre2"/>
      </w:pPr>
      <w:r>
        <w:t>Limitations :</w:t>
      </w:r>
    </w:p>
    <w:p w14:paraId="14B3561E" w14:textId="029FCAEF" w:rsidR="009F5CB4" w:rsidRDefault="009F5CB4" w:rsidP="00BC5569">
      <w:pPr>
        <w:pStyle w:val="Titre2"/>
      </w:pPr>
      <w:r w:rsidRPr="004A245F">
        <w:t>Pertinence :</w:t>
      </w:r>
    </w:p>
    <w:p w14:paraId="3EFB7086" w14:textId="2A75A4F0" w:rsidR="009F5CB4" w:rsidRPr="009F5CB4" w:rsidRDefault="00AE07C7" w:rsidP="009F5CB4">
      <w:pPr>
        <w:rPr>
          <w:lang w:eastAsia="fr-BE"/>
        </w:rPr>
      </w:pPr>
      <w:r>
        <w:rPr>
          <w:lang w:eastAsia="fr-BE"/>
        </w:rPr>
        <w:t>Confirme l’utilisation de K-MPAI</w:t>
      </w:r>
    </w:p>
    <w:p w14:paraId="4F18A44A" w14:textId="77777777" w:rsidR="009F5CB4" w:rsidRDefault="009F5CB4" w:rsidP="00BC5569">
      <w:pPr>
        <w:pStyle w:val="Titre2"/>
      </w:pPr>
      <w:r>
        <w:t>Score :</w:t>
      </w:r>
    </w:p>
    <w:p w14:paraId="7F637C07" w14:textId="470F3E9A" w:rsidR="00AE07C7" w:rsidRDefault="00AE07C7" w:rsidP="009F5CB4">
      <w:r>
        <w:t>3</w:t>
      </w:r>
    </w:p>
    <w:p w14:paraId="2EE16194" w14:textId="77777777" w:rsidR="00AE07C7" w:rsidRDefault="00AE07C7">
      <w:pPr>
        <w:jc w:val="left"/>
      </w:pPr>
      <w:r>
        <w:br w:type="page"/>
      </w:r>
    </w:p>
    <w:p w14:paraId="0FB5A889" w14:textId="56FA8B7C" w:rsidR="009F5CB4" w:rsidRDefault="00AE07C7" w:rsidP="009F5CB4">
      <w:r>
        <w:lastRenderedPageBreak/>
        <w:fldChar w:fldCharType="begin"/>
      </w:r>
      <w:r w:rsidR="005B7263">
        <w:instrText xml:space="preserve"> ADDIN ZOTERO_ITEM CSL_CITATION {"citationID":"qOeU6kIa","properties":{"formattedCitation":"[12]","plainCitation":"[12]","noteIndex":0},"citationItems":[{"id":31,"uris":["http://zotero.org/users/local/ZDVQpXiA/items/TI7QLN4A"],"itemData":{"id":31,"type":"article-journal","abstract":"Music performance anxiety (MPA) is a widespread challenge among musicians, often impairing performance quality and well-being. While traditionally conceptualized as a debilitating condition, recent research suggests that MPA can have both facilitative and detrimental effects, depending on how it is appraised and regulated. This paper reviews theoretical stress models relevant to MPA, emphasizing frameworks such as stress optimization and synergistic mindsets that help reframe anxiety as a potential resource. By integrating insights from affective science and stress research, this review highlights the need for a more nuanced approach to MPA—one that moves beyond symptom reduction to foster adaptive responses that enhance musical performance. Future research should continue exploring personalized and flexible interventions that equip musicians with the tools to navigate evaluative pressure effectively.","container-title":"Frontiers in Psychology","DOI":"10.3389/fpsyg.2025.1576391","ISSN":"1664-1078","journalAbbreviation":"Front. Psychol.","page":"1576391","source":"DOI.org (Crossref)","title":"A review of music performance anxiety in the lens of stress models","volume":"16","author":[{"family":"Twitchell","given":"A. J."},{"family":"Journault","given":"A-A."},{"family":"Singh","given":"K. K."},{"family":"Jamieson","given":"J. P."}],"issued":{"date-parts":[["2025",4,16]]}}}],"schema":"https://github.com/citation-style-language/schema/raw/master/csl-citation.json"} </w:instrText>
      </w:r>
      <w:r>
        <w:fldChar w:fldCharType="separate"/>
      </w:r>
      <w:r w:rsidR="005B7263" w:rsidRPr="005B7263">
        <w:rPr>
          <w:rFonts w:ascii="Calibri" w:hAnsi="Calibri" w:cs="Calibri"/>
        </w:rPr>
        <w:t>[12]</w:t>
      </w:r>
      <w:r>
        <w:fldChar w:fldCharType="end"/>
      </w:r>
    </w:p>
    <w:p w14:paraId="16B8B821" w14:textId="3E738229" w:rsidR="00AE07C7" w:rsidRDefault="00AE07C7" w:rsidP="009F5CB4">
      <w:r w:rsidRPr="00AE07C7">
        <w:t xml:space="preserve">A. J. </w:t>
      </w:r>
      <w:proofErr w:type="spellStart"/>
      <w:r w:rsidRPr="00AE07C7">
        <w:t>Twitchell</w:t>
      </w:r>
      <w:proofErr w:type="spellEnd"/>
      <w:r w:rsidRPr="00AE07C7">
        <w:t xml:space="preserve">, A.-A. </w:t>
      </w:r>
      <w:proofErr w:type="spellStart"/>
      <w:r w:rsidRPr="00AE07C7">
        <w:t>Journault</w:t>
      </w:r>
      <w:proofErr w:type="spellEnd"/>
      <w:r w:rsidRPr="00AE07C7">
        <w:t xml:space="preserve">, K. K. Singh, et J. P. Jamieson, « A </w:t>
      </w:r>
      <w:proofErr w:type="spellStart"/>
      <w:r w:rsidRPr="00AE07C7">
        <w:t>review</w:t>
      </w:r>
      <w:proofErr w:type="spellEnd"/>
      <w:r w:rsidRPr="00AE07C7">
        <w:t xml:space="preserve"> of music performance </w:t>
      </w:r>
      <w:proofErr w:type="spellStart"/>
      <w:r w:rsidRPr="00AE07C7">
        <w:t>anxiety</w:t>
      </w:r>
      <w:proofErr w:type="spellEnd"/>
      <w:r w:rsidRPr="00AE07C7">
        <w:t xml:space="preserve"> in the </w:t>
      </w:r>
      <w:proofErr w:type="spellStart"/>
      <w:r w:rsidRPr="00AE07C7">
        <w:t>lens</w:t>
      </w:r>
      <w:proofErr w:type="spellEnd"/>
      <w:r w:rsidRPr="00AE07C7">
        <w:t xml:space="preserve"> of stress </w:t>
      </w:r>
      <w:proofErr w:type="spellStart"/>
      <w:r w:rsidRPr="00AE07C7">
        <w:t>models</w:t>
      </w:r>
      <w:proofErr w:type="spellEnd"/>
      <w:r w:rsidRPr="00AE07C7">
        <w:t xml:space="preserve"> », </w:t>
      </w:r>
      <w:r w:rsidRPr="00AE07C7">
        <w:rPr>
          <w:i/>
          <w:iCs/>
        </w:rPr>
        <w:t xml:space="preserve">Front. </w:t>
      </w:r>
      <w:proofErr w:type="spellStart"/>
      <w:r w:rsidRPr="00AE07C7">
        <w:rPr>
          <w:i/>
          <w:iCs/>
        </w:rPr>
        <w:t>Psychol</w:t>
      </w:r>
      <w:proofErr w:type="spellEnd"/>
      <w:r w:rsidRPr="00AE07C7">
        <w:rPr>
          <w:i/>
          <w:iCs/>
        </w:rPr>
        <w:t>.</w:t>
      </w:r>
      <w:r w:rsidRPr="00AE07C7">
        <w:t xml:space="preserve">, vol. 16, p. 1576391, avr. 2025, </w:t>
      </w:r>
      <w:proofErr w:type="spellStart"/>
      <w:proofErr w:type="gramStart"/>
      <w:r w:rsidRPr="00AE07C7">
        <w:t>doi</w:t>
      </w:r>
      <w:proofErr w:type="spellEnd"/>
      <w:r w:rsidRPr="00AE07C7">
        <w:t>:</w:t>
      </w:r>
      <w:proofErr w:type="gramEnd"/>
      <w:r w:rsidRPr="00AE07C7">
        <w:t xml:space="preserve"> 10.3389/fpsyg.2025.1576391.</w:t>
      </w:r>
    </w:p>
    <w:p w14:paraId="744C9428" w14:textId="77777777" w:rsidR="00AE07C7" w:rsidRPr="004A245F" w:rsidRDefault="00AE07C7" w:rsidP="00BC5569">
      <w:pPr>
        <w:pStyle w:val="Titre2"/>
      </w:pPr>
      <w:r w:rsidRPr="004A245F">
        <w:t>Thème :</w:t>
      </w:r>
    </w:p>
    <w:p w14:paraId="38DCB2ED" w14:textId="2CA4637F" w:rsidR="00AE07C7" w:rsidRPr="004A245F" w:rsidRDefault="00AE07C7" w:rsidP="00AE07C7">
      <w:pPr>
        <w:rPr>
          <w:lang w:eastAsia="fr-BE"/>
        </w:rPr>
      </w:pPr>
      <w:r>
        <w:rPr>
          <w:lang w:eastAsia="fr-BE"/>
        </w:rPr>
        <w:t xml:space="preserve">Modèle de stress pour comprendre l’APM </w:t>
      </w:r>
      <w:r w:rsidRPr="009F5CB4">
        <w:rPr>
          <w:b/>
          <w:lang w:eastAsia="fr-BE"/>
        </w:rPr>
        <w:t>(</w:t>
      </w:r>
      <w:r>
        <w:rPr>
          <w:b/>
          <w:lang w:eastAsia="fr-BE"/>
        </w:rPr>
        <w:t>B, C</w:t>
      </w:r>
      <w:r w:rsidRPr="009F5CB4">
        <w:rPr>
          <w:b/>
          <w:lang w:eastAsia="fr-BE"/>
        </w:rPr>
        <w:t>)</w:t>
      </w:r>
    </w:p>
    <w:p w14:paraId="05C8F343" w14:textId="6698551C" w:rsidR="00AE07C7" w:rsidRDefault="00AE07C7" w:rsidP="00BC5569">
      <w:pPr>
        <w:pStyle w:val="Titre2"/>
      </w:pPr>
      <w:r w:rsidRPr="004A245F">
        <w:t>Résumé :</w:t>
      </w:r>
    </w:p>
    <w:p w14:paraId="350616FC" w14:textId="77777777" w:rsidR="00FF6504" w:rsidRDefault="00FF6504" w:rsidP="00AE07C7">
      <w:pPr>
        <w:rPr>
          <w:lang w:eastAsia="fr-BE"/>
        </w:rPr>
      </w:pPr>
      <w:r>
        <w:rPr>
          <w:lang w:eastAsia="fr-BE"/>
        </w:rPr>
        <w:t xml:space="preserve">Revue théorique sur les modèles biopsychosociaux, défi/menaces, approches optimisation et </w:t>
      </w:r>
      <w:proofErr w:type="spellStart"/>
      <w:r>
        <w:rPr>
          <w:lang w:eastAsia="fr-BE"/>
        </w:rPr>
        <w:t>mindset</w:t>
      </w:r>
      <w:proofErr w:type="spellEnd"/>
      <w:r>
        <w:rPr>
          <w:lang w:eastAsia="fr-BE"/>
        </w:rPr>
        <w:t xml:space="preserve">. Différents profils : </w:t>
      </w:r>
    </w:p>
    <w:p w14:paraId="4B8253E9" w14:textId="6A5D0478" w:rsidR="00FF6504" w:rsidRDefault="00FF6504" w:rsidP="00AE07C7">
      <w:pPr>
        <w:pStyle w:val="Paragraphedeliste"/>
        <w:numPr>
          <w:ilvl w:val="0"/>
          <w:numId w:val="1"/>
        </w:numPr>
        <w:rPr>
          <w:lang w:eastAsia="fr-BE"/>
        </w:rPr>
      </w:pPr>
      <w:r>
        <w:rPr>
          <w:lang w:eastAsia="fr-BE"/>
        </w:rPr>
        <w:t>Si ressources perçues &gt; les exigences = Stress facilitateur</w:t>
      </w:r>
    </w:p>
    <w:p w14:paraId="4A110D3F" w14:textId="7B9792D3" w:rsidR="00FF6504" w:rsidRPr="00AE07C7" w:rsidRDefault="00FF6504" w:rsidP="00FF6504">
      <w:pPr>
        <w:pStyle w:val="Paragraphedeliste"/>
        <w:numPr>
          <w:ilvl w:val="0"/>
          <w:numId w:val="1"/>
        </w:numPr>
        <w:rPr>
          <w:lang w:eastAsia="fr-BE"/>
        </w:rPr>
      </w:pPr>
      <w:r>
        <w:rPr>
          <w:lang w:eastAsia="fr-BE"/>
        </w:rPr>
        <w:t>Si exigences perçues &gt; les ressources = Stress négatif</w:t>
      </w:r>
      <w:r>
        <w:rPr>
          <w:lang w:eastAsia="fr-BE"/>
        </w:rPr>
        <w:tab/>
      </w:r>
    </w:p>
    <w:p w14:paraId="7A51DA47" w14:textId="4C060D79" w:rsidR="00AE07C7" w:rsidRPr="00AE07C7" w:rsidRDefault="00AE07C7" w:rsidP="00BC5569">
      <w:pPr>
        <w:pStyle w:val="Titre2"/>
      </w:pPr>
      <w:r>
        <w:t>Limitations :</w:t>
      </w:r>
    </w:p>
    <w:p w14:paraId="34CF90BA" w14:textId="411276A7" w:rsidR="00AE07C7" w:rsidRDefault="00AE07C7" w:rsidP="00BC5569">
      <w:pPr>
        <w:pStyle w:val="Titre2"/>
      </w:pPr>
      <w:r w:rsidRPr="004A245F">
        <w:t>Pertinence :</w:t>
      </w:r>
    </w:p>
    <w:p w14:paraId="7C5EAD59" w14:textId="2BFEE22A" w:rsidR="00AE07C7" w:rsidRPr="00AE07C7" w:rsidRDefault="00FF6504" w:rsidP="00AE07C7">
      <w:pPr>
        <w:rPr>
          <w:lang w:eastAsia="fr-BE"/>
        </w:rPr>
      </w:pPr>
      <w:r>
        <w:rPr>
          <w:lang w:eastAsia="fr-BE"/>
        </w:rPr>
        <w:t xml:space="preserve">L’APM est un phénomène qui peut nuire ou favoriser selon comment elle est perçue. </w:t>
      </w:r>
    </w:p>
    <w:p w14:paraId="212C6C04" w14:textId="400C596D" w:rsidR="00AE07C7" w:rsidRDefault="00AE07C7" w:rsidP="00BC5569">
      <w:pPr>
        <w:pStyle w:val="Titre2"/>
      </w:pPr>
      <w:r>
        <w:t>Score :</w:t>
      </w:r>
    </w:p>
    <w:p w14:paraId="4038A40E" w14:textId="507F4747" w:rsidR="00AE07C7" w:rsidRDefault="00FF6504" w:rsidP="00AE07C7">
      <w:r>
        <w:t>2</w:t>
      </w:r>
    </w:p>
    <w:p w14:paraId="32CC7089" w14:textId="77777777" w:rsidR="00493E3F" w:rsidRDefault="00493E3F">
      <w:pPr>
        <w:jc w:val="left"/>
      </w:pPr>
      <w:r>
        <w:br w:type="page"/>
      </w:r>
    </w:p>
    <w:p w14:paraId="423C69EF" w14:textId="61B3E53C" w:rsidR="002813D8" w:rsidRDefault="00493E3F">
      <w:r>
        <w:lastRenderedPageBreak/>
        <w:fldChar w:fldCharType="begin"/>
      </w:r>
      <w:r w:rsidR="00383D0C">
        <w:instrText xml:space="preserve"> ADDIN ZOTERO_ITEM CSL_CITATION {"citationID":"TGCo8ZwL","properties":{"formattedCitation":"[24]","plainCitation":"[24]","noteIndex":0},"citationItems":[{"id":32,"uris":["http://zotero.org/users/local/ZDVQpXiA/items/H4UURFME"],"itemData":{"id":32,"type":"article-journal","container-title":"Journal of Communication Disorders, Deaf Studies &amp; Hearing Aids","DOI":"10.4172/2375-4427.1000127","ISSN":"23754427","issue":"01","journalAbbreviation":"Commun Disord Deaf Stud Hearing Aids","source":"DOI.org (Crossref)","title":"An Acoustical Analysis of the Frequency-Attenuation Response of Musician Earplugs","URL":"http://esciencecentral.org/journals/an-acoustical-analysis-of-the-frequency-attenuation-response-of-musician-earplugs-2375-4427-3-127.php?aid=40713","volume":"03","author":[{"family":"Amyn M Amlani","given":"Kris Chesky"}],"accessed":{"date-parts":[["2026",2,17]]},"issued":{"date-parts":[["2015"]]}}}],"schema":"https://github.com/citation-style-language/schema/raw/master/csl-citation.json"} </w:instrText>
      </w:r>
      <w:r>
        <w:fldChar w:fldCharType="separate"/>
      </w:r>
      <w:r w:rsidR="00383D0C" w:rsidRPr="00383D0C">
        <w:rPr>
          <w:rFonts w:ascii="Calibri" w:hAnsi="Calibri" w:cs="Calibri"/>
        </w:rPr>
        <w:t>[24]</w:t>
      </w:r>
      <w:r>
        <w:fldChar w:fldCharType="end"/>
      </w:r>
    </w:p>
    <w:p w14:paraId="2CBF74B7" w14:textId="77777777" w:rsidR="002813D8" w:rsidRDefault="002813D8">
      <w:r w:rsidRPr="00493E3F">
        <w:t xml:space="preserve">K. C. </w:t>
      </w:r>
      <w:proofErr w:type="spellStart"/>
      <w:r w:rsidRPr="00493E3F">
        <w:t>Amyn</w:t>
      </w:r>
      <w:proofErr w:type="spellEnd"/>
      <w:r w:rsidRPr="00493E3F">
        <w:t xml:space="preserve"> M </w:t>
      </w:r>
      <w:proofErr w:type="spellStart"/>
      <w:r w:rsidRPr="00493E3F">
        <w:t>Amlani</w:t>
      </w:r>
      <w:proofErr w:type="spellEnd"/>
      <w:r w:rsidRPr="00493E3F">
        <w:t xml:space="preserve">, « An </w:t>
      </w:r>
      <w:proofErr w:type="spellStart"/>
      <w:r w:rsidRPr="00493E3F">
        <w:t>Acoustical</w:t>
      </w:r>
      <w:proofErr w:type="spellEnd"/>
      <w:r w:rsidRPr="00493E3F">
        <w:t xml:space="preserve"> </w:t>
      </w:r>
      <w:proofErr w:type="spellStart"/>
      <w:r w:rsidRPr="00493E3F">
        <w:t>Analysis</w:t>
      </w:r>
      <w:proofErr w:type="spellEnd"/>
      <w:r w:rsidRPr="00493E3F">
        <w:t xml:space="preserve"> of the Frequency-</w:t>
      </w:r>
      <w:proofErr w:type="spellStart"/>
      <w:r w:rsidRPr="00493E3F">
        <w:t>Attenuation</w:t>
      </w:r>
      <w:proofErr w:type="spellEnd"/>
      <w:r w:rsidRPr="00493E3F">
        <w:t xml:space="preserve"> </w:t>
      </w:r>
      <w:proofErr w:type="spellStart"/>
      <w:r w:rsidRPr="00493E3F">
        <w:t>Response</w:t>
      </w:r>
      <w:proofErr w:type="spellEnd"/>
      <w:r w:rsidRPr="00493E3F">
        <w:t xml:space="preserve"> of </w:t>
      </w:r>
      <w:proofErr w:type="spellStart"/>
      <w:r w:rsidRPr="00493E3F">
        <w:t>Musician</w:t>
      </w:r>
      <w:proofErr w:type="spellEnd"/>
      <w:r w:rsidRPr="00493E3F">
        <w:t xml:space="preserve"> </w:t>
      </w:r>
      <w:proofErr w:type="spellStart"/>
      <w:r w:rsidRPr="00493E3F">
        <w:t>Earplugs</w:t>
      </w:r>
      <w:proofErr w:type="spellEnd"/>
      <w:r w:rsidRPr="00493E3F">
        <w:t xml:space="preserve"> », </w:t>
      </w:r>
      <w:r w:rsidRPr="00493E3F">
        <w:rPr>
          <w:i/>
          <w:iCs/>
        </w:rPr>
        <w:t xml:space="preserve">J. Commun. </w:t>
      </w:r>
      <w:proofErr w:type="spellStart"/>
      <w:r w:rsidRPr="00493E3F">
        <w:rPr>
          <w:i/>
          <w:iCs/>
        </w:rPr>
        <w:t>Disord</w:t>
      </w:r>
      <w:proofErr w:type="spellEnd"/>
      <w:r w:rsidRPr="00493E3F">
        <w:rPr>
          <w:i/>
          <w:iCs/>
        </w:rPr>
        <w:t xml:space="preserve">. </w:t>
      </w:r>
      <w:proofErr w:type="spellStart"/>
      <w:r w:rsidRPr="00493E3F">
        <w:rPr>
          <w:i/>
          <w:iCs/>
        </w:rPr>
        <w:t>Deaf</w:t>
      </w:r>
      <w:proofErr w:type="spellEnd"/>
      <w:r w:rsidRPr="00493E3F">
        <w:rPr>
          <w:i/>
          <w:iCs/>
        </w:rPr>
        <w:t xml:space="preserve"> </w:t>
      </w:r>
      <w:proofErr w:type="spellStart"/>
      <w:r w:rsidRPr="00493E3F">
        <w:rPr>
          <w:i/>
          <w:iCs/>
        </w:rPr>
        <w:t>Stud</w:t>
      </w:r>
      <w:proofErr w:type="spellEnd"/>
      <w:r w:rsidRPr="00493E3F">
        <w:rPr>
          <w:i/>
          <w:iCs/>
        </w:rPr>
        <w:t xml:space="preserve">. </w:t>
      </w:r>
      <w:proofErr w:type="spellStart"/>
      <w:r w:rsidRPr="00493E3F">
        <w:rPr>
          <w:i/>
          <w:iCs/>
        </w:rPr>
        <w:t>Hear</w:t>
      </w:r>
      <w:proofErr w:type="spellEnd"/>
      <w:r w:rsidRPr="00493E3F">
        <w:rPr>
          <w:i/>
          <w:iCs/>
        </w:rPr>
        <w:t xml:space="preserve">. </w:t>
      </w:r>
      <w:proofErr w:type="spellStart"/>
      <w:r w:rsidRPr="00493E3F">
        <w:rPr>
          <w:i/>
          <w:iCs/>
        </w:rPr>
        <w:t>Aids</w:t>
      </w:r>
      <w:proofErr w:type="spellEnd"/>
      <w:r w:rsidRPr="00493E3F">
        <w:t>, vol. 03, n</w:t>
      </w:r>
      <w:r w:rsidRPr="00493E3F">
        <w:rPr>
          <w:vertAlign w:val="superscript"/>
        </w:rPr>
        <w:t>o</w:t>
      </w:r>
      <w:r w:rsidRPr="00493E3F">
        <w:t xml:space="preserve"> 01, 2015, </w:t>
      </w:r>
      <w:proofErr w:type="spellStart"/>
      <w:proofErr w:type="gramStart"/>
      <w:r w:rsidRPr="00493E3F">
        <w:t>doi</w:t>
      </w:r>
      <w:proofErr w:type="spellEnd"/>
      <w:r w:rsidRPr="00493E3F">
        <w:t>:</w:t>
      </w:r>
      <w:proofErr w:type="gramEnd"/>
      <w:r w:rsidRPr="00493E3F">
        <w:t xml:space="preserve"> 10.4172/2375-4427.1000127.</w:t>
      </w:r>
    </w:p>
    <w:p w14:paraId="02A5C1EE" w14:textId="43A8AD0D" w:rsidR="002813D8" w:rsidRDefault="002813D8" w:rsidP="00D22FA6">
      <w:pPr>
        <w:pStyle w:val="Titre2"/>
      </w:pPr>
      <w:r w:rsidRPr="004A245F">
        <w:t>Thème :</w:t>
      </w:r>
    </w:p>
    <w:p w14:paraId="39039348" w14:textId="0DF66355" w:rsidR="00F12C9E" w:rsidRPr="00F12C9E" w:rsidRDefault="00B712A3" w:rsidP="00F12C9E">
      <w:r>
        <w:t>Réponse acoustique des bouchons d’oreille</w:t>
      </w:r>
      <w:r w:rsidR="00E3524F">
        <w:t xml:space="preserve"> </w:t>
      </w:r>
      <w:r w:rsidR="00E3524F" w:rsidRPr="00E3524F">
        <w:rPr>
          <w:b/>
        </w:rPr>
        <w:t>(B)</w:t>
      </w:r>
    </w:p>
    <w:p w14:paraId="2E118FC9" w14:textId="3BE2832A" w:rsidR="002813D8" w:rsidRDefault="002813D8" w:rsidP="00D22FA6">
      <w:pPr>
        <w:pStyle w:val="Titre2"/>
      </w:pPr>
      <w:r w:rsidRPr="004A245F">
        <w:t>Résumé :</w:t>
      </w:r>
    </w:p>
    <w:p w14:paraId="7BCEB2A7" w14:textId="47F28733" w:rsidR="00F12C9E" w:rsidRPr="00F12C9E" w:rsidRDefault="00E3524F" w:rsidP="00F12C9E">
      <w:pPr>
        <w:rPr>
          <w:lang w:eastAsia="fr-BE"/>
        </w:rPr>
      </w:pPr>
      <w:r>
        <w:rPr>
          <w:lang w:eastAsia="fr-BE"/>
        </w:rPr>
        <w:t>L’étude utilise un simulateur d’oreille humaine (KEMAR) et mesure l’atténuation spectrale en fonction de divers types de bouchon d’oreille. Cela modifie le son (il n’est donc pas perçu fidèlement à ce qu'il est perçu sans bouchon. Et fait alarmant l’atténuation annoncé par certains fournisseurs est bien supérieure à l’atténuation réelle.</w:t>
      </w:r>
    </w:p>
    <w:p w14:paraId="3916BA1C" w14:textId="6870A75E" w:rsidR="002813D8" w:rsidRDefault="002813D8" w:rsidP="00BC5569">
      <w:pPr>
        <w:pStyle w:val="Titre2"/>
      </w:pPr>
      <w:r>
        <w:t>Limitations :</w:t>
      </w:r>
    </w:p>
    <w:p w14:paraId="44D1B390" w14:textId="2EB05DA1" w:rsidR="00F12C9E" w:rsidRPr="00F12C9E" w:rsidRDefault="00E3524F" w:rsidP="00F12C9E">
      <w:r>
        <w:t>Diffère de la perception humaine (instrument à vent vibration interne produite par le musicien qui par la mâchoire fait vibrer le tympan, composante supplémentaire).</w:t>
      </w:r>
    </w:p>
    <w:p w14:paraId="0181CCD9" w14:textId="5AD493A2" w:rsidR="002813D8" w:rsidRDefault="002813D8" w:rsidP="00D22FA6">
      <w:pPr>
        <w:pStyle w:val="Titre2"/>
        <w:rPr>
          <w:lang w:eastAsia="fr-BE"/>
        </w:rPr>
      </w:pPr>
      <w:r w:rsidRPr="004A245F">
        <w:t>Pertinence :</w:t>
      </w:r>
      <w:r>
        <w:rPr>
          <w:lang w:eastAsia="fr-BE"/>
        </w:rPr>
        <w:t xml:space="preserve"> </w:t>
      </w:r>
    </w:p>
    <w:p w14:paraId="28308525" w14:textId="6D2C5E7C" w:rsidR="00F12C9E" w:rsidRPr="00F12C9E" w:rsidRDefault="00E3524F" w:rsidP="00F12C9E">
      <w:pPr>
        <w:rPr>
          <w:lang w:eastAsia="fr-BE"/>
        </w:rPr>
      </w:pPr>
      <w:r>
        <w:rPr>
          <w:lang w:eastAsia="fr-BE"/>
        </w:rPr>
        <w:t>Bouchon d’oreille modifie la perception de l’oreille. Peut-être une piste à explorer.</w:t>
      </w:r>
    </w:p>
    <w:p w14:paraId="64502F6B" w14:textId="67FFE694" w:rsidR="002813D8" w:rsidRDefault="002813D8" w:rsidP="00D22FA6">
      <w:pPr>
        <w:pStyle w:val="Titre2"/>
      </w:pPr>
      <w:r>
        <w:t>Score :</w:t>
      </w:r>
    </w:p>
    <w:p w14:paraId="5F3DA44A" w14:textId="5A31A3A5" w:rsidR="00F12C9E" w:rsidRPr="00F12C9E" w:rsidRDefault="00E3524F" w:rsidP="00F12C9E">
      <w:r>
        <w:t>1</w:t>
      </w:r>
    </w:p>
    <w:p w14:paraId="756BB321" w14:textId="11120FDF" w:rsidR="00D22FA6" w:rsidRDefault="00D22FA6">
      <w:pPr>
        <w:jc w:val="left"/>
      </w:pPr>
      <w:r>
        <w:br w:type="page"/>
      </w:r>
    </w:p>
    <w:p w14:paraId="7CF79501" w14:textId="5AC9419F" w:rsidR="002813D8" w:rsidRDefault="00D22FA6">
      <w:r>
        <w:lastRenderedPageBreak/>
        <w:fldChar w:fldCharType="begin"/>
      </w:r>
      <w:r w:rsidR="00383D0C">
        <w:instrText xml:space="preserve"> ADDIN ZOTERO_ITEM CSL_CITATION {"citationID":"kuIAMdlk","properties":{"formattedCitation":"[21]","plainCitation":"[21]","noteIndex":0},"citationItems":[{"id":34,"uris":["http://zotero.org/users/local/ZDVQpXiA/items/2U7RAH9M"],"itemData":{"id":34,"type":"article-journal","container-title":"Applied Acoustics","DOI":"10.1016/j.apacoust.2016.11.014","ISSN":"0003682X","journalAbbreviation":"Applied Acoustics","language":"en","page":"39-49","source":"DOI.org (Crossref)","title":"Acoustic comfort evaluation for a conference room: A case study","title-short":"Acoustic comfort evaluation for a conference room","volume":"118","author":[{"family":"Gramez","given":"Abdelghani"},{"family":"Boubenider","given":"Fouad"}],"issued":{"date-parts":[["2017",3]]}}}],"schema":"https://github.com/citation-style-language/schema/raw/master/csl-citation.json"} </w:instrText>
      </w:r>
      <w:r>
        <w:fldChar w:fldCharType="separate"/>
      </w:r>
      <w:r w:rsidR="00383D0C" w:rsidRPr="00383D0C">
        <w:rPr>
          <w:rFonts w:ascii="Calibri" w:hAnsi="Calibri" w:cs="Calibri"/>
        </w:rPr>
        <w:t>[21]</w:t>
      </w:r>
      <w:r>
        <w:fldChar w:fldCharType="end"/>
      </w:r>
    </w:p>
    <w:p w14:paraId="7FCD00AE" w14:textId="72C88146" w:rsidR="00D22FA6" w:rsidRDefault="00D22FA6">
      <w:r w:rsidRPr="00D22FA6">
        <w:t xml:space="preserve">A. </w:t>
      </w:r>
      <w:proofErr w:type="spellStart"/>
      <w:r w:rsidRPr="00D22FA6">
        <w:t>Gramez</w:t>
      </w:r>
      <w:proofErr w:type="spellEnd"/>
      <w:r w:rsidRPr="00D22FA6">
        <w:t xml:space="preserve"> et F. </w:t>
      </w:r>
      <w:proofErr w:type="spellStart"/>
      <w:r w:rsidRPr="00D22FA6">
        <w:t>Boubenider</w:t>
      </w:r>
      <w:proofErr w:type="spellEnd"/>
      <w:r w:rsidRPr="00D22FA6">
        <w:t>, « </w:t>
      </w:r>
      <w:proofErr w:type="spellStart"/>
      <w:r w:rsidRPr="00D22FA6">
        <w:t>Acoustic</w:t>
      </w:r>
      <w:proofErr w:type="spellEnd"/>
      <w:r w:rsidRPr="00D22FA6">
        <w:t xml:space="preserve"> </w:t>
      </w:r>
      <w:proofErr w:type="spellStart"/>
      <w:r w:rsidRPr="00D22FA6">
        <w:t>comfort</w:t>
      </w:r>
      <w:proofErr w:type="spellEnd"/>
      <w:r w:rsidRPr="00D22FA6">
        <w:t xml:space="preserve"> </w:t>
      </w:r>
      <w:proofErr w:type="spellStart"/>
      <w:r w:rsidRPr="00D22FA6">
        <w:t>evaluation</w:t>
      </w:r>
      <w:proofErr w:type="spellEnd"/>
      <w:r w:rsidRPr="00D22FA6">
        <w:t xml:space="preserve"> for a </w:t>
      </w:r>
      <w:proofErr w:type="spellStart"/>
      <w:r w:rsidRPr="00D22FA6">
        <w:t>conference</w:t>
      </w:r>
      <w:proofErr w:type="spellEnd"/>
      <w:r w:rsidRPr="00D22FA6">
        <w:t xml:space="preserve"> </w:t>
      </w:r>
      <w:proofErr w:type="gramStart"/>
      <w:r w:rsidRPr="00D22FA6">
        <w:t>room:</w:t>
      </w:r>
      <w:proofErr w:type="gramEnd"/>
      <w:r w:rsidRPr="00D22FA6">
        <w:t xml:space="preserve"> A case </w:t>
      </w:r>
      <w:proofErr w:type="spellStart"/>
      <w:r w:rsidRPr="00D22FA6">
        <w:t>study</w:t>
      </w:r>
      <w:proofErr w:type="spellEnd"/>
      <w:r w:rsidRPr="00D22FA6">
        <w:t xml:space="preserve"> », </w:t>
      </w:r>
      <w:proofErr w:type="spellStart"/>
      <w:r w:rsidRPr="00D22FA6">
        <w:rPr>
          <w:i/>
          <w:iCs/>
        </w:rPr>
        <w:t>Appl</w:t>
      </w:r>
      <w:proofErr w:type="spellEnd"/>
      <w:r w:rsidRPr="00D22FA6">
        <w:rPr>
          <w:i/>
          <w:iCs/>
        </w:rPr>
        <w:t xml:space="preserve">. </w:t>
      </w:r>
      <w:proofErr w:type="spellStart"/>
      <w:r w:rsidRPr="00D22FA6">
        <w:rPr>
          <w:i/>
          <w:iCs/>
        </w:rPr>
        <w:t>Acoust</w:t>
      </w:r>
      <w:proofErr w:type="spellEnd"/>
      <w:r w:rsidRPr="00D22FA6">
        <w:rPr>
          <w:i/>
          <w:iCs/>
        </w:rPr>
        <w:t>.</w:t>
      </w:r>
      <w:r w:rsidRPr="00D22FA6">
        <w:t>, vol. 118, p. 39</w:t>
      </w:r>
      <w:r w:rsidRPr="00D22FA6">
        <w:rPr>
          <w:rFonts w:ascii="Cambria Math" w:hAnsi="Cambria Math" w:cs="Cambria Math"/>
        </w:rPr>
        <w:t>‑</w:t>
      </w:r>
      <w:r w:rsidRPr="00D22FA6">
        <w:t xml:space="preserve">49, mars 2017, </w:t>
      </w:r>
      <w:proofErr w:type="spellStart"/>
      <w:proofErr w:type="gramStart"/>
      <w:r w:rsidRPr="00D22FA6">
        <w:t>doi</w:t>
      </w:r>
      <w:proofErr w:type="spellEnd"/>
      <w:r w:rsidRPr="00D22FA6">
        <w:t>:</w:t>
      </w:r>
      <w:proofErr w:type="gramEnd"/>
      <w:r w:rsidRPr="00D22FA6">
        <w:t xml:space="preserve"> 10.1016/j.apacoust.2016.11.014.</w:t>
      </w:r>
    </w:p>
    <w:p w14:paraId="74291998" w14:textId="57CBCAAA" w:rsidR="00D22FA6" w:rsidRDefault="00D22FA6" w:rsidP="00D22FA6">
      <w:pPr>
        <w:pStyle w:val="Titre2"/>
      </w:pPr>
      <w:r w:rsidRPr="004A245F">
        <w:t>Thème :</w:t>
      </w:r>
    </w:p>
    <w:p w14:paraId="402ABE24" w14:textId="098F5D33" w:rsidR="00F12C9E" w:rsidRPr="00F12C9E" w:rsidRDefault="0048255B" w:rsidP="00F12C9E">
      <w:r>
        <w:t xml:space="preserve">Acoustique salle </w:t>
      </w:r>
      <w:r w:rsidRPr="0048255B">
        <w:rPr>
          <w:b/>
        </w:rPr>
        <w:t>(B)</w:t>
      </w:r>
    </w:p>
    <w:p w14:paraId="67C7CC29" w14:textId="42CD3183" w:rsidR="00D22FA6" w:rsidRDefault="00D22FA6" w:rsidP="00D22FA6">
      <w:pPr>
        <w:pStyle w:val="Titre2"/>
      </w:pPr>
      <w:r w:rsidRPr="004A245F">
        <w:t>Résumé :</w:t>
      </w:r>
    </w:p>
    <w:p w14:paraId="54F13E8A" w14:textId="4710E81C" w:rsidR="00F12C9E" w:rsidRDefault="0048255B" w:rsidP="00F12C9E">
      <w:pPr>
        <w:rPr>
          <w:lang w:eastAsia="fr-BE"/>
        </w:rPr>
      </w:pPr>
      <w:r>
        <w:rPr>
          <w:lang w:eastAsia="fr-BE"/>
        </w:rPr>
        <w:t>Quel est le confort acoustique dans une salle de conférence ?</w:t>
      </w:r>
    </w:p>
    <w:p w14:paraId="6EA5494B" w14:textId="0B30FE54" w:rsidR="0048255B" w:rsidRPr="00F12C9E" w:rsidRDefault="00E47E68" w:rsidP="00F12C9E">
      <w:pPr>
        <w:rPr>
          <w:lang w:eastAsia="fr-BE"/>
        </w:rPr>
      </w:pPr>
      <w:r>
        <w:rPr>
          <w:lang w:eastAsia="fr-BE"/>
        </w:rPr>
        <w:t xml:space="preserve">Mesure du temps de réverbération (RT60), la pression sonore (SPL), la clarté acoustique (C50), l’indice de transmission de parole (STI) par microphone et source sonore contrôlée. Et modélisation numérique de la salle, les résultats valident les calculs numérique (digital </w:t>
      </w:r>
      <w:proofErr w:type="spellStart"/>
      <w:r>
        <w:rPr>
          <w:lang w:eastAsia="fr-BE"/>
        </w:rPr>
        <w:t>twin</w:t>
      </w:r>
      <w:proofErr w:type="spellEnd"/>
      <w:r>
        <w:rPr>
          <w:lang w:eastAsia="fr-BE"/>
        </w:rPr>
        <w:t>).</w:t>
      </w:r>
    </w:p>
    <w:p w14:paraId="7D8307AC" w14:textId="6D028868" w:rsidR="00F12C9E" w:rsidRPr="00F12C9E" w:rsidRDefault="00D22FA6" w:rsidP="00E47E68">
      <w:pPr>
        <w:pStyle w:val="Titre2"/>
      </w:pPr>
      <w:r>
        <w:t>Limitations :</w:t>
      </w:r>
    </w:p>
    <w:p w14:paraId="76665723" w14:textId="26CA3AFC" w:rsidR="00D22FA6" w:rsidRDefault="00D22FA6" w:rsidP="00D22FA6">
      <w:pPr>
        <w:pStyle w:val="Titre2"/>
        <w:rPr>
          <w:lang w:eastAsia="fr-BE"/>
        </w:rPr>
      </w:pPr>
      <w:r w:rsidRPr="004A245F">
        <w:t>Pertinence :</w:t>
      </w:r>
      <w:r>
        <w:rPr>
          <w:lang w:eastAsia="fr-BE"/>
        </w:rPr>
        <w:t xml:space="preserve"> </w:t>
      </w:r>
    </w:p>
    <w:p w14:paraId="3745A5CC" w14:textId="3250AFF0" w:rsidR="00F12C9E" w:rsidRPr="00F12C9E" w:rsidRDefault="00E47E68" w:rsidP="00F12C9E">
      <w:pPr>
        <w:rPr>
          <w:lang w:eastAsia="fr-BE"/>
        </w:rPr>
      </w:pPr>
      <w:r>
        <w:rPr>
          <w:lang w:eastAsia="fr-BE"/>
        </w:rPr>
        <w:t>Explique comment mesurer l’indice de qualité acoustique.</w:t>
      </w:r>
    </w:p>
    <w:p w14:paraId="4F29C1A4" w14:textId="05F64B32" w:rsidR="00D22FA6" w:rsidRDefault="00D22FA6" w:rsidP="00D22FA6">
      <w:pPr>
        <w:pStyle w:val="Titre2"/>
      </w:pPr>
      <w:r>
        <w:t>Score :</w:t>
      </w:r>
    </w:p>
    <w:p w14:paraId="54AF6699" w14:textId="3B49DAE7" w:rsidR="00F12C9E" w:rsidRDefault="00E47E68" w:rsidP="00F12C9E">
      <w:r>
        <w:t>3 (si le facteur est l’acoustique)</w:t>
      </w:r>
    </w:p>
    <w:p w14:paraId="1B5F9A8D" w14:textId="20D07DC7" w:rsidR="00E47E68" w:rsidRDefault="00E47E68" w:rsidP="00F12C9E">
      <w:r>
        <w:t>0 (sinon)</w:t>
      </w:r>
    </w:p>
    <w:p w14:paraId="79760BFD" w14:textId="40B6DACD" w:rsidR="00740590" w:rsidRDefault="00740590">
      <w:pPr>
        <w:jc w:val="left"/>
      </w:pPr>
      <w:r>
        <w:br w:type="page"/>
      </w:r>
    </w:p>
    <w:p w14:paraId="41F4C7E9" w14:textId="3783BCE6" w:rsidR="00740590" w:rsidRDefault="00740590" w:rsidP="00F12C9E">
      <w:r>
        <w:lastRenderedPageBreak/>
        <w:fldChar w:fldCharType="begin"/>
      </w:r>
      <w:r w:rsidR="00C11813">
        <w:instrText xml:space="preserve"> ADDIN ZOTERO_ITEM CSL_CITATION {"citationID":"cHYZjzAP","properties":{"formattedCitation":"[8]","plainCitation":"[8]","noteIndex":0},"citationItems":[{"id":36,"uris":["http://zotero.org/users/local/ZDVQpXiA/items/BFBGGWIE"],"itemData":{"id":36,"type":"article-journal","abstract":"This study compared the emotional intensities of a conductor and audience during a concert of the Boston Symphony Orchestra. The affective state of the conductor was estimated unobtrusively with a wearable electrocardiogram, and audience participants self-reported their affective states with manual slider boxes. Results indicated that: 1) the conductor’s heart rate variations were temporally aligned with structural patterns in the musical scores; and 2) these variations strongly correlated with the average emotional intensity measurement of the audience. Four consecutive musical selections yielded significant positive correlations (p &amp;lt; .001; r = .86, .84, .48, .61), demonstrating a temporally related emotional intensity shared between the conductor and audience during the performance. Although a causal relationship was not determined, some evidence supported induction as the mechanism of emotional communication. These results suggest possible methods for better understanding the affective experiences of conductors, the reactions of listeners to various stimuli, and the interactions between audiences and musicians during concerts.","container-title":"Music Perception","DOI":"10.1525/mp.2014.32.2.109","ISSN":"0730-7829, 1533-8312","issue":"2","language":"en","page":"109-124","source":"DOI.org (Crossref)","title":"Synchronous Sympathy at the Symphony","volume":"32","author":[{"family":"Nakra","given":"Teresa Marrin"},{"family":"BuSha","given":"Brett F."}],"issued":{"date-parts":[["2014",12,1]]}}}],"schema":"https://github.com/citation-style-language/schema/raw/master/csl-citation.json"} </w:instrText>
      </w:r>
      <w:r>
        <w:fldChar w:fldCharType="separate"/>
      </w:r>
      <w:r w:rsidR="00C11813" w:rsidRPr="00C11813">
        <w:rPr>
          <w:rFonts w:ascii="Calibri" w:hAnsi="Calibri" w:cs="Calibri"/>
        </w:rPr>
        <w:t>[8]</w:t>
      </w:r>
      <w:r>
        <w:fldChar w:fldCharType="end"/>
      </w:r>
    </w:p>
    <w:p w14:paraId="19949113" w14:textId="77777777" w:rsidR="0055304F" w:rsidRDefault="0055304F">
      <w:pPr>
        <w:jc w:val="left"/>
      </w:pPr>
      <w:r w:rsidRPr="0055304F">
        <w:t xml:space="preserve">T. M. </w:t>
      </w:r>
      <w:proofErr w:type="spellStart"/>
      <w:r w:rsidRPr="0055304F">
        <w:t>Nakra</w:t>
      </w:r>
      <w:proofErr w:type="spellEnd"/>
      <w:r w:rsidRPr="0055304F">
        <w:t xml:space="preserve"> et B. F. </w:t>
      </w:r>
      <w:proofErr w:type="spellStart"/>
      <w:r w:rsidRPr="0055304F">
        <w:t>BuSha</w:t>
      </w:r>
      <w:proofErr w:type="spellEnd"/>
      <w:r w:rsidRPr="0055304F">
        <w:t>, « </w:t>
      </w:r>
      <w:proofErr w:type="spellStart"/>
      <w:r w:rsidRPr="0055304F">
        <w:t>Synchronous</w:t>
      </w:r>
      <w:proofErr w:type="spellEnd"/>
      <w:r w:rsidRPr="0055304F">
        <w:t xml:space="preserve"> </w:t>
      </w:r>
      <w:proofErr w:type="spellStart"/>
      <w:r w:rsidRPr="0055304F">
        <w:t>Sympathy</w:t>
      </w:r>
      <w:proofErr w:type="spellEnd"/>
      <w:r w:rsidRPr="0055304F">
        <w:t xml:space="preserve"> at the </w:t>
      </w:r>
      <w:proofErr w:type="spellStart"/>
      <w:r w:rsidRPr="0055304F">
        <w:t>Symphony</w:t>
      </w:r>
      <w:proofErr w:type="spellEnd"/>
      <w:r w:rsidRPr="0055304F">
        <w:t xml:space="preserve"> », </w:t>
      </w:r>
      <w:r w:rsidRPr="0055304F">
        <w:rPr>
          <w:i/>
          <w:iCs/>
        </w:rPr>
        <w:t>Music Percept.</w:t>
      </w:r>
      <w:r w:rsidRPr="0055304F">
        <w:t>, vol. 32, n</w:t>
      </w:r>
      <w:r w:rsidRPr="0055304F">
        <w:rPr>
          <w:vertAlign w:val="superscript"/>
        </w:rPr>
        <w:t>o</w:t>
      </w:r>
      <w:r w:rsidRPr="0055304F">
        <w:t xml:space="preserve"> 2, p. 109</w:t>
      </w:r>
      <w:r w:rsidRPr="0055304F">
        <w:rPr>
          <w:rFonts w:ascii="Cambria Math" w:hAnsi="Cambria Math" w:cs="Cambria Math"/>
        </w:rPr>
        <w:t>‑</w:t>
      </w:r>
      <w:r w:rsidRPr="0055304F">
        <w:t>124, d</w:t>
      </w:r>
      <w:r w:rsidRPr="0055304F">
        <w:rPr>
          <w:rFonts w:ascii="Calibri" w:hAnsi="Calibri" w:cs="Calibri"/>
        </w:rPr>
        <w:t>é</w:t>
      </w:r>
      <w:r w:rsidRPr="0055304F">
        <w:t xml:space="preserve">c. 2014, </w:t>
      </w:r>
      <w:proofErr w:type="spellStart"/>
      <w:proofErr w:type="gramStart"/>
      <w:r w:rsidRPr="0055304F">
        <w:t>doi</w:t>
      </w:r>
      <w:proofErr w:type="spellEnd"/>
      <w:r w:rsidRPr="0055304F">
        <w:t>:</w:t>
      </w:r>
      <w:proofErr w:type="gramEnd"/>
      <w:r w:rsidRPr="0055304F">
        <w:t xml:space="preserve"> 10.1525/mp.2014.32.2.109.</w:t>
      </w:r>
    </w:p>
    <w:p w14:paraId="4F86F690" w14:textId="3C76EF1A" w:rsidR="0055304F" w:rsidRDefault="0055304F" w:rsidP="0055304F">
      <w:pPr>
        <w:pStyle w:val="Titre2"/>
        <w:rPr>
          <w:rFonts w:asciiTheme="minorHAnsi" w:eastAsiaTheme="minorHAnsi" w:hAnsiTheme="minorHAnsi" w:cstheme="minorBidi"/>
          <w:color w:val="auto"/>
          <w:sz w:val="24"/>
          <w:szCs w:val="22"/>
        </w:rPr>
      </w:pPr>
      <w:r w:rsidRPr="004A245F">
        <w:t>Thème :</w:t>
      </w:r>
    </w:p>
    <w:p w14:paraId="39BF9E93" w14:textId="40311CD9" w:rsidR="0055304F" w:rsidRPr="0055304F" w:rsidRDefault="00D27C1C" w:rsidP="0055304F">
      <w:r>
        <w:t>Synchro entre chef d’orchestre et le public</w:t>
      </w:r>
    </w:p>
    <w:p w14:paraId="2EE79F73" w14:textId="7B9BBAB4" w:rsidR="0055304F" w:rsidRDefault="0055304F" w:rsidP="0055304F">
      <w:pPr>
        <w:pStyle w:val="Titre2"/>
        <w:rPr>
          <w:rFonts w:asciiTheme="minorHAnsi" w:eastAsiaTheme="minorHAnsi" w:hAnsiTheme="minorHAnsi" w:cstheme="minorBidi"/>
          <w:color w:val="auto"/>
          <w:sz w:val="24"/>
          <w:szCs w:val="22"/>
          <w:lang w:eastAsia="fr-BE"/>
        </w:rPr>
      </w:pPr>
      <w:r w:rsidRPr="004A245F">
        <w:t>Résumé :</w:t>
      </w:r>
    </w:p>
    <w:p w14:paraId="20567BC9" w14:textId="7B2D6201" w:rsidR="0055304F" w:rsidRPr="0055304F" w:rsidRDefault="00D27C1C" w:rsidP="0055304F">
      <w:pPr>
        <w:rPr>
          <w:lang w:eastAsia="fr-BE"/>
        </w:rPr>
      </w:pPr>
      <w:r>
        <w:rPr>
          <w:lang w:eastAsia="fr-BE"/>
        </w:rPr>
        <w:t xml:space="preserve">Performance réelle du Boston </w:t>
      </w:r>
      <w:proofErr w:type="spellStart"/>
      <w:r>
        <w:rPr>
          <w:lang w:eastAsia="fr-BE"/>
        </w:rPr>
        <w:t>Symphony</w:t>
      </w:r>
      <w:proofErr w:type="spellEnd"/>
      <w:r>
        <w:rPr>
          <w:lang w:eastAsia="fr-BE"/>
        </w:rPr>
        <w:t xml:space="preserve"> Orchestra, on mesure ECG du chef et on mesure le public avec un </w:t>
      </w:r>
      <w:proofErr w:type="spellStart"/>
      <w:r>
        <w:rPr>
          <w:lang w:eastAsia="fr-BE"/>
        </w:rPr>
        <w:t>slider</w:t>
      </w:r>
      <w:proofErr w:type="spellEnd"/>
      <w:r>
        <w:rPr>
          <w:lang w:eastAsia="fr-BE"/>
        </w:rPr>
        <w:t xml:space="preserve"> (indique intensité en temps réel avec une échelle continue). Les résultats montent que </w:t>
      </w:r>
      <w:r w:rsidR="00AA080F">
        <w:rPr>
          <w:lang w:eastAsia="fr-BE"/>
        </w:rPr>
        <w:t>l</w:t>
      </w:r>
      <w:r>
        <w:rPr>
          <w:lang w:eastAsia="fr-BE"/>
        </w:rPr>
        <w:t>es variations du HR du chef suivent la structure musicale et l’émotion du public aussi</w:t>
      </w:r>
      <w:r w:rsidR="00AA080F">
        <w:rPr>
          <w:lang w:eastAsia="fr-BE"/>
        </w:rPr>
        <w:t>. Cela montre une transmission émotionnelle.</w:t>
      </w:r>
    </w:p>
    <w:p w14:paraId="06DCCB95" w14:textId="20C0A905" w:rsidR="0055304F" w:rsidRDefault="0055304F" w:rsidP="0055304F">
      <w:pPr>
        <w:pStyle w:val="Titre2"/>
      </w:pPr>
      <w:r>
        <w:t>Limitations :</w:t>
      </w:r>
    </w:p>
    <w:p w14:paraId="2905AB77" w14:textId="308746EA" w:rsidR="0055304F" w:rsidRPr="0055304F" w:rsidRDefault="00AA080F" w:rsidP="0055304F">
      <w:r>
        <w:t>On ne sait pas qui influence qui (le chef sur le public, public sur chef ou bien musique/son sur les deux)</w:t>
      </w:r>
    </w:p>
    <w:p w14:paraId="052D4DF5" w14:textId="6A86E90E" w:rsidR="0055304F" w:rsidRDefault="0055304F" w:rsidP="0055304F">
      <w:pPr>
        <w:pStyle w:val="Titre2"/>
        <w:rPr>
          <w:lang w:eastAsia="fr-BE"/>
        </w:rPr>
      </w:pPr>
      <w:r w:rsidRPr="004A245F">
        <w:t>Pertinence :</w:t>
      </w:r>
    </w:p>
    <w:p w14:paraId="7C320219" w14:textId="4EC9B068" w:rsidR="0055304F" w:rsidRPr="0055304F" w:rsidRDefault="00AA080F" w:rsidP="0055304F">
      <w:pPr>
        <w:rPr>
          <w:lang w:eastAsia="fr-BE"/>
        </w:rPr>
      </w:pPr>
      <w:r>
        <w:rPr>
          <w:lang w:eastAsia="fr-BE"/>
        </w:rPr>
        <w:t>Même genre d’étude que ce que je veux faire, mais moi c’est confort des trombonistes selon un facteur à déterminer.</w:t>
      </w:r>
    </w:p>
    <w:p w14:paraId="4736577C" w14:textId="44B10260" w:rsidR="0055304F" w:rsidRDefault="0055304F" w:rsidP="0055304F">
      <w:pPr>
        <w:pStyle w:val="Titre2"/>
        <w:rPr>
          <w:rFonts w:asciiTheme="minorHAnsi" w:eastAsiaTheme="minorHAnsi" w:hAnsiTheme="minorHAnsi" w:cstheme="minorBidi"/>
          <w:color w:val="auto"/>
          <w:sz w:val="24"/>
          <w:szCs w:val="22"/>
        </w:rPr>
      </w:pPr>
      <w:r>
        <w:t>Score :</w:t>
      </w:r>
    </w:p>
    <w:p w14:paraId="7B122708" w14:textId="5ADE6392" w:rsidR="00AA080F" w:rsidRDefault="00AA080F">
      <w:pPr>
        <w:jc w:val="left"/>
      </w:pPr>
      <w:r>
        <w:t>1</w:t>
      </w:r>
    </w:p>
    <w:p w14:paraId="209EB8EC" w14:textId="77777777" w:rsidR="00AA080F" w:rsidRDefault="00AA080F">
      <w:pPr>
        <w:jc w:val="left"/>
      </w:pPr>
      <w:r>
        <w:br w:type="page"/>
      </w:r>
    </w:p>
    <w:p w14:paraId="0D68AA84" w14:textId="5EB2E562" w:rsidR="0055304F" w:rsidRPr="0055304F" w:rsidRDefault="0055304F" w:rsidP="0055304F">
      <w:pPr>
        <w:pStyle w:val="Bibliographie"/>
      </w:pPr>
      <w:r>
        <w:lastRenderedPageBreak/>
        <w:fldChar w:fldCharType="begin"/>
      </w:r>
      <w:r w:rsidR="00C11813">
        <w:instrText xml:space="preserve"> ADDIN ZOTERO_ITEM CSL_CITATION {"citationID":"Hh8SfECc","properties":{"formattedCitation":"[9]","plainCitation":"[9]","noteIndex":0},"citationItems":[{"id":37,"uris":["http://zotero.org/users/local/ZDVQpXiA/items/IDEGWRLJ"],"itemData":{"id":37,"type":"article-journal","container-title":"IEEE Transactions on Consumer Electronics","DOI":"10.1109/TCE.2021.3120445","ISSN":"0098-3063, 1558-4127","issue":"4","journalAbbreviation":"IEEE Trans. Consumer Electron.","license":"https://ieeexplore.ieee.org/Xplorehelp/downloads/license-information/IEEE.html","page":"341-349","source":"DOI.org (Crossref)","title":"Dual-Function Integrated Emotion-Based Music Classification System Using Features From Physiological Signals","volume":"67","author":[{"family":"Kim","given":"Hyoung-Gook"},{"family":"Lee","given":"Gi Yong"},{"family":"Kim","given":"Min-Soo"}],"issued":{"date-parts":[["2021",11]]}}}],"schema":"https://github.com/citation-style-language/schema/raw/master/csl-citation.json"} </w:instrText>
      </w:r>
      <w:r>
        <w:fldChar w:fldCharType="separate"/>
      </w:r>
      <w:r w:rsidR="00C11813" w:rsidRPr="00C11813">
        <w:rPr>
          <w:rFonts w:ascii="Calibri" w:hAnsi="Calibri" w:cs="Calibri"/>
        </w:rPr>
        <w:t>[9]</w:t>
      </w:r>
      <w:r>
        <w:fldChar w:fldCharType="end"/>
      </w:r>
      <w:r>
        <w:br/>
      </w:r>
      <w:r w:rsidRPr="0055304F">
        <w:t>H.-G. Kim, G. Y. Lee, et M.-S. Kim, « Dual-</w:t>
      </w:r>
      <w:proofErr w:type="spellStart"/>
      <w:r w:rsidRPr="0055304F">
        <w:t>Function</w:t>
      </w:r>
      <w:proofErr w:type="spellEnd"/>
      <w:r w:rsidRPr="0055304F">
        <w:t xml:space="preserve"> Integrated Emotion-</w:t>
      </w:r>
      <w:proofErr w:type="spellStart"/>
      <w:r w:rsidRPr="0055304F">
        <w:t>Based</w:t>
      </w:r>
      <w:proofErr w:type="spellEnd"/>
      <w:r w:rsidRPr="0055304F">
        <w:t xml:space="preserve"> Music Classification System </w:t>
      </w:r>
      <w:proofErr w:type="spellStart"/>
      <w:r w:rsidRPr="0055304F">
        <w:t>Using</w:t>
      </w:r>
      <w:proofErr w:type="spellEnd"/>
      <w:r w:rsidRPr="0055304F">
        <w:t xml:space="preserve"> </w:t>
      </w:r>
      <w:proofErr w:type="spellStart"/>
      <w:r w:rsidRPr="0055304F">
        <w:t>Features</w:t>
      </w:r>
      <w:proofErr w:type="spellEnd"/>
      <w:r w:rsidRPr="0055304F">
        <w:t xml:space="preserve"> </w:t>
      </w:r>
      <w:proofErr w:type="spellStart"/>
      <w:r w:rsidRPr="0055304F">
        <w:t>From</w:t>
      </w:r>
      <w:proofErr w:type="spellEnd"/>
      <w:r w:rsidRPr="0055304F">
        <w:t xml:space="preserve"> </w:t>
      </w:r>
      <w:proofErr w:type="spellStart"/>
      <w:r w:rsidRPr="0055304F">
        <w:t>Physiological</w:t>
      </w:r>
      <w:proofErr w:type="spellEnd"/>
      <w:r w:rsidRPr="0055304F">
        <w:t xml:space="preserve"> </w:t>
      </w:r>
      <w:proofErr w:type="spellStart"/>
      <w:r w:rsidRPr="0055304F">
        <w:t>Signals</w:t>
      </w:r>
      <w:proofErr w:type="spellEnd"/>
      <w:r w:rsidRPr="0055304F">
        <w:t xml:space="preserve"> », </w:t>
      </w:r>
      <w:r w:rsidRPr="0055304F">
        <w:rPr>
          <w:i/>
          <w:iCs/>
        </w:rPr>
        <w:t xml:space="preserve">IEEE Trans. </w:t>
      </w:r>
      <w:proofErr w:type="spellStart"/>
      <w:r w:rsidRPr="0055304F">
        <w:rPr>
          <w:i/>
          <w:iCs/>
        </w:rPr>
        <w:t>Consum</w:t>
      </w:r>
      <w:proofErr w:type="spellEnd"/>
      <w:r w:rsidRPr="0055304F">
        <w:rPr>
          <w:i/>
          <w:iCs/>
        </w:rPr>
        <w:t>. Electron.</w:t>
      </w:r>
      <w:r w:rsidRPr="0055304F">
        <w:t>, vol. 67, n</w:t>
      </w:r>
      <w:r w:rsidRPr="0055304F">
        <w:rPr>
          <w:vertAlign w:val="superscript"/>
        </w:rPr>
        <w:t>o</w:t>
      </w:r>
      <w:r w:rsidRPr="0055304F">
        <w:t xml:space="preserve"> 4, p. 341</w:t>
      </w:r>
      <w:r w:rsidRPr="0055304F">
        <w:rPr>
          <w:rFonts w:ascii="Cambria Math" w:hAnsi="Cambria Math" w:cs="Cambria Math"/>
        </w:rPr>
        <w:t>‑</w:t>
      </w:r>
      <w:r w:rsidRPr="0055304F">
        <w:t xml:space="preserve">349, nov. 2021, </w:t>
      </w:r>
      <w:proofErr w:type="spellStart"/>
      <w:proofErr w:type="gramStart"/>
      <w:r w:rsidRPr="0055304F">
        <w:t>doi</w:t>
      </w:r>
      <w:proofErr w:type="spellEnd"/>
      <w:r w:rsidRPr="0055304F">
        <w:t>:</w:t>
      </w:r>
      <w:proofErr w:type="gramEnd"/>
      <w:r w:rsidRPr="0055304F">
        <w:t xml:space="preserve"> 10.1109/TCE.2021.3120445.</w:t>
      </w:r>
    </w:p>
    <w:p w14:paraId="25D9F889" w14:textId="77777777" w:rsidR="0055304F" w:rsidRDefault="0055304F" w:rsidP="0055304F">
      <w:pPr>
        <w:pStyle w:val="Titre2"/>
        <w:rPr>
          <w:rFonts w:asciiTheme="minorHAnsi" w:eastAsiaTheme="minorHAnsi" w:hAnsiTheme="minorHAnsi" w:cstheme="minorBidi"/>
          <w:color w:val="auto"/>
          <w:sz w:val="24"/>
          <w:szCs w:val="22"/>
        </w:rPr>
      </w:pPr>
      <w:r w:rsidRPr="004A245F">
        <w:t>Thème :</w:t>
      </w:r>
    </w:p>
    <w:p w14:paraId="362068C0" w14:textId="491D2696" w:rsidR="0055304F" w:rsidRPr="0055304F" w:rsidRDefault="00AA080F" w:rsidP="0055304F">
      <w:r>
        <w:t xml:space="preserve">Reconnaissance d’émotion </w:t>
      </w:r>
      <w:r w:rsidRPr="00AA080F">
        <w:rPr>
          <w:b/>
        </w:rPr>
        <w:t>(A, C)</w:t>
      </w:r>
    </w:p>
    <w:p w14:paraId="145F6472" w14:textId="77777777" w:rsidR="0055304F" w:rsidRDefault="0055304F" w:rsidP="0055304F">
      <w:pPr>
        <w:pStyle w:val="Titre2"/>
        <w:rPr>
          <w:rFonts w:asciiTheme="minorHAnsi" w:eastAsiaTheme="minorHAnsi" w:hAnsiTheme="minorHAnsi" w:cstheme="minorBidi"/>
          <w:color w:val="auto"/>
          <w:sz w:val="24"/>
          <w:szCs w:val="22"/>
          <w:lang w:eastAsia="fr-BE"/>
        </w:rPr>
      </w:pPr>
      <w:r w:rsidRPr="004A245F">
        <w:t>Résumé :</w:t>
      </w:r>
    </w:p>
    <w:p w14:paraId="2A9D22F6" w14:textId="6B84498F" w:rsidR="0055304F" w:rsidRPr="0055304F" w:rsidRDefault="00AA080F" w:rsidP="0055304F">
      <w:pPr>
        <w:rPr>
          <w:lang w:eastAsia="fr-BE"/>
        </w:rPr>
      </w:pPr>
      <w:r>
        <w:rPr>
          <w:lang w:eastAsia="fr-BE"/>
        </w:rPr>
        <w:t xml:space="preserve">A partir de signaux </w:t>
      </w:r>
      <w:r w:rsidR="005B0535">
        <w:rPr>
          <w:lang w:eastAsia="fr-BE"/>
        </w:rPr>
        <w:t>PP</w:t>
      </w:r>
      <w:r>
        <w:rPr>
          <w:lang w:eastAsia="fr-BE"/>
        </w:rPr>
        <w:t>G</w:t>
      </w:r>
      <w:r w:rsidR="005B0535">
        <w:rPr>
          <w:lang w:eastAsia="fr-BE"/>
        </w:rPr>
        <w:t xml:space="preserve"> et</w:t>
      </w:r>
      <w:r>
        <w:rPr>
          <w:lang w:eastAsia="fr-BE"/>
        </w:rPr>
        <w:t xml:space="preserve"> GSR</w:t>
      </w:r>
      <w:r w:rsidR="005B0535">
        <w:rPr>
          <w:lang w:eastAsia="fr-BE"/>
        </w:rPr>
        <w:t>,</w:t>
      </w:r>
      <w:r>
        <w:rPr>
          <w:lang w:eastAsia="fr-BE"/>
        </w:rPr>
        <w:t xml:space="preserve"> ils font une reconnaissance de l’émotion et parallèlement ils classifient les morceaux selon l’émotion. Puis apprentissage de </w:t>
      </w:r>
      <w:proofErr w:type="spellStart"/>
      <w:r>
        <w:rPr>
          <w:lang w:eastAsia="fr-BE"/>
        </w:rPr>
        <w:t>NNs</w:t>
      </w:r>
      <w:proofErr w:type="spellEnd"/>
      <w:r>
        <w:rPr>
          <w:lang w:eastAsia="fr-BE"/>
        </w:rPr>
        <w:t xml:space="preserve"> pour combiner les deux, les résultats montrent qu’on peut prédire efficacement l’émotion que l’on va ressentir en écoutant tel musique.</w:t>
      </w:r>
    </w:p>
    <w:p w14:paraId="6952FE06" w14:textId="77777777" w:rsidR="0055304F" w:rsidRDefault="0055304F" w:rsidP="0055304F">
      <w:pPr>
        <w:pStyle w:val="Titre2"/>
      </w:pPr>
      <w:r>
        <w:t>Limitations :</w:t>
      </w:r>
    </w:p>
    <w:p w14:paraId="2FE81109" w14:textId="50A8E642" w:rsidR="0055304F" w:rsidRPr="0055304F" w:rsidRDefault="00AA080F" w:rsidP="0055304F">
      <w:r>
        <w:t>Extrêmement complexe</w:t>
      </w:r>
    </w:p>
    <w:p w14:paraId="74E24C79" w14:textId="77777777" w:rsidR="0055304F" w:rsidRDefault="0055304F" w:rsidP="0055304F">
      <w:pPr>
        <w:pStyle w:val="Titre2"/>
        <w:rPr>
          <w:lang w:eastAsia="fr-BE"/>
        </w:rPr>
      </w:pPr>
      <w:r w:rsidRPr="004A245F">
        <w:t>Pertinence :</w:t>
      </w:r>
    </w:p>
    <w:p w14:paraId="289CC5BB" w14:textId="278D9947" w:rsidR="0055304F" w:rsidRPr="0055304F" w:rsidRDefault="00AA080F" w:rsidP="0055304F">
      <w:pPr>
        <w:rPr>
          <w:lang w:eastAsia="fr-BE"/>
        </w:rPr>
      </w:pPr>
      <w:r>
        <w:rPr>
          <w:lang w:eastAsia="fr-BE"/>
        </w:rPr>
        <w:t>Possible d’</w:t>
      </w:r>
      <w:proofErr w:type="spellStart"/>
      <w:r>
        <w:rPr>
          <w:lang w:eastAsia="fr-BE"/>
        </w:rPr>
        <w:t>entrainé</w:t>
      </w:r>
      <w:proofErr w:type="spellEnd"/>
      <w:r>
        <w:rPr>
          <w:lang w:eastAsia="fr-BE"/>
        </w:rPr>
        <w:t xml:space="preserve"> un NN avec ce genre de données</w:t>
      </w:r>
    </w:p>
    <w:p w14:paraId="215A4F82" w14:textId="77777777" w:rsidR="0055304F" w:rsidRDefault="0055304F" w:rsidP="0055304F">
      <w:pPr>
        <w:pStyle w:val="Titre2"/>
        <w:rPr>
          <w:rFonts w:asciiTheme="minorHAnsi" w:eastAsiaTheme="minorHAnsi" w:hAnsiTheme="minorHAnsi" w:cstheme="minorBidi"/>
          <w:color w:val="auto"/>
          <w:sz w:val="24"/>
          <w:szCs w:val="22"/>
        </w:rPr>
      </w:pPr>
      <w:r>
        <w:t>Score :</w:t>
      </w:r>
    </w:p>
    <w:p w14:paraId="708F11DC" w14:textId="7E5E2E9E" w:rsidR="0055304F" w:rsidRDefault="00AA080F" w:rsidP="00F12C9E">
      <w:r>
        <w:t>1</w:t>
      </w:r>
    </w:p>
    <w:p w14:paraId="78E8B330" w14:textId="77777777" w:rsidR="0055304F" w:rsidRDefault="0055304F">
      <w:pPr>
        <w:jc w:val="left"/>
      </w:pPr>
      <w:r>
        <w:br w:type="page"/>
      </w:r>
    </w:p>
    <w:p w14:paraId="03BD3316" w14:textId="45502E71" w:rsidR="0055304F" w:rsidRDefault="0055304F" w:rsidP="00F12C9E">
      <w:r>
        <w:lastRenderedPageBreak/>
        <w:fldChar w:fldCharType="begin"/>
      </w:r>
      <w:r w:rsidR="00C11813">
        <w:instrText xml:space="preserve"> ADDIN ZOTERO_ITEM CSL_CITATION {"citationID":"EzNKvbEF","properties":{"formattedCitation":"[10]","plainCitation":"[10]","noteIndex":0},"citationItems":[{"id":38,"uris":["http://zotero.org/users/local/ZDVQpXiA/items/7F8VSNC2"],"itemData":{"id":38,"type":"article-journal","abstract":"In this study we evaluated heart rate variability (HRV) changes in a pianist, playing in a laboratory, to investigate whether HRV changes are guided by music temporal features or by technical difficulty and/or subjective factors (e.g., experienced effort). The pianist was equipped with a wearable telemetry device for ECG recording during the execution of 4 classical and 5 jazz pieces. From ECG we derived the RR intervals series (tachogram), and, for each piece, analyzed HRV in the time (RR, RMSSD, Stress Index) and frequency domains (Total spectral power) and performed non-linear analysis (Multiscale Entropy). We also studied the correlation (Pearson) between the time course of music volume envelope and tachogram. Results showed a general reduction of parasympathetic and an increase of sympathetic activity, with the greatest changes during the classical pieces execution, the pianist appraised as more demanding than the jazz ones. The most marked changes occurred during the most technically/emotionally demanding piece, and correlation analysis revealed a negative association between music volume envelope time course and tachogram only for this piece, suggesting a modulation of the limbic system on the synchronization between heart rhythm and music temporal features. Classical music was also associated with the increase of entropy (1st scale) with respect to rest, indicating its effectiveness in driving flexible, healthy, heart dynamics. In conclusion, HRV seems modulated not only by the music temporal features, but also by the pianist’s emotional involvement, which is greatly influenced, in a non-trivial manner, by the technical demands and musician expertise.","container-title":"Frontiers in Psychology","DOI":"10.3389/fpsyg.2022.908488","ISSN":"1664-1078","journalAbbreviation":"Front. Psychol.","page":"908488","source":"DOI.org (Crossref)","title":"Synchronization between music dynamics and heart rhythm is modulated by the musician’s emotional involvement: A single case study","title-short":"Synchronization between music dynamics and heart rhythm is modulated by the musician’s emotional involvement","volume":"13","author":[{"family":"Sebastiani","given":"Laura"},{"family":"Mastorci","given":"Francesca"},{"family":"Magrini","given":"Massimo"},{"family":"Paradisi","given":"Paolo"},{"family":"Pingitore","given":"Alessandro"}],"issued":{"date-parts":[["2022",9,8]]}}}],"schema":"https://github.com/citation-style-language/schema/raw/master/csl-citation.json"} </w:instrText>
      </w:r>
      <w:r>
        <w:fldChar w:fldCharType="separate"/>
      </w:r>
      <w:r w:rsidR="00C11813" w:rsidRPr="00C11813">
        <w:rPr>
          <w:rFonts w:ascii="Calibri" w:hAnsi="Calibri" w:cs="Calibri"/>
        </w:rPr>
        <w:t>[10]</w:t>
      </w:r>
      <w:r>
        <w:fldChar w:fldCharType="end"/>
      </w:r>
    </w:p>
    <w:p w14:paraId="73CABAD0" w14:textId="6142EA70" w:rsidR="0055304F" w:rsidRPr="00F12C9E" w:rsidRDefault="0055304F" w:rsidP="00F12C9E">
      <w:r w:rsidRPr="0055304F">
        <w:t xml:space="preserve">L. </w:t>
      </w:r>
      <w:proofErr w:type="spellStart"/>
      <w:r w:rsidRPr="0055304F">
        <w:t>Sebastiani</w:t>
      </w:r>
      <w:proofErr w:type="spellEnd"/>
      <w:r w:rsidRPr="0055304F">
        <w:t xml:space="preserve">, F. </w:t>
      </w:r>
      <w:proofErr w:type="spellStart"/>
      <w:r w:rsidRPr="0055304F">
        <w:t>Mastorci</w:t>
      </w:r>
      <w:proofErr w:type="spellEnd"/>
      <w:r w:rsidRPr="0055304F">
        <w:t xml:space="preserve">, M. </w:t>
      </w:r>
      <w:proofErr w:type="spellStart"/>
      <w:r w:rsidRPr="0055304F">
        <w:t>Magrini</w:t>
      </w:r>
      <w:proofErr w:type="spellEnd"/>
      <w:r w:rsidRPr="0055304F">
        <w:t xml:space="preserve">, P. </w:t>
      </w:r>
      <w:proofErr w:type="spellStart"/>
      <w:r w:rsidRPr="0055304F">
        <w:t>Paradisi</w:t>
      </w:r>
      <w:proofErr w:type="spellEnd"/>
      <w:r w:rsidRPr="0055304F">
        <w:t xml:space="preserve">, et A. </w:t>
      </w:r>
      <w:proofErr w:type="spellStart"/>
      <w:r w:rsidRPr="0055304F">
        <w:t>Pingitore</w:t>
      </w:r>
      <w:proofErr w:type="spellEnd"/>
      <w:r w:rsidRPr="0055304F">
        <w:t>, « </w:t>
      </w:r>
      <w:proofErr w:type="spellStart"/>
      <w:r w:rsidRPr="0055304F">
        <w:t>Synchronization</w:t>
      </w:r>
      <w:proofErr w:type="spellEnd"/>
      <w:r w:rsidRPr="0055304F">
        <w:t xml:space="preserve"> </w:t>
      </w:r>
      <w:proofErr w:type="spellStart"/>
      <w:r w:rsidRPr="0055304F">
        <w:t>between</w:t>
      </w:r>
      <w:proofErr w:type="spellEnd"/>
      <w:r w:rsidRPr="0055304F">
        <w:t xml:space="preserve"> music </w:t>
      </w:r>
      <w:proofErr w:type="spellStart"/>
      <w:r w:rsidRPr="0055304F">
        <w:t>dynamics</w:t>
      </w:r>
      <w:proofErr w:type="spellEnd"/>
      <w:r w:rsidRPr="0055304F">
        <w:t xml:space="preserve"> and </w:t>
      </w:r>
      <w:proofErr w:type="spellStart"/>
      <w:r w:rsidRPr="0055304F">
        <w:t>heart</w:t>
      </w:r>
      <w:proofErr w:type="spellEnd"/>
      <w:r w:rsidRPr="0055304F">
        <w:t xml:space="preserve"> </w:t>
      </w:r>
      <w:proofErr w:type="spellStart"/>
      <w:r w:rsidRPr="0055304F">
        <w:t>rhythm</w:t>
      </w:r>
      <w:proofErr w:type="spellEnd"/>
      <w:r w:rsidRPr="0055304F">
        <w:t xml:space="preserve"> </w:t>
      </w:r>
      <w:proofErr w:type="spellStart"/>
      <w:r w:rsidRPr="0055304F">
        <w:t>is</w:t>
      </w:r>
      <w:proofErr w:type="spellEnd"/>
      <w:r w:rsidRPr="0055304F">
        <w:t xml:space="preserve"> </w:t>
      </w:r>
      <w:proofErr w:type="spellStart"/>
      <w:r w:rsidRPr="0055304F">
        <w:t>modulated</w:t>
      </w:r>
      <w:proofErr w:type="spellEnd"/>
      <w:r w:rsidRPr="0055304F">
        <w:t xml:space="preserve"> by the </w:t>
      </w:r>
      <w:proofErr w:type="spellStart"/>
      <w:r w:rsidRPr="0055304F">
        <w:t>musician’s</w:t>
      </w:r>
      <w:proofErr w:type="spellEnd"/>
      <w:r w:rsidRPr="0055304F">
        <w:t xml:space="preserve"> </w:t>
      </w:r>
      <w:proofErr w:type="spellStart"/>
      <w:r w:rsidRPr="0055304F">
        <w:t>emotional</w:t>
      </w:r>
      <w:proofErr w:type="spellEnd"/>
      <w:r w:rsidRPr="0055304F">
        <w:t xml:space="preserve"> </w:t>
      </w:r>
      <w:proofErr w:type="spellStart"/>
      <w:proofErr w:type="gramStart"/>
      <w:r w:rsidRPr="0055304F">
        <w:t>involvement</w:t>
      </w:r>
      <w:proofErr w:type="spellEnd"/>
      <w:r w:rsidRPr="0055304F">
        <w:t>:</w:t>
      </w:r>
      <w:proofErr w:type="gramEnd"/>
      <w:r w:rsidRPr="0055304F">
        <w:t xml:space="preserve"> A single case </w:t>
      </w:r>
      <w:proofErr w:type="spellStart"/>
      <w:r w:rsidRPr="0055304F">
        <w:t>study</w:t>
      </w:r>
      <w:proofErr w:type="spellEnd"/>
      <w:r w:rsidRPr="0055304F">
        <w:t xml:space="preserve"> », </w:t>
      </w:r>
      <w:r w:rsidRPr="0055304F">
        <w:rPr>
          <w:i/>
          <w:iCs/>
        </w:rPr>
        <w:t xml:space="preserve">Front. </w:t>
      </w:r>
      <w:proofErr w:type="spellStart"/>
      <w:r w:rsidRPr="0055304F">
        <w:rPr>
          <w:i/>
          <w:iCs/>
        </w:rPr>
        <w:t>Psychol</w:t>
      </w:r>
      <w:proofErr w:type="spellEnd"/>
      <w:r w:rsidRPr="0055304F">
        <w:rPr>
          <w:i/>
          <w:iCs/>
        </w:rPr>
        <w:t>.</w:t>
      </w:r>
      <w:r w:rsidRPr="0055304F">
        <w:t xml:space="preserve">, vol. 13, p. 908488, sept. 2022, </w:t>
      </w:r>
      <w:proofErr w:type="spellStart"/>
      <w:proofErr w:type="gramStart"/>
      <w:r w:rsidRPr="0055304F">
        <w:t>doi</w:t>
      </w:r>
      <w:proofErr w:type="spellEnd"/>
      <w:r w:rsidRPr="0055304F">
        <w:t>:</w:t>
      </w:r>
      <w:proofErr w:type="gramEnd"/>
      <w:r w:rsidRPr="0055304F">
        <w:t xml:space="preserve"> 10.3389/fpsyg.2022.908488.</w:t>
      </w:r>
    </w:p>
    <w:p w14:paraId="20A8E706" w14:textId="77777777" w:rsidR="0055304F" w:rsidRDefault="0055304F" w:rsidP="0055304F">
      <w:pPr>
        <w:pStyle w:val="Titre2"/>
        <w:rPr>
          <w:rFonts w:asciiTheme="minorHAnsi" w:eastAsiaTheme="minorHAnsi" w:hAnsiTheme="minorHAnsi" w:cstheme="minorBidi"/>
          <w:color w:val="auto"/>
          <w:sz w:val="24"/>
          <w:szCs w:val="22"/>
        </w:rPr>
      </w:pPr>
      <w:r w:rsidRPr="004A245F">
        <w:t>Thème :</w:t>
      </w:r>
    </w:p>
    <w:p w14:paraId="0AB39EE2" w14:textId="0177CDB2" w:rsidR="0055304F" w:rsidRPr="0055304F" w:rsidRDefault="00AA080F" w:rsidP="0055304F">
      <w:r>
        <w:t xml:space="preserve">HR suit musique ? </w:t>
      </w:r>
      <w:r w:rsidRPr="00AA080F">
        <w:rPr>
          <w:b/>
        </w:rPr>
        <w:t>(A, D)</w:t>
      </w:r>
    </w:p>
    <w:p w14:paraId="27E30571" w14:textId="77777777" w:rsidR="0055304F" w:rsidRDefault="0055304F" w:rsidP="0055304F">
      <w:pPr>
        <w:pStyle w:val="Titre2"/>
        <w:rPr>
          <w:rFonts w:asciiTheme="minorHAnsi" w:eastAsiaTheme="minorHAnsi" w:hAnsiTheme="minorHAnsi" w:cstheme="minorBidi"/>
          <w:color w:val="auto"/>
          <w:sz w:val="24"/>
          <w:szCs w:val="22"/>
          <w:lang w:eastAsia="fr-BE"/>
        </w:rPr>
      </w:pPr>
      <w:r w:rsidRPr="004A245F">
        <w:t>Résumé :</w:t>
      </w:r>
    </w:p>
    <w:p w14:paraId="4B548283" w14:textId="7742BA74" w:rsidR="0055304F" w:rsidRPr="0055304F" w:rsidRDefault="00A9553F" w:rsidP="0055304F">
      <w:pPr>
        <w:rPr>
          <w:lang w:eastAsia="fr-BE"/>
        </w:rPr>
      </w:pPr>
      <w:r>
        <w:rPr>
          <w:lang w:eastAsia="fr-BE"/>
        </w:rPr>
        <w:t>Un pianiste professionnel est observé alors qu’il joue différent type de musique (4 classiques, 5 jazz) et on corrèle HRV avec dynamique musicale.</w:t>
      </w:r>
    </w:p>
    <w:p w14:paraId="041FB9DB" w14:textId="77777777" w:rsidR="0055304F" w:rsidRDefault="0055304F" w:rsidP="0055304F">
      <w:pPr>
        <w:pStyle w:val="Titre2"/>
      </w:pPr>
      <w:r>
        <w:t>Limitations :</w:t>
      </w:r>
    </w:p>
    <w:p w14:paraId="5029A700" w14:textId="5A9ED831" w:rsidR="0055304F" w:rsidRPr="0055304F" w:rsidRDefault="00A9553F" w:rsidP="0055304F">
      <w:r>
        <w:t>Échantillon limité (1 seul pro) et dans un contexte labo (sans environnement perturbateur)</w:t>
      </w:r>
    </w:p>
    <w:p w14:paraId="68F89DCA" w14:textId="77777777" w:rsidR="0055304F" w:rsidRDefault="0055304F" w:rsidP="0055304F">
      <w:pPr>
        <w:pStyle w:val="Titre2"/>
        <w:rPr>
          <w:lang w:eastAsia="fr-BE"/>
        </w:rPr>
      </w:pPr>
      <w:r w:rsidRPr="004A245F">
        <w:t>Pertinence :</w:t>
      </w:r>
    </w:p>
    <w:p w14:paraId="24CA32B7" w14:textId="2FF779B0" w:rsidR="0055304F" w:rsidRPr="0055304F" w:rsidRDefault="00A9553F" w:rsidP="0055304F">
      <w:pPr>
        <w:rPr>
          <w:lang w:eastAsia="fr-BE"/>
        </w:rPr>
      </w:pPr>
      <w:r>
        <w:rPr>
          <w:lang w:eastAsia="fr-BE"/>
        </w:rPr>
        <w:t>La</w:t>
      </w:r>
      <w:r w:rsidRPr="00A9553F">
        <w:rPr>
          <w:b/>
        </w:rPr>
        <w:t xml:space="preserve"> </w:t>
      </w:r>
      <w:r w:rsidRPr="00A9553F">
        <w:t>Ground Truth</w:t>
      </w:r>
      <w:r>
        <w:rPr>
          <w:lang w:eastAsia="fr-BE"/>
        </w:rPr>
        <w:t xml:space="preserve"> n’est pas le ressenti du musicien mais plutôt l’émotion musicale donc c’est la partition (plus objectif). Sinon même genre d’étude que ce que je vise.</w:t>
      </w:r>
    </w:p>
    <w:p w14:paraId="7C085245" w14:textId="77777777" w:rsidR="0055304F" w:rsidRDefault="0055304F" w:rsidP="0055304F">
      <w:pPr>
        <w:pStyle w:val="Titre2"/>
        <w:rPr>
          <w:rFonts w:asciiTheme="minorHAnsi" w:eastAsiaTheme="minorHAnsi" w:hAnsiTheme="minorHAnsi" w:cstheme="minorBidi"/>
          <w:color w:val="auto"/>
          <w:sz w:val="24"/>
          <w:szCs w:val="22"/>
        </w:rPr>
      </w:pPr>
      <w:r>
        <w:t>Score :</w:t>
      </w:r>
    </w:p>
    <w:p w14:paraId="511F2A0E" w14:textId="7D0AAEDF" w:rsidR="00F715D5" w:rsidRPr="004A245F" w:rsidRDefault="00A9553F">
      <w:r>
        <w:t>2</w:t>
      </w:r>
      <w:r w:rsidR="00F715D5" w:rsidRPr="004A245F">
        <w:br w:type="page"/>
      </w:r>
    </w:p>
    <w:p w14:paraId="039D767B" w14:textId="77777777" w:rsidR="00383D0C" w:rsidRPr="00383D0C" w:rsidRDefault="00F715D5" w:rsidP="00383D0C">
      <w:pPr>
        <w:pStyle w:val="Bibliographie"/>
      </w:pPr>
      <w:r w:rsidRPr="004A245F">
        <w:lastRenderedPageBreak/>
        <w:fldChar w:fldCharType="begin"/>
      </w:r>
      <w:r w:rsidR="00D22FA6">
        <w:instrText xml:space="preserve"> ADDIN ZOTERO_BIBL {"uncited":[],"omitted":[],"custom":[]} CSL_BIBLIOGRAPHY </w:instrText>
      </w:r>
      <w:r w:rsidRPr="004A245F">
        <w:fldChar w:fldCharType="separate"/>
      </w:r>
      <w:r w:rsidR="00383D0C" w:rsidRPr="00383D0C">
        <w:t>[1]</w:t>
      </w:r>
      <w:r w:rsidR="00383D0C" w:rsidRPr="00383D0C">
        <w:tab/>
        <w:t xml:space="preserve">M. Diarra, J. Theurel, et B. Paty, « Systematic review of neurophysiological assessment techniques and metrics for mental workload evaluation in real-world settings », </w:t>
      </w:r>
      <w:r w:rsidR="00383D0C" w:rsidRPr="00383D0C">
        <w:rPr>
          <w:i/>
          <w:iCs/>
        </w:rPr>
        <w:t>Front. Neuroergonomics</w:t>
      </w:r>
      <w:r w:rsidR="00383D0C" w:rsidRPr="00383D0C">
        <w:t>, vol. 6, p. 1584736, avr. 2025, doi: 10.3389/fnrgo.2025.1584736.</w:t>
      </w:r>
    </w:p>
    <w:p w14:paraId="4AD70627" w14:textId="77777777" w:rsidR="00383D0C" w:rsidRPr="00383D0C" w:rsidRDefault="00383D0C" w:rsidP="00383D0C">
      <w:pPr>
        <w:pStyle w:val="Bibliographie"/>
      </w:pPr>
      <w:r w:rsidRPr="00383D0C">
        <w:t>[2]</w:t>
      </w:r>
      <w:r w:rsidRPr="00383D0C">
        <w:tab/>
        <w:t xml:space="preserve">T. Iqbal, A. Elahi, P. Redon, P. Vazquez, W. Wijns, et A. Shahzad, « A Review of Biophysiological and Biochemical Indicators of Stress for Connected and Preventive Healthcare », </w:t>
      </w:r>
      <w:r w:rsidRPr="00383D0C">
        <w:rPr>
          <w:i/>
          <w:iCs/>
        </w:rPr>
        <w:t>Diagnostics</w:t>
      </w:r>
      <w:r w:rsidRPr="00383D0C">
        <w:t>, vol. 11, n</w:t>
      </w:r>
      <w:r w:rsidRPr="00383D0C">
        <w:rPr>
          <w:vertAlign w:val="superscript"/>
        </w:rPr>
        <w:t>o</w:t>
      </w:r>
      <w:r w:rsidRPr="00383D0C">
        <w:t xml:space="preserve"> 3, p. 556, mars 2021, doi: 10.3390/diagnostics11030556.</w:t>
      </w:r>
    </w:p>
    <w:p w14:paraId="3613EC39" w14:textId="77777777" w:rsidR="00383D0C" w:rsidRPr="00383D0C" w:rsidRDefault="00383D0C" w:rsidP="00383D0C">
      <w:pPr>
        <w:pStyle w:val="Bibliographie"/>
      </w:pPr>
      <w:r w:rsidRPr="00383D0C">
        <w:t>[3]</w:t>
      </w:r>
      <w:r w:rsidRPr="00383D0C">
        <w:tab/>
        <w:t xml:space="preserve">E. Volta et N. Di Stefano, « Using Wearable Sensors to Study Musical Experience: A Systematic Review », </w:t>
      </w:r>
      <w:r w:rsidRPr="00383D0C">
        <w:rPr>
          <w:i/>
          <w:iCs/>
        </w:rPr>
        <w:t>Sensors</w:t>
      </w:r>
      <w:r w:rsidRPr="00383D0C">
        <w:t>, vol. 24, n</w:t>
      </w:r>
      <w:r w:rsidRPr="00383D0C">
        <w:rPr>
          <w:vertAlign w:val="superscript"/>
        </w:rPr>
        <w:t>o</w:t>
      </w:r>
      <w:r w:rsidRPr="00383D0C">
        <w:t xml:space="preserve"> 17, p. 5783, sept. 2024, doi: 10.3390/s24175783.</w:t>
      </w:r>
    </w:p>
    <w:p w14:paraId="355A0952" w14:textId="77777777" w:rsidR="00383D0C" w:rsidRPr="00383D0C" w:rsidRDefault="00383D0C" w:rsidP="00383D0C">
      <w:pPr>
        <w:pStyle w:val="Bibliographie"/>
      </w:pPr>
      <w:r w:rsidRPr="00383D0C">
        <w:t>[4]</w:t>
      </w:r>
      <w:r w:rsidRPr="00383D0C">
        <w:tab/>
        <w:t xml:space="preserve">A. Williamon, L. Aufegger, D. Wasley, D. Looney, et D. P. Mandic, « Complexity of physiological responses decreases in high-stress musical performance », </w:t>
      </w:r>
      <w:r w:rsidRPr="00383D0C">
        <w:rPr>
          <w:i/>
          <w:iCs/>
        </w:rPr>
        <w:t>J. R. Soc. Interface</w:t>
      </w:r>
      <w:r w:rsidRPr="00383D0C">
        <w:t>, vol. 10, n</w:t>
      </w:r>
      <w:r w:rsidRPr="00383D0C">
        <w:rPr>
          <w:vertAlign w:val="superscript"/>
        </w:rPr>
        <w:t>o</w:t>
      </w:r>
      <w:r w:rsidRPr="00383D0C">
        <w:t xml:space="preserve"> 89, p. 20130719, déc. 2013, doi: 10.1098/rsif.2013.0719.</w:t>
      </w:r>
    </w:p>
    <w:p w14:paraId="5A24549F" w14:textId="77777777" w:rsidR="00383D0C" w:rsidRPr="00383D0C" w:rsidRDefault="00383D0C" w:rsidP="00383D0C">
      <w:pPr>
        <w:pStyle w:val="Bibliographie"/>
      </w:pPr>
      <w:r w:rsidRPr="00383D0C">
        <w:t>[5]</w:t>
      </w:r>
      <w:r w:rsidRPr="00383D0C">
        <w:tab/>
        <w:t xml:space="preserve">E. M. van Fenema, P. Gal, M. V. van de Griend, G. E. Jacobs, et A. F. Cohen, « A Pilot Study Evaluating the Physiological Parameters of Performance-Induced Stress in Undergraduate Music Students », </w:t>
      </w:r>
      <w:r w:rsidRPr="00383D0C">
        <w:rPr>
          <w:i/>
          <w:iCs/>
        </w:rPr>
        <w:t>Digit. Biomark.</w:t>
      </w:r>
      <w:r w:rsidRPr="00383D0C">
        <w:t>, vol. 1, n</w:t>
      </w:r>
      <w:r w:rsidRPr="00383D0C">
        <w:rPr>
          <w:vertAlign w:val="superscript"/>
        </w:rPr>
        <w:t>o</w:t>
      </w:r>
      <w:r w:rsidRPr="00383D0C">
        <w:t xml:space="preserve"> 2, p. 118</w:t>
      </w:r>
      <w:r w:rsidRPr="00383D0C">
        <w:rPr>
          <w:rFonts w:ascii="Cambria Math" w:hAnsi="Cambria Math" w:cs="Cambria Math"/>
        </w:rPr>
        <w:t>‑</w:t>
      </w:r>
      <w:r w:rsidRPr="00383D0C">
        <w:t>125, janv. 2018, doi: 10.1159/000485469.</w:t>
      </w:r>
    </w:p>
    <w:p w14:paraId="3ECF3CB1" w14:textId="77777777" w:rsidR="00383D0C" w:rsidRPr="00383D0C" w:rsidRDefault="00383D0C" w:rsidP="00383D0C">
      <w:pPr>
        <w:pStyle w:val="Bibliographie"/>
      </w:pPr>
      <w:r w:rsidRPr="00383D0C">
        <w:t>[6]</w:t>
      </w:r>
      <w:r w:rsidRPr="00383D0C">
        <w:tab/>
        <w:t xml:space="preserve">J. Á. Moreno-Gutiérrez, C. De Rojas Leal, M. V. López-González, A. Chao-Écija, et M. S. Dawid-Milner, « Impact of music performance anxiety on cardiovascular blood pressure responses, autonomic tone and baroreceptor sensitivity to a western classical music piano-concert », </w:t>
      </w:r>
      <w:r w:rsidRPr="00383D0C">
        <w:rPr>
          <w:i/>
          <w:iCs/>
        </w:rPr>
        <w:t>Front. Neurosci.</w:t>
      </w:r>
      <w:r w:rsidRPr="00383D0C">
        <w:t>, vol. 17, p. 1213117, juill. 2023, doi: 10.3389/fnins.2023.1213117.</w:t>
      </w:r>
    </w:p>
    <w:p w14:paraId="2F581F7A" w14:textId="77777777" w:rsidR="00383D0C" w:rsidRPr="00383D0C" w:rsidRDefault="00383D0C" w:rsidP="00383D0C">
      <w:pPr>
        <w:pStyle w:val="Bibliographie"/>
      </w:pPr>
      <w:r w:rsidRPr="00383D0C">
        <w:t>[7]</w:t>
      </w:r>
      <w:r w:rsidRPr="00383D0C">
        <w:tab/>
        <w:t xml:space="preserve">N. Di Stefano </w:t>
      </w:r>
      <w:r w:rsidRPr="00383D0C">
        <w:rPr>
          <w:i/>
          <w:iCs/>
        </w:rPr>
        <w:t>et al.</w:t>
      </w:r>
      <w:r w:rsidRPr="00383D0C">
        <w:t xml:space="preserve">, « Expressivity attributed to music affects the smoothness of bowing movements in violinists », </w:t>
      </w:r>
      <w:r w:rsidRPr="00383D0C">
        <w:rPr>
          <w:i/>
          <w:iCs/>
        </w:rPr>
        <w:t>Sci. Rep.</w:t>
      </w:r>
      <w:r w:rsidRPr="00383D0C">
        <w:t>, vol. 14, n</w:t>
      </w:r>
      <w:r w:rsidRPr="00383D0C">
        <w:rPr>
          <w:vertAlign w:val="superscript"/>
        </w:rPr>
        <w:t>o</w:t>
      </w:r>
      <w:r w:rsidRPr="00383D0C">
        <w:t xml:space="preserve"> 1, p. 22267, sept. 2024, doi: 10.1038/s41598-024-73593-4.</w:t>
      </w:r>
    </w:p>
    <w:p w14:paraId="62BC689B" w14:textId="77777777" w:rsidR="00383D0C" w:rsidRPr="00383D0C" w:rsidRDefault="00383D0C" w:rsidP="00383D0C">
      <w:pPr>
        <w:pStyle w:val="Bibliographie"/>
      </w:pPr>
      <w:r w:rsidRPr="00383D0C">
        <w:t>[8]</w:t>
      </w:r>
      <w:r w:rsidRPr="00383D0C">
        <w:tab/>
        <w:t xml:space="preserve">T. M. Nakra et B. F. BuSha, « Synchronous Sympathy at the Symphony », </w:t>
      </w:r>
      <w:r w:rsidRPr="00383D0C">
        <w:rPr>
          <w:i/>
          <w:iCs/>
        </w:rPr>
        <w:t>Music Percept.</w:t>
      </w:r>
      <w:r w:rsidRPr="00383D0C">
        <w:t>, vol. 32, n</w:t>
      </w:r>
      <w:r w:rsidRPr="00383D0C">
        <w:rPr>
          <w:vertAlign w:val="superscript"/>
        </w:rPr>
        <w:t>o</w:t>
      </w:r>
      <w:r w:rsidRPr="00383D0C">
        <w:t xml:space="preserve"> 2, p. 109</w:t>
      </w:r>
      <w:r w:rsidRPr="00383D0C">
        <w:rPr>
          <w:rFonts w:ascii="Cambria Math" w:hAnsi="Cambria Math" w:cs="Cambria Math"/>
        </w:rPr>
        <w:t>‑</w:t>
      </w:r>
      <w:r w:rsidRPr="00383D0C">
        <w:t>124, d</w:t>
      </w:r>
      <w:r w:rsidRPr="00383D0C">
        <w:rPr>
          <w:rFonts w:ascii="Calibri" w:hAnsi="Calibri" w:cs="Calibri"/>
        </w:rPr>
        <w:t>é</w:t>
      </w:r>
      <w:r w:rsidRPr="00383D0C">
        <w:t>c. 2014, doi: 10.1525/mp.2014.32.2.109.</w:t>
      </w:r>
    </w:p>
    <w:p w14:paraId="7105E19D" w14:textId="77777777" w:rsidR="00383D0C" w:rsidRPr="00383D0C" w:rsidRDefault="00383D0C" w:rsidP="00383D0C">
      <w:pPr>
        <w:pStyle w:val="Bibliographie"/>
      </w:pPr>
      <w:r w:rsidRPr="00383D0C">
        <w:t>[9]</w:t>
      </w:r>
      <w:r w:rsidRPr="00383D0C">
        <w:tab/>
        <w:t xml:space="preserve">H.-G. Kim, G. Y. Lee, et M.-S. Kim, « Dual-Function Integrated Emotion-Based Music Classification System Using Features From Physiological Signals », </w:t>
      </w:r>
      <w:r w:rsidRPr="00383D0C">
        <w:rPr>
          <w:i/>
          <w:iCs/>
        </w:rPr>
        <w:t>IEEE Trans. Consum. Electron.</w:t>
      </w:r>
      <w:r w:rsidRPr="00383D0C">
        <w:t>, vol. 67, n</w:t>
      </w:r>
      <w:r w:rsidRPr="00383D0C">
        <w:rPr>
          <w:vertAlign w:val="superscript"/>
        </w:rPr>
        <w:t>o</w:t>
      </w:r>
      <w:r w:rsidRPr="00383D0C">
        <w:t xml:space="preserve"> 4, p. 341</w:t>
      </w:r>
      <w:r w:rsidRPr="00383D0C">
        <w:rPr>
          <w:rFonts w:ascii="Cambria Math" w:hAnsi="Cambria Math" w:cs="Cambria Math"/>
        </w:rPr>
        <w:t>‑</w:t>
      </w:r>
      <w:r w:rsidRPr="00383D0C">
        <w:t>349, nov. 2021, doi: 10.1109/TCE.2021.3120445.</w:t>
      </w:r>
    </w:p>
    <w:p w14:paraId="09AD460A" w14:textId="77777777" w:rsidR="00383D0C" w:rsidRPr="00383D0C" w:rsidRDefault="00383D0C" w:rsidP="00383D0C">
      <w:pPr>
        <w:pStyle w:val="Bibliographie"/>
      </w:pPr>
      <w:r w:rsidRPr="00383D0C">
        <w:t>[10]</w:t>
      </w:r>
      <w:r w:rsidRPr="00383D0C">
        <w:tab/>
        <w:t xml:space="preserve">L. Sebastiani, F. Mastorci, M. Magrini, P. Paradisi, et A. Pingitore, « Synchronization between music dynamics and heart rhythm is modulated by the musician’s emotional involvement: A single case study », </w:t>
      </w:r>
      <w:r w:rsidRPr="00383D0C">
        <w:rPr>
          <w:i/>
          <w:iCs/>
        </w:rPr>
        <w:t>Front. Psychol.</w:t>
      </w:r>
      <w:r w:rsidRPr="00383D0C">
        <w:t>, vol. 13, p. 908488, sept. 2022, doi: 10.3389/fpsyg.2022.908488.</w:t>
      </w:r>
    </w:p>
    <w:p w14:paraId="5764A6CD" w14:textId="77777777" w:rsidR="00383D0C" w:rsidRPr="00383D0C" w:rsidRDefault="00383D0C" w:rsidP="00383D0C">
      <w:pPr>
        <w:pStyle w:val="Bibliographie"/>
      </w:pPr>
      <w:r w:rsidRPr="00383D0C">
        <w:t>[11]</w:t>
      </w:r>
      <w:r w:rsidRPr="00383D0C">
        <w:tab/>
        <w:t>M. Callac, « Les sciences de la performance face à l’anxiété de performance en musique. Quelles réponses face à une telle complexité ? ».</w:t>
      </w:r>
    </w:p>
    <w:p w14:paraId="4B5FF704" w14:textId="77777777" w:rsidR="00383D0C" w:rsidRPr="00383D0C" w:rsidRDefault="00383D0C" w:rsidP="00383D0C">
      <w:pPr>
        <w:pStyle w:val="Bibliographie"/>
      </w:pPr>
      <w:r w:rsidRPr="00383D0C">
        <w:t>[12]</w:t>
      </w:r>
      <w:r w:rsidRPr="00383D0C">
        <w:tab/>
        <w:t xml:space="preserve">A. J. Twitchell, A.-A. Journault, K. K. Singh, et J. P. Jamieson, « A review of music performance anxiety in the lens of stress models », </w:t>
      </w:r>
      <w:r w:rsidRPr="00383D0C">
        <w:rPr>
          <w:i/>
          <w:iCs/>
        </w:rPr>
        <w:t>Front. Psychol.</w:t>
      </w:r>
      <w:r w:rsidRPr="00383D0C">
        <w:t>, vol. 16, p. 1576391, avr. 2025, doi: 10.3389/fpsyg.2025.1576391.</w:t>
      </w:r>
    </w:p>
    <w:p w14:paraId="3B94278D" w14:textId="77777777" w:rsidR="00383D0C" w:rsidRPr="00383D0C" w:rsidRDefault="00383D0C" w:rsidP="00383D0C">
      <w:pPr>
        <w:pStyle w:val="Bibliographie"/>
      </w:pPr>
      <w:r w:rsidRPr="00383D0C">
        <w:t>[13]</w:t>
      </w:r>
      <w:r w:rsidRPr="00383D0C">
        <w:tab/>
        <w:t xml:space="preserve">F. Hernando-Gallego et A. Artés-Rodríguez, « Individual performance calibration using physiological stress signals », 2015, </w:t>
      </w:r>
      <w:r w:rsidRPr="00383D0C">
        <w:rPr>
          <w:i/>
          <w:iCs/>
        </w:rPr>
        <w:t>arXiv</w:t>
      </w:r>
      <w:r w:rsidRPr="00383D0C">
        <w:t>. doi: 10.48550/ARXIV.1507.03482.</w:t>
      </w:r>
    </w:p>
    <w:p w14:paraId="3DBE108F" w14:textId="77777777" w:rsidR="00383D0C" w:rsidRPr="00383D0C" w:rsidRDefault="00383D0C" w:rsidP="00383D0C">
      <w:pPr>
        <w:pStyle w:val="Bibliographie"/>
      </w:pPr>
      <w:r w:rsidRPr="00383D0C">
        <w:lastRenderedPageBreak/>
        <w:t>[14]</w:t>
      </w:r>
      <w:r w:rsidRPr="00383D0C">
        <w:tab/>
        <w:t xml:space="preserve">A. Goshvarpour, A. Abbasi, et A. Goshvarpour, « An accurate emotion recognition system using ECG and GSR signals and matching pursuit method », </w:t>
      </w:r>
      <w:r w:rsidRPr="00383D0C">
        <w:rPr>
          <w:i/>
          <w:iCs/>
        </w:rPr>
        <w:t>Biomed. J.</w:t>
      </w:r>
      <w:r w:rsidRPr="00383D0C">
        <w:t>, vol. 40, n</w:t>
      </w:r>
      <w:r w:rsidRPr="00383D0C">
        <w:rPr>
          <w:vertAlign w:val="superscript"/>
        </w:rPr>
        <w:t>o</w:t>
      </w:r>
      <w:r w:rsidRPr="00383D0C">
        <w:t xml:space="preserve"> 6, p. 355</w:t>
      </w:r>
      <w:r w:rsidRPr="00383D0C">
        <w:rPr>
          <w:rFonts w:ascii="Cambria Math" w:hAnsi="Cambria Math" w:cs="Cambria Math"/>
        </w:rPr>
        <w:t>‑</w:t>
      </w:r>
      <w:r w:rsidRPr="00383D0C">
        <w:t>368, d</w:t>
      </w:r>
      <w:r w:rsidRPr="00383D0C">
        <w:rPr>
          <w:rFonts w:ascii="Calibri" w:hAnsi="Calibri" w:cs="Calibri"/>
        </w:rPr>
        <w:t>é</w:t>
      </w:r>
      <w:r w:rsidRPr="00383D0C">
        <w:t>c. 2017, doi: 10.1016/j.bj.2017.11.001.</w:t>
      </w:r>
    </w:p>
    <w:p w14:paraId="3F8E0A9A" w14:textId="77777777" w:rsidR="00383D0C" w:rsidRPr="00383D0C" w:rsidRDefault="00383D0C" w:rsidP="00383D0C">
      <w:pPr>
        <w:pStyle w:val="Bibliographie"/>
      </w:pPr>
      <w:r w:rsidRPr="00383D0C">
        <w:t>[15]</w:t>
      </w:r>
      <w:r w:rsidRPr="00383D0C">
        <w:tab/>
        <w:t xml:space="preserve">Y. S. Can, B. Arnrich, et C. Ersoy, « Stress detection in daily life scenarios using smart phones and wearable sensors: A survey », </w:t>
      </w:r>
      <w:r w:rsidRPr="00383D0C">
        <w:rPr>
          <w:i/>
          <w:iCs/>
        </w:rPr>
        <w:t>J. Biomed. Inform.</w:t>
      </w:r>
      <w:r w:rsidRPr="00383D0C">
        <w:t>, vol. 92, p. 103139, avr. 2019, doi: 10.1016/j.jbi.2019.103139.</w:t>
      </w:r>
    </w:p>
    <w:p w14:paraId="473988D1" w14:textId="77777777" w:rsidR="00383D0C" w:rsidRPr="00383D0C" w:rsidRDefault="00383D0C" w:rsidP="00383D0C">
      <w:pPr>
        <w:pStyle w:val="Bibliographie"/>
      </w:pPr>
      <w:r w:rsidRPr="00383D0C">
        <w:t>[16]</w:t>
      </w:r>
      <w:r w:rsidRPr="00383D0C">
        <w:tab/>
        <w:t xml:space="preserve">A. Arsalan et M. Majid, « Human stress classification during public speaking using physiological signals », </w:t>
      </w:r>
      <w:r w:rsidRPr="00383D0C">
        <w:rPr>
          <w:i/>
          <w:iCs/>
        </w:rPr>
        <w:t>Comput. Biol. Med.</w:t>
      </w:r>
      <w:r w:rsidRPr="00383D0C">
        <w:t>, vol. 133, p. 104377, juin 2021, doi: 10.1016/j.compbiomed.2021.104377.</w:t>
      </w:r>
    </w:p>
    <w:p w14:paraId="05428FB9" w14:textId="77777777" w:rsidR="00383D0C" w:rsidRPr="00383D0C" w:rsidRDefault="00383D0C" w:rsidP="00383D0C">
      <w:pPr>
        <w:pStyle w:val="Bibliographie"/>
      </w:pPr>
      <w:r w:rsidRPr="00383D0C">
        <w:t>[17]</w:t>
      </w:r>
      <w:r w:rsidRPr="00383D0C">
        <w:tab/>
        <w:t xml:space="preserve">D. T. Kenny, « The Kenny music performance anxiety inventory (K-MPAI): Scale construction, cross-cultural validation, theoretical underpinnings, and diagnostic and therapeutic utility », </w:t>
      </w:r>
      <w:r w:rsidRPr="00383D0C">
        <w:rPr>
          <w:i/>
          <w:iCs/>
        </w:rPr>
        <w:t>Front. Psychol.</w:t>
      </w:r>
      <w:r w:rsidRPr="00383D0C">
        <w:t>, vol. 14, p. 1143359, mai 2023, doi: 10.3389/fpsyg.2023.1143359.</w:t>
      </w:r>
    </w:p>
    <w:p w14:paraId="65905EDB" w14:textId="77777777" w:rsidR="00383D0C" w:rsidRPr="00383D0C" w:rsidRDefault="00383D0C" w:rsidP="00383D0C">
      <w:pPr>
        <w:pStyle w:val="Bibliographie"/>
      </w:pPr>
      <w:r w:rsidRPr="00383D0C">
        <w:t>[18]</w:t>
      </w:r>
      <w:r w:rsidRPr="00383D0C">
        <w:tab/>
        <w:t xml:space="preserve">D. R. McLeod, R. Hoehn-Saric, et R. L. Stefan, « Somatic symptoms of anxiety: Comparison of self-report and physiological measures », </w:t>
      </w:r>
      <w:r w:rsidRPr="00383D0C">
        <w:rPr>
          <w:i/>
          <w:iCs/>
        </w:rPr>
        <w:t>Biol. Psychiatry</w:t>
      </w:r>
      <w:r w:rsidRPr="00383D0C">
        <w:t>, vol. 21, n</w:t>
      </w:r>
      <w:r w:rsidRPr="00383D0C">
        <w:rPr>
          <w:vertAlign w:val="superscript"/>
        </w:rPr>
        <w:t>o</w:t>
      </w:r>
      <w:r w:rsidRPr="00383D0C">
        <w:t xml:space="preserve"> 3, p. 301</w:t>
      </w:r>
      <w:r w:rsidRPr="00383D0C">
        <w:rPr>
          <w:rFonts w:ascii="Cambria Math" w:hAnsi="Cambria Math" w:cs="Cambria Math"/>
        </w:rPr>
        <w:t>‑</w:t>
      </w:r>
      <w:r w:rsidRPr="00383D0C">
        <w:t>310, mars 1986, doi: 10.1016/0006-3223(86)90051-X.</w:t>
      </w:r>
    </w:p>
    <w:p w14:paraId="6E93EFAB" w14:textId="77777777" w:rsidR="00383D0C" w:rsidRPr="00383D0C" w:rsidRDefault="00383D0C" w:rsidP="00383D0C">
      <w:pPr>
        <w:pStyle w:val="Bibliographie"/>
      </w:pPr>
      <w:r w:rsidRPr="00383D0C">
        <w:t>[19]</w:t>
      </w:r>
      <w:r w:rsidRPr="00383D0C">
        <w:tab/>
        <w:t xml:space="preserve">D. Ciuk, A. K. Troy, et M. C. Jones, « Measuring Emotion: Self-Reports vs. Physiological Indicators », </w:t>
      </w:r>
      <w:r w:rsidRPr="00383D0C">
        <w:rPr>
          <w:i/>
          <w:iCs/>
        </w:rPr>
        <w:t>SSRN Electron. J.</w:t>
      </w:r>
      <w:r w:rsidRPr="00383D0C">
        <w:t>, 2015, doi: 10.2139/ssrn.2595359.</w:t>
      </w:r>
    </w:p>
    <w:p w14:paraId="3C5E537B" w14:textId="77777777" w:rsidR="00383D0C" w:rsidRPr="00383D0C" w:rsidRDefault="00383D0C" w:rsidP="00383D0C">
      <w:pPr>
        <w:pStyle w:val="Bibliographie"/>
      </w:pPr>
      <w:r w:rsidRPr="00383D0C">
        <w:t>[20]</w:t>
      </w:r>
      <w:r w:rsidRPr="00383D0C">
        <w:tab/>
        <w:t xml:space="preserve">J. Dang, K. M. King, et M. Inzlicht, « Why Are Self-Report and Behavioral Measures Weakly Correlated? », </w:t>
      </w:r>
      <w:r w:rsidRPr="00383D0C">
        <w:rPr>
          <w:i/>
          <w:iCs/>
        </w:rPr>
        <w:t>Trends Cogn. Sci.</w:t>
      </w:r>
      <w:r w:rsidRPr="00383D0C">
        <w:t>, vol. 24, n</w:t>
      </w:r>
      <w:r w:rsidRPr="00383D0C">
        <w:rPr>
          <w:vertAlign w:val="superscript"/>
        </w:rPr>
        <w:t>o</w:t>
      </w:r>
      <w:r w:rsidRPr="00383D0C">
        <w:t xml:space="preserve"> 4, p. 267</w:t>
      </w:r>
      <w:r w:rsidRPr="00383D0C">
        <w:rPr>
          <w:rFonts w:ascii="Cambria Math" w:hAnsi="Cambria Math" w:cs="Cambria Math"/>
        </w:rPr>
        <w:t>‑</w:t>
      </w:r>
      <w:r w:rsidRPr="00383D0C">
        <w:t>269, avr. 2020, doi: 10.1016/j.tics.2020.01.007.</w:t>
      </w:r>
    </w:p>
    <w:p w14:paraId="09B55FF1" w14:textId="77777777" w:rsidR="00383D0C" w:rsidRPr="00383D0C" w:rsidRDefault="00383D0C" w:rsidP="00383D0C">
      <w:pPr>
        <w:pStyle w:val="Bibliographie"/>
      </w:pPr>
      <w:r w:rsidRPr="00383D0C">
        <w:t>[21]</w:t>
      </w:r>
      <w:r w:rsidRPr="00383D0C">
        <w:tab/>
        <w:t xml:space="preserve">A. Gramez et F. Boubenider, « Acoustic comfort evaluation for a conference room: A case study », </w:t>
      </w:r>
      <w:r w:rsidRPr="00383D0C">
        <w:rPr>
          <w:i/>
          <w:iCs/>
        </w:rPr>
        <w:t>Appl. Acoust.</w:t>
      </w:r>
      <w:r w:rsidRPr="00383D0C">
        <w:t>, vol. 118, p. 39</w:t>
      </w:r>
      <w:r w:rsidRPr="00383D0C">
        <w:rPr>
          <w:rFonts w:ascii="Cambria Math" w:hAnsi="Cambria Math" w:cs="Cambria Math"/>
        </w:rPr>
        <w:t>‑</w:t>
      </w:r>
      <w:r w:rsidRPr="00383D0C">
        <w:t>49, mars 2017, doi: 10.1016/j.apacoust.2016.11.014.</w:t>
      </w:r>
    </w:p>
    <w:p w14:paraId="0E2E5441" w14:textId="77777777" w:rsidR="00383D0C" w:rsidRPr="00383D0C" w:rsidRDefault="00383D0C" w:rsidP="00383D0C">
      <w:pPr>
        <w:pStyle w:val="Bibliographie"/>
      </w:pPr>
      <w:r w:rsidRPr="00383D0C">
        <w:t>[22]</w:t>
      </w:r>
      <w:r w:rsidRPr="00383D0C">
        <w:tab/>
        <w:t xml:space="preserve">S. Setyorini, I. A. Elbaith Zaeni, et H. Elmunsyah, « A Hybrid Machine Learning Approach Utilizing PCA and ICA Features for Stress Classification », </w:t>
      </w:r>
      <w:r w:rsidRPr="00383D0C">
        <w:rPr>
          <w:i/>
          <w:iCs/>
        </w:rPr>
        <w:t>JOIV Int. J. Inform. Vis.</w:t>
      </w:r>
      <w:r w:rsidRPr="00383D0C">
        <w:t>, vol. 9, n</w:t>
      </w:r>
      <w:r w:rsidRPr="00383D0C">
        <w:rPr>
          <w:vertAlign w:val="superscript"/>
        </w:rPr>
        <w:t>o</w:t>
      </w:r>
      <w:r w:rsidRPr="00383D0C">
        <w:t xml:space="preserve"> 3, p. 1226, mai 2025, doi: 10.62527/joiv.9.3.3378.</w:t>
      </w:r>
    </w:p>
    <w:p w14:paraId="226301D4" w14:textId="77777777" w:rsidR="00383D0C" w:rsidRPr="00383D0C" w:rsidRDefault="00383D0C" w:rsidP="00383D0C">
      <w:pPr>
        <w:pStyle w:val="Bibliographie"/>
      </w:pPr>
      <w:r w:rsidRPr="00383D0C">
        <w:t>[23]</w:t>
      </w:r>
      <w:r w:rsidRPr="00383D0C">
        <w:tab/>
        <w:t xml:space="preserve">A. Williamon et S. Thompson, « Awareness and incidence of health problems among conservatoire students », </w:t>
      </w:r>
      <w:r w:rsidRPr="00383D0C">
        <w:rPr>
          <w:i/>
          <w:iCs/>
        </w:rPr>
        <w:t>Psychol. Music</w:t>
      </w:r>
      <w:r w:rsidRPr="00383D0C">
        <w:t>, vol. 34, n</w:t>
      </w:r>
      <w:r w:rsidRPr="00383D0C">
        <w:rPr>
          <w:vertAlign w:val="superscript"/>
        </w:rPr>
        <w:t>o</w:t>
      </w:r>
      <w:r w:rsidRPr="00383D0C">
        <w:t xml:space="preserve"> 4, p. 411</w:t>
      </w:r>
      <w:r w:rsidRPr="00383D0C">
        <w:rPr>
          <w:rFonts w:ascii="Cambria Math" w:hAnsi="Cambria Math" w:cs="Cambria Math"/>
        </w:rPr>
        <w:t>‑</w:t>
      </w:r>
      <w:r w:rsidRPr="00383D0C">
        <w:t>430, oct. 2006, doi: 10.1177/0305735606067150.</w:t>
      </w:r>
    </w:p>
    <w:p w14:paraId="4B49EF0B" w14:textId="77777777" w:rsidR="00383D0C" w:rsidRPr="00383D0C" w:rsidRDefault="00383D0C" w:rsidP="00383D0C">
      <w:pPr>
        <w:pStyle w:val="Bibliographie"/>
      </w:pPr>
      <w:r w:rsidRPr="00383D0C">
        <w:t>[24]</w:t>
      </w:r>
      <w:r w:rsidRPr="00383D0C">
        <w:tab/>
        <w:t xml:space="preserve">K. C. Amyn M Amlani, « An Acoustical Analysis of the Frequency-Attenuation Response of Musician Earplugs », </w:t>
      </w:r>
      <w:r w:rsidRPr="00383D0C">
        <w:rPr>
          <w:i/>
          <w:iCs/>
        </w:rPr>
        <w:t>J. Commun. Disord. Deaf Stud. Hear. Aids</w:t>
      </w:r>
      <w:r w:rsidRPr="00383D0C">
        <w:t>, vol. 03, n</w:t>
      </w:r>
      <w:r w:rsidRPr="00383D0C">
        <w:rPr>
          <w:vertAlign w:val="superscript"/>
        </w:rPr>
        <w:t>o</w:t>
      </w:r>
      <w:r w:rsidRPr="00383D0C">
        <w:t xml:space="preserve"> 01, 2015, doi: 10.4172/2375-4427.1000127.</w:t>
      </w:r>
    </w:p>
    <w:p w14:paraId="2326724F" w14:textId="18383F86" w:rsidR="000E060C" w:rsidRPr="004A245F" w:rsidRDefault="00F715D5" w:rsidP="00EA0B60">
      <w:r w:rsidRPr="004A245F">
        <w:fldChar w:fldCharType="end"/>
      </w:r>
    </w:p>
    <w:sectPr w:rsidR="000E060C" w:rsidRPr="004A245F" w:rsidSect="006314BD">
      <w:pgSz w:w="11906" w:h="16838"/>
      <w:pgMar w:top="1276" w:right="1417" w:bottom="1276"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DE4346"/>
    <w:multiLevelType w:val="hybridMultilevel"/>
    <w:tmpl w:val="71B24F48"/>
    <w:lvl w:ilvl="0" w:tplc="22B6F8B2">
      <w:start w:val="1"/>
      <w:numFmt w:val="upperLetter"/>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 w15:restartNumberingAfterBreak="0">
    <w:nsid w:val="46020A33"/>
    <w:multiLevelType w:val="hybridMultilevel"/>
    <w:tmpl w:val="84842AA8"/>
    <w:lvl w:ilvl="0" w:tplc="BD82A5FE">
      <w:start w:val="106"/>
      <w:numFmt w:val="bullet"/>
      <w:lvlText w:val=""/>
      <w:lvlJc w:val="left"/>
      <w:pPr>
        <w:ind w:left="720" w:hanging="360"/>
      </w:pPr>
      <w:rPr>
        <w:rFonts w:ascii="Wingdings" w:eastAsiaTheme="minorHAnsi" w:hAnsi="Wingding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499808E1"/>
    <w:multiLevelType w:val="hybridMultilevel"/>
    <w:tmpl w:val="F45CF6D0"/>
    <w:lvl w:ilvl="0" w:tplc="080C0011">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 w15:restartNumberingAfterBreak="0">
    <w:nsid w:val="548829A9"/>
    <w:multiLevelType w:val="hybridMultilevel"/>
    <w:tmpl w:val="43F46980"/>
    <w:lvl w:ilvl="0" w:tplc="080C0011">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4" w15:restartNumberingAfterBreak="0">
    <w:nsid w:val="58BF70D5"/>
    <w:multiLevelType w:val="hybridMultilevel"/>
    <w:tmpl w:val="68AAD312"/>
    <w:lvl w:ilvl="0" w:tplc="B03A4006">
      <w:start w:val="1"/>
      <w:numFmt w:val="upperLetter"/>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5" w15:restartNumberingAfterBreak="0">
    <w:nsid w:val="5E3D2694"/>
    <w:multiLevelType w:val="hybridMultilevel"/>
    <w:tmpl w:val="EBD87328"/>
    <w:lvl w:ilvl="0" w:tplc="9DA696A0">
      <w:start w:val="4"/>
      <w:numFmt w:val="bullet"/>
      <w:lvlText w:val="-"/>
      <w:lvlJc w:val="left"/>
      <w:pPr>
        <w:ind w:left="720" w:hanging="360"/>
      </w:pPr>
      <w:rPr>
        <w:rFonts w:ascii="Calibri" w:eastAsiaTheme="minorHAnsi"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3"/>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B95"/>
    <w:rsid w:val="000200ED"/>
    <w:rsid w:val="0004524F"/>
    <w:rsid w:val="000C600F"/>
    <w:rsid w:val="000D1D07"/>
    <w:rsid w:val="000E060C"/>
    <w:rsid w:val="000E6880"/>
    <w:rsid w:val="000F5E6D"/>
    <w:rsid w:val="0012116E"/>
    <w:rsid w:val="001A67E3"/>
    <w:rsid w:val="001E6799"/>
    <w:rsid w:val="00217BE5"/>
    <w:rsid w:val="00225A30"/>
    <w:rsid w:val="002402AD"/>
    <w:rsid w:val="002637FD"/>
    <w:rsid w:val="00263E59"/>
    <w:rsid w:val="00266C14"/>
    <w:rsid w:val="002813D8"/>
    <w:rsid w:val="002B5A54"/>
    <w:rsid w:val="002C3846"/>
    <w:rsid w:val="002E3A88"/>
    <w:rsid w:val="00383D0C"/>
    <w:rsid w:val="00395A6A"/>
    <w:rsid w:val="003A2C16"/>
    <w:rsid w:val="003B28F8"/>
    <w:rsid w:val="003C5914"/>
    <w:rsid w:val="003C641C"/>
    <w:rsid w:val="00405E7A"/>
    <w:rsid w:val="00447056"/>
    <w:rsid w:val="00457162"/>
    <w:rsid w:val="0046227D"/>
    <w:rsid w:val="00475881"/>
    <w:rsid w:val="0048255B"/>
    <w:rsid w:val="00493E3F"/>
    <w:rsid w:val="004A245F"/>
    <w:rsid w:val="00533FC2"/>
    <w:rsid w:val="0055304F"/>
    <w:rsid w:val="00580237"/>
    <w:rsid w:val="005B0535"/>
    <w:rsid w:val="005B7263"/>
    <w:rsid w:val="005D2C31"/>
    <w:rsid w:val="005F1144"/>
    <w:rsid w:val="00604F4C"/>
    <w:rsid w:val="00606C98"/>
    <w:rsid w:val="006314BD"/>
    <w:rsid w:val="00633EFD"/>
    <w:rsid w:val="0063410C"/>
    <w:rsid w:val="00654B4F"/>
    <w:rsid w:val="006563B6"/>
    <w:rsid w:val="006B6D1A"/>
    <w:rsid w:val="006C072C"/>
    <w:rsid w:val="00710871"/>
    <w:rsid w:val="00714BFB"/>
    <w:rsid w:val="007157E5"/>
    <w:rsid w:val="00740590"/>
    <w:rsid w:val="00780BF6"/>
    <w:rsid w:val="00783FD8"/>
    <w:rsid w:val="007F6F47"/>
    <w:rsid w:val="00810982"/>
    <w:rsid w:val="008111A2"/>
    <w:rsid w:val="00845A84"/>
    <w:rsid w:val="00846D63"/>
    <w:rsid w:val="00867E6E"/>
    <w:rsid w:val="008A4C9D"/>
    <w:rsid w:val="008B0EE4"/>
    <w:rsid w:val="00930135"/>
    <w:rsid w:val="00974185"/>
    <w:rsid w:val="00982A9B"/>
    <w:rsid w:val="009855F8"/>
    <w:rsid w:val="009F5CB4"/>
    <w:rsid w:val="00A0614F"/>
    <w:rsid w:val="00A125DE"/>
    <w:rsid w:val="00A9553F"/>
    <w:rsid w:val="00AA080F"/>
    <w:rsid w:val="00AA4EDB"/>
    <w:rsid w:val="00AB798F"/>
    <w:rsid w:val="00AE07C7"/>
    <w:rsid w:val="00B712A3"/>
    <w:rsid w:val="00B73E55"/>
    <w:rsid w:val="00B86FE4"/>
    <w:rsid w:val="00B927BB"/>
    <w:rsid w:val="00BA6903"/>
    <w:rsid w:val="00BA6D06"/>
    <w:rsid w:val="00BB1EAD"/>
    <w:rsid w:val="00BB27C2"/>
    <w:rsid w:val="00BC5569"/>
    <w:rsid w:val="00C11813"/>
    <w:rsid w:val="00C91E4D"/>
    <w:rsid w:val="00CC7030"/>
    <w:rsid w:val="00CD3C82"/>
    <w:rsid w:val="00CF1407"/>
    <w:rsid w:val="00CF52CE"/>
    <w:rsid w:val="00D22FA6"/>
    <w:rsid w:val="00D27C1C"/>
    <w:rsid w:val="00D340DA"/>
    <w:rsid w:val="00D41B95"/>
    <w:rsid w:val="00D4354D"/>
    <w:rsid w:val="00D442B8"/>
    <w:rsid w:val="00D83CD2"/>
    <w:rsid w:val="00D960EE"/>
    <w:rsid w:val="00DC234B"/>
    <w:rsid w:val="00E0109E"/>
    <w:rsid w:val="00E3238E"/>
    <w:rsid w:val="00E3524F"/>
    <w:rsid w:val="00E373CB"/>
    <w:rsid w:val="00E46659"/>
    <w:rsid w:val="00E47E68"/>
    <w:rsid w:val="00E6587F"/>
    <w:rsid w:val="00E74299"/>
    <w:rsid w:val="00EA0B60"/>
    <w:rsid w:val="00EA7A39"/>
    <w:rsid w:val="00EE092D"/>
    <w:rsid w:val="00EE6C6F"/>
    <w:rsid w:val="00F12C9E"/>
    <w:rsid w:val="00F32A6F"/>
    <w:rsid w:val="00F40261"/>
    <w:rsid w:val="00F42705"/>
    <w:rsid w:val="00F46E2D"/>
    <w:rsid w:val="00F6543E"/>
    <w:rsid w:val="00F715D5"/>
    <w:rsid w:val="00F834B1"/>
    <w:rsid w:val="00F93106"/>
    <w:rsid w:val="00FB7CE4"/>
    <w:rsid w:val="00FD3B0A"/>
    <w:rsid w:val="00FD4C74"/>
    <w:rsid w:val="00FF6504"/>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C0283"/>
  <w15:chartTrackingRefBased/>
  <w15:docId w15:val="{3B8A03A7-22F1-4C00-BF46-514D6C90D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D3B0A"/>
    <w:pPr>
      <w:jc w:val="both"/>
    </w:pPr>
    <w:rPr>
      <w:sz w:val="24"/>
    </w:rPr>
  </w:style>
  <w:style w:type="paragraph" w:styleId="Titre1">
    <w:name w:val="heading 1"/>
    <w:basedOn w:val="Normal"/>
    <w:next w:val="Normal"/>
    <w:link w:val="Titre1Car"/>
    <w:uiPriority w:val="9"/>
    <w:qFormat/>
    <w:rsid w:val="00F715D5"/>
    <w:pPr>
      <w:keepNext/>
      <w:keepLines/>
      <w:spacing w:before="240" w:after="0"/>
      <w:outlineLvl w:val="0"/>
    </w:pPr>
    <w:rPr>
      <w:rFonts w:asciiTheme="majorHAnsi" w:eastAsiaTheme="majorEastAsia" w:hAnsiTheme="majorHAnsi" w:cstheme="majorBidi"/>
      <w:color w:val="2F5496" w:themeColor="accent1" w:themeShade="BF"/>
      <w:sz w:val="32"/>
      <w:szCs w:val="32"/>
      <w:u w:val="single"/>
      <w:lang w:eastAsia="fr-BE"/>
    </w:rPr>
  </w:style>
  <w:style w:type="paragraph" w:styleId="Titre2">
    <w:name w:val="heading 2"/>
    <w:basedOn w:val="Normal"/>
    <w:next w:val="Normal"/>
    <w:link w:val="Titre2Car"/>
    <w:uiPriority w:val="9"/>
    <w:unhideWhenUsed/>
    <w:qFormat/>
    <w:rsid w:val="00F715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BC5569"/>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0C600F"/>
    <w:pPr>
      <w:spacing w:before="120" w:after="120" w:line="240" w:lineRule="auto"/>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C600F"/>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F715D5"/>
    <w:rPr>
      <w:rFonts w:asciiTheme="majorHAnsi" w:eastAsiaTheme="majorEastAsia" w:hAnsiTheme="majorHAnsi" w:cstheme="majorBidi"/>
      <w:color w:val="2F5496" w:themeColor="accent1" w:themeShade="BF"/>
      <w:sz w:val="32"/>
      <w:szCs w:val="32"/>
      <w:u w:val="single"/>
      <w:lang w:eastAsia="fr-BE"/>
    </w:rPr>
  </w:style>
  <w:style w:type="paragraph" w:styleId="Bibliographie">
    <w:name w:val="Bibliography"/>
    <w:basedOn w:val="Normal"/>
    <w:next w:val="Normal"/>
    <w:uiPriority w:val="37"/>
    <w:unhideWhenUsed/>
    <w:rsid w:val="000E060C"/>
    <w:pPr>
      <w:spacing w:after="240" w:line="240" w:lineRule="auto"/>
    </w:pPr>
  </w:style>
  <w:style w:type="paragraph" w:styleId="Paragraphedeliste">
    <w:name w:val="List Paragraph"/>
    <w:basedOn w:val="Normal"/>
    <w:uiPriority w:val="34"/>
    <w:qFormat/>
    <w:rsid w:val="00F715D5"/>
    <w:pPr>
      <w:ind w:left="720"/>
      <w:contextualSpacing/>
    </w:pPr>
  </w:style>
  <w:style w:type="character" w:customStyle="1" w:styleId="Titre2Car">
    <w:name w:val="Titre 2 Car"/>
    <w:basedOn w:val="Policepardfaut"/>
    <w:link w:val="Titre2"/>
    <w:uiPriority w:val="9"/>
    <w:rsid w:val="00F715D5"/>
    <w:rPr>
      <w:rFonts w:asciiTheme="majorHAnsi" w:eastAsiaTheme="majorEastAsia" w:hAnsiTheme="majorHAnsi" w:cstheme="majorBidi"/>
      <w:color w:val="2F5496" w:themeColor="accent1" w:themeShade="BF"/>
      <w:sz w:val="26"/>
      <w:szCs w:val="26"/>
    </w:rPr>
  </w:style>
  <w:style w:type="character" w:styleId="Accentuationlgre">
    <w:name w:val="Subtle Emphasis"/>
    <w:basedOn w:val="Policepardfaut"/>
    <w:uiPriority w:val="19"/>
    <w:qFormat/>
    <w:rsid w:val="00A125DE"/>
    <w:rPr>
      <w:i/>
      <w:iCs/>
      <w:color w:val="404040" w:themeColor="text1" w:themeTint="BF"/>
    </w:rPr>
  </w:style>
  <w:style w:type="character" w:styleId="Lienhypertexte">
    <w:name w:val="Hyperlink"/>
    <w:basedOn w:val="Policepardfaut"/>
    <w:uiPriority w:val="99"/>
    <w:unhideWhenUsed/>
    <w:rsid w:val="00606C98"/>
    <w:rPr>
      <w:color w:val="0563C1" w:themeColor="hyperlink"/>
      <w:u w:val="single"/>
    </w:rPr>
  </w:style>
  <w:style w:type="character" w:styleId="Mentionnonrsolue">
    <w:name w:val="Unresolved Mention"/>
    <w:basedOn w:val="Policepardfaut"/>
    <w:uiPriority w:val="99"/>
    <w:semiHidden/>
    <w:unhideWhenUsed/>
    <w:rsid w:val="00606C98"/>
    <w:rPr>
      <w:color w:val="605E5C"/>
      <w:shd w:val="clear" w:color="auto" w:fill="E1DFDD"/>
    </w:rPr>
  </w:style>
  <w:style w:type="character" w:customStyle="1" w:styleId="Titre3Car">
    <w:name w:val="Titre 3 Car"/>
    <w:basedOn w:val="Policepardfaut"/>
    <w:link w:val="Titre3"/>
    <w:uiPriority w:val="9"/>
    <w:rsid w:val="00BC5569"/>
    <w:rPr>
      <w:rFonts w:asciiTheme="majorHAnsi" w:eastAsiaTheme="majorEastAsia" w:hAnsiTheme="majorHAnsi" w:cstheme="majorBidi"/>
      <w:color w:val="1F3763" w:themeColor="accent1" w:themeShade="7F"/>
      <w:sz w:val="24"/>
      <w:szCs w:val="24"/>
    </w:rPr>
  </w:style>
  <w:style w:type="paragraph" w:styleId="Sansinterligne">
    <w:name w:val="No Spacing"/>
    <w:uiPriority w:val="1"/>
    <w:qFormat/>
    <w:rsid w:val="003B28F8"/>
    <w:pPr>
      <w:spacing w:after="0" w:line="240" w:lineRule="auto"/>
      <w:jc w:val="both"/>
    </w:pPr>
    <w:rPr>
      <w:sz w:val="24"/>
    </w:rPr>
  </w:style>
  <w:style w:type="table" w:styleId="Grilledutableau">
    <w:name w:val="Table Grid"/>
    <w:basedOn w:val="TableauNormal"/>
    <w:uiPriority w:val="39"/>
    <w:rsid w:val="00C11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us-titre">
    <w:name w:val="Subtitle"/>
    <w:basedOn w:val="Normal"/>
    <w:next w:val="Normal"/>
    <w:link w:val="Sous-titreCar"/>
    <w:uiPriority w:val="11"/>
    <w:qFormat/>
    <w:rsid w:val="00EA7A39"/>
    <w:pPr>
      <w:numPr>
        <w:ilvl w:val="1"/>
      </w:numPr>
    </w:pPr>
    <w:rPr>
      <w:rFonts w:eastAsiaTheme="minorEastAsia"/>
      <w:color w:val="5A5A5A" w:themeColor="text1" w:themeTint="A5"/>
      <w:spacing w:val="15"/>
      <w:sz w:val="22"/>
    </w:rPr>
  </w:style>
  <w:style w:type="character" w:customStyle="1" w:styleId="Sous-titreCar">
    <w:name w:val="Sous-titre Car"/>
    <w:basedOn w:val="Policepardfaut"/>
    <w:link w:val="Sous-titre"/>
    <w:uiPriority w:val="11"/>
    <w:rsid w:val="00EA7A39"/>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4276773">
      <w:bodyDiv w:val="1"/>
      <w:marLeft w:val="0"/>
      <w:marRight w:val="0"/>
      <w:marTop w:val="0"/>
      <w:marBottom w:val="0"/>
      <w:divBdr>
        <w:top w:val="none" w:sz="0" w:space="0" w:color="auto"/>
        <w:left w:val="none" w:sz="0" w:space="0" w:color="auto"/>
        <w:bottom w:val="none" w:sz="0" w:space="0" w:color="auto"/>
        <w:right w:val="none" w:sz="0" w:space="0" w:color="auto"/>
      </w:divBdr>
      <w:divsChild>
        <w:div w:id="1651132671">
          <w:marLeft w:val="0"/>
          <w:marRight w:val="0"/>
          <w:marTop w:val="0"/>
          <w:marBottom w:val="0"/>
          <w:divBdr>
            <w:top w:val="none" w:sz="0" w:space="0" w:color="auto"/>
            <w:left w:val="none" w:sz="0" w:space="0" w:color="auto"/>
            <w:bottom w:val="none" w:sz="0" w:space="0" w:color="auto"/>
            <w:right w:val="none" w:sz="0" w:space="0" w:color="auto"/>
          </w:divBdr>
          <w:divsChild>
            <w:div w:id="1175803452">
              <w:marLeft w:val="0"/>
              <w:marRight w:val="0"/>
              <w:marTop w:val="0"/>
              <w:marBottom w:val="0"/>
              <w:divBdr>
                <w:top w:val="none" w:sz="0" w:space="0" w:color="auto"/>
                <w:left w:val="none" w:sz="0" w:space="0" w:color="auto"/>
                <w:bottom w:val="none" w:sz="0" w:space="0" w:color="auto"/>
                <w:right w:val="none" w:sz="0" w:space="0" w:color="auto"/>
              </w:divBdr>
              <w:divsChild>
                <w:div w:id="127659949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8499428">
      <w:bodyDiv w:val="1"/>
      <w:marLeft w:val="0"/>
      <w:marRight w:val="0"/>
      <w:marTop w:val="0"/>
      <w:marBottom w:val="0"/>
      <w:divBdr>
        <w:top w:val="none" w:sz="0" w:space="0" w:color="auto"/>
        <w:left w:val="none" w:sz="0" w:space="0" w:color="auto"/>
        <w:bottom w:val="none" w:sz="0" w:space="0" w:color="auto"/>
        <w:right w:val="none" w:sz="0" w:space="0" w:color="auto"/>
      </w:divBdr>
      <w:divsChild>
        <w:div w:id="1711374046">
          <w:marLeft w:val="0"/>
          <w:marRight w:val="0"/>
          <w:marTop w:val="0"/>
          <w:marBottom w:val="0"/>
          <w:divBdr>
            <w:top w:val="none" w:sz="0" w:space="0" w:color="auto"/>
            <w:left w:val="none" w:sz="0" w:space="0" w:color="auto"/>
            <w:bottom w:val="none" w:sz="0" w:space="0" w:color="auto"/>
            <w:right w:val="none" w:sz="0" w:space="0" w:color="auto"/>
          </w:divBdr>
          <w:divsChild>
            <w:div w:id="1009216519">
              <w:marLeft w:val="0"/>
              <w:marRight w:val="0"/>
              <w:marTop w:val="0"/>
              <w:marBottom w:val="0"/>
              <w:divBdr>
                <w:top w:val="none" w:sz="0" w:space="0" w:color="auto"/>
                <w:left w:val="none" w:sz="0" w:space="0" w:color="auto"/>
                <w:bottom w:val="none" w:sz="0" w:space="0" w:color="auto"/>
                <w:right w:val="none" w:sz="0" w:space="0" w:color="auto"/>
              </w:divBdr>
              <w:divsChild>
                <w:div w:id="214677526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23759054">
      <w:bodyDiv w:val="1"/>
      <w:marLeft w:val="0"/>
      <w:marRight w:val="0"/>
      <w:marTop w:val="0"/>
      <w:marBottom w:val="0"/>
      <w:divBdr>
        <w:top w:val="none" w:sz="0" w:space="0" w:color="auto"/>
        <w:left w:val="none" w:sz="0" w:space="0" w:color="auto"/>
        <w:bottom w:val="none" w:sz="0" w:space="0" w:color="auto"/>
        <w:right w:val="none" w:sz="0" w:space="0" w:color="auto"/>
      </w:divBdr>
      <w:divsChild>
        <w:div w:id="1238326146">
          <w:marLeft w:val="0"/>
          <w:marRight w:val="0"/>
          <w:marTop w:val="0"/>
          <w:marBottom w:val="0"/>
          <w:divBdr>
            <w:top w:val="none" w:sz="0" w:space="0" w:color="auto"/>
            <w:left w:val="none" w:sz="0" w:space="0" w:color="auto"/>
            <w:bottom w:val="none" w:sz="0" w:space="0" w:color="auto"/>
            <w:right w:val="none" w:sz="0" w:space="0" w:color="auto"/>
          </w:divBdr>
          <w:divsChild>
            <w:div w:id="950085233">
              <w:marLeft w:val="0"/>
              <w:marRight w:val="0"/>
              <w:marTop w:val="0"/>
              <w:marBottom w:val="0"/>
              <w:divBdr>
                <w:top w:val="none" w:sz="0" w:space="0" w:color="auto"/>
                <w:left w:val="none" w:sz="0" w:space="0" w:color="auto"/>
                <w:bottom w:val="none" w:sz="0" w:space="0" w:color="auto"/>
                <w:right w:val="none" w:sz="0" w:space="0" w:color="auto"/>
              </w:divBdr>
              <w:divsChild>
                <w:div w:id="124395095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researchgate.net/publication/383847468_Les_sciences_de_la_performance_face_a_l'anxiete_de_performance_en_musique_Quelles_reponses_face_a_une_telle_complexit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r.wikipedia.org/wiki/Flow_(psychologi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16F8B08-AA6B-4A6D-8F47-556D452141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3268</TotalTime>
  <Pages>30</Pages>
  <Words>25884</Words>
  <Characters>142363</Characters>
  <Application>Microsoft Office Word</Application>
  <DocSecurity>0</DocSecurity>
  <Lines>1186</Lines>
  <Paragraphs>335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Albrecq</dc:creator>
  <cp:keywords/>
  <dc:description/>
  <cp:lastModifiedBy>Denis Albrecq</cp:lastModifiedBy>
  <cp:revision>65</cp:revision>
  <dcterms:created xsi:type="dcterms:W3CDTF">2026-02-13T22:28:00Z</dcterms:created>
  <dcterms:modified xsi:type="dcterms:W3CDTF">2026-02-26T19:44:00Z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id="jGlCOudU"/&gt;&lt;style id="http://www.zotero.org/styles/ieee" locale="fr-FR"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