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C79695" w14:textId="50E73642" w:rsidR="000E060C" w:rsidRPr="004A245F" w:rsidRDefault="000C600F" w:rsidP="00EA0B60">
      <w:pPr>
        <w:pStyle w:val="Titre"/>
      </w:pPr>
      <w:r w:rsidRPr="004A245F">
        <w:t>Etat de l’art</w:t>
      </w:r>
    </w:p>
    <w:p w14:paraId="5119663B" w14:textId="5673C09F" w:rsidR="000E060C" w:rsidRPr="004A245F" w:rsidRDefault="000E060C" w:rsidP="000E060C"/>
    <w:p w14:paraId="57FD845B" w14:textId="77777777" w:rsidR="000E060C" w:rsidRPr="004A245F" w:rsidRDefault="000E060C" w:rsidP="000E060C">
      <w:pPr>
        <w:pStyle w:val="Titre1"/>
      </w:pPr>
      <w:r w:rsidRPr="004A245F">
        <w:t>Thèmes :</w:t>
      </w:r>
    </w:p>
    <w:p w14:paraId="5D0CC904" w14:textId="1BB85987" w:rsidR="00F715D5" w:rsidRPr="004A245F" w:rsidRDefault="00FD3B0A" w:rsidP="00F715D5">
      <w:pPr>
        <w:pStyle w:val="Paragraphedeliste"/>
        <w:numPr>
          <w:ilvl w:val="0"/>
          <w:numId w:val="1"/>
        </w:numPr>
        <w:rPr>
          <w:b/>
        </w:rPr>
      </w:pPr>
      <w:r w:rsidRPr="004A245F">
        <w:rPr>
          <w:b/>
        </w:rPr>
        <w:t>A</w:t>
      </w:r>
      <w:r w:rsidR="000E6880" w:rsidRPr="004A245F">
        <w:rPr>
          <w:b/>
        </w:rPr>
        <w:t xml:space="preserve"> </w:t>
      </w:r>
      <w:r w:rsidR="00F715D5" w:rsidRPr="004A245F">
        <w:rPr>
          <w:b/>
        </w:rPr>
        <w:t>Marqueurs physiologiques</w:t>
      </w:r>
    </w:p>
    <w:p w14:paraId="371C705B" w14:textId="6964117C" w:rsidR="00F715D5" w:rsidRPr="004A245F" w:rsidRDefault="00FD3B0A" w:rsidP="00F715D5">
      <w:pPr>
        <w:pStyle w:val="Paragraphedeliste"/>
        <w:numPr>
          <w:ilvl w:val="0"/>
          <w:numId w:val="1"/>
        </w:numPr>
        <w:rPr>
          <w:b/>
        </w:rPr>
      </w:pPr>
      <w:r w:rsidRPr="004A245F">
        <w:rPr>
          <w:b/>
        </w:rPr>
        <w:t>B</w:t>
      </w:r>
      <w:r w:rsidR="000E6880" w:rsidRPr="004A245F">
        <w:rPr>
          <w:b/>
        </w:rPr>
        <w:t xml:space="preserve"> </w:t>
      </w:r>
      <w:r w:rsidR="00F715D5" w:rsidRPr="004A245F">
        <w:rPr>
          <w:b/>
        </w:rPr>
        <w:t>Performance musicale</w:t>
      </w:r>
    </w:p>
    <w:p w14:paraId="159F79AD" w14:textId="4718A4EF" w:rsidR="00F715D5" w:rsidRPr="004A245F" w:rsidRDefault="00FD3B0A" w:rsidP="00F715D5">
      <w:pPr>
        <w:pStyle w:val="Paragraphedeliste"/>
        <w:numPr>
          <w:ilvl w:val="0"/>
          <w:numId w:val="1"/>
        </w:numPr>
        <w:rPr>
          <w:b/>
        </w:rPr>
      </w:pPr>
      <w:r w:rsidRPr="004A245F">
        <w:rPr>
          <w:b/>
        </w:rPr>
        <w:t>C</w:t>
      </w:r>
      <w:r w:rsidR="000E6880" w:rsidRPr="004A245F">
        <w:rPr>
          <w:b/>
        </w:rPr>
        <w:t xml:space="preserve"> </w:t>
      </w:r>
      <w:r w:rsidR="00F715D5" w:rsidRPr="004A245F">
        <w:rPr>
          <w:b/>
        </w:rPr>
        <w:t>Fusion multimodale</w:t>
      </w:r>
    </w:p>
    <w:p w14:paraId="12DAE77A" w14:textId="4793428E" w:rsidR="000D1D07" w:rsidRPr="004A245F" w:rsidRDefault="00FD3B0A" w:rsidP="000D1D07">
      <w:pPr>
        <w:pStyle w:val="Paragraphedeliste"/>
        <w:numPr>
          <w:ilvl w:val="0"/>
          <w:numId w:val="1"/>
        </w:numPr>
        <w:rPr>
          <w:b/>
        </w:rPr>
      </w:pPr>
      <w:r w:rsidRPr="004A245F">
        <w:rPr>
          <w:b/>
        </w:rPr>
        <w:t>D</w:t>
      </w:r>
      <w:r w:rsidR="000E6880" w:rsidRPr="004A245F">
        <w:rPr>
          <w:b/>
        </w:rPr>
        <w:t xml:space="preserve"> </w:t>
      </w:r>
      <w:r w:rsidR="00F715D5" w:rsidRPr="004A245F">
        <w:rPr>
          <w:b/>
        </w:rPr>
        <w:t>Ground Truth Forms</w:t>
      </w:r>
    </w:p>
    <w:p w14:paraId="44E9B713" w14:textId="7BDCA57D" w:rsidR="00BA6D06" w:rsidRPr="004A245F" w:rsidRDefault="00BA6D06" w:rsidP="00BA6D06">
      <w:pPr>
        <w:pStyle w:val="Titre1"/>
      </w:pPr>
      <w:r w:rsidRPr="004A245F">
        <w:t>Score :</w:t>
      </w:r>
    </w:p>
    <w:p w14:paraId="5AC59A54" w14:textId="4F131B8B" w:rsidR="00BA6D06" w:rsidRPr="004A245F" w:rsidRDefault="00BA6D06" w:rsidP="00BA6D06">
      <w:pPr>
        <w:pStyle w:val="Paragraphedeliste"/>
        <w:numPr>
          <w:ilvl w:val="0"/>
          <w:numId w:val="1"/>
        </w:numPr>
        <w:rPr>
          <w:lang w:eastAsia="fr-BE"/>
        </w:rPr>
      </w:pPr>
      <w:r w:rsidRPr="004A245F">
        <w:rPr>
          <w:lang w:eastAsia="fr-BE"/>
        </w:rPr>
        <w:t>0 Pas de lien</w:t>
      </w:r>
    </w:p>
    <w:p w14:paraId="2B14753F" w14:textId="156F839A" w:rsidR="00BA6D06" w:rsidRPr="004A245F" w:rsidRDefault="00BA6D06" w:rsidP="00BA6D06">
      <w:pPr>
        <w:pStyle w:val="Paragraphedeliste"/>
        <w:numPr>
          <w:ilvl w:val="0"/>
          <w:numId w:val="1"/>
        </w:numPr>
        <w:rPr>
          <w:lang w:eastAsia="fr-BE"/>
        </w:rPr>
      </w:pPr>
      <w:r w:rsidRPr="004A245F">
        <w:rPr>
          <w:lang w:eastAsia="fr-BE"/>
        </w:rPr>
        <w:t>1 Peu utile</w:t>
      </w:r>
    </w:p>
    <w:p w14:paraId="721859EC" w14:textId="2CE34A55" w:rsidR="00BA6D06" w:rsidRPr="004A245F" w:rsidRDefault="00BA6D06" w:rsidP="00BA6D06">
      <w:pPr>
        <w:pStyle w:val="Paragraphedeliste"/>
        <w:numPr>
          <w:ilvl w:val="0"/>
          <w:numId w:val="1"/>
        </w:numPr>
        <w:rPr>
          <w:lang w:eastAsia="fr-BE"/>
        </w:rPr>
      </w:pPr>
      <w:r w:rsidRPr="004A245F">
        <w:rPr>
          <w:lang w:eastAsia="fr-BE"/>
        </w:rPr>
        <w:t>2 Utile</w:t>
      </w:r>
    </w:p>
    <w:p w14:paraId="7659BC78" w14:textId="62648F1C" w:rsidR="00BA6D06" w:rsidRPr="004A245F" w:rsidRDefault="00BA6D06" w:rsidP="00BA6D06">
      <w:pPr>
        <w:pStyle w:val="Paragraphedeliste"/>
        <w:numPr>
          <w:ilvl w:val="0"/>
          <w:numId w:val="1"/>
        </w:numPr>
        <w:rPr>
          <w:lang w:eastAsia="fr-BE"/>
        </w:rPr>
      </w:pPr>
      <w:r w:rsidRPr="004A245F">
        <w:rPr>
          <w:lang w:eastAsia="fr-BE"/>
        </w:rPr>
        <w:t>3 Très utile</w:t>
      </w:r>
    </w:p>
    <w:p w14:paraId="3AF83470" w14:textId="77777777" w:rsidR="00F715D5" w:rsidRPr="004A245F" w:rsidRDefault="00F715D5" w:rsidP="00F715D5">
      <w:pPr>
        <w:pStyle w:val="Titre1"/>
      </w:pPr>
      <w:r w:rsidRPr="004A245F">
        <w:t>Synthèse :</w:t>
      </w:r>
    </w:p>
    <w:p w14:paraId="07EBA9F9" w14:textId="25CEB915" w:rsidR="00F715D5" w:rsidRPr="004A245F" w:rsidRDefault="00F715D5" w:rsidP="00F715D5">
      <w:pPr>
        <w:pStyle w:val="Titre2"/>
      </w:pPr>
      <w:r w:rsidRPr="004A245F">
        <w:t>Marqueurs physiologiques :</w:t>
      </w:r>
    </w:p>
    <w:p w14:paraId="069F166D" w14:textId="202C0521" w:rsidR="00F715D5" w:rsidRPr="004A245F" w:rsidRDefault="00F715D5" w:rsidP="00F715D5"/>
    <w:p w14:paraId="0CA560A3" w14:textId="4055E076" w:rsidR="00F715D5" w:rsidRPr="004A245F" w:rsidRDefault="00F715D5" w:rsidP="00F715D5">
      <w:pPr>
        <w:pStyle w:val="Titre2"/>
      </w:pPr>
      <w:r w:rsidRPr="004A245F">
        <w:t>Performance musicale :</w:t>
      </w:r>
    </w:p>
    <w:p w14:paraId="3990D467" w14:textId="04313C7A" w:rsidR="00F715D5" w:rsidRPr="004A245F" w:rsidRDefault="00F715D5" w:rsidP="00F715D5"/>
    <w:p w14:paraId="6FE9CB9D" w14:textId="0C67D528" w:rsidR="00F715D5" w:rsidRPr="004A245F" w:rsidRDefault="00F715D5" w:rsidP="00F715D5">
      <w:pPr>
        <w:pStyle w:val="Titre2"/>
      </w:pPr>
      <w:r w:rsidRPr="004A245F">
        <w:t>Fusion multimodale :</w:t>
      </w:r>
    </w:p>
    <w:p w14:paraId="0669170F" w14:textId="08A63E6B" w:rsidR="00F715D5" w:rsidRPr="004A245F" w:rsidRDefault="00F715D5" w:rsidP="00F715D5"/>
    <w:p w14:paraId="6CB5498A" w14:textId="7728A0D5" w:rsidR="00F715D5" w:rsidRPr="004A245F" w:rsidRDefault="00F715D5" w:rsidP="00F715D5">
      <w:pPr>
        <w:pStyle w:val="Titre2"/>
      </w:pPr>
      <w:r w:rsidRPr="004A245F">
        <w:t>Ground Truth Forms :</w:t>
      </w:r>
    </w:p>
    <w:p w14:paraId="6CAEF46D" w14:textId="77777777" w:rsidR="00F715D5" w:rsidRPr="004A245F" w:rsidRDefault="00F715D5" w:rsidP="00F715D5"/>
    <w:p w14:paraId="53CD78F0" w14:textId="77777777" w:rsidR="00F715D5" w:rsidRPr="004A245F" w:rsidRDefault="00F715D5" w:rsidP="00F715D5"/>
    <w:p w14:paraId="31B16FC6" w14:textId="6B466DB5" w:rsidR="000E060C" w:rsidRPr="004A245F" w:rsidRDefault="000E060C" w:rsidP="00F715D5">
      <w:pPr>
        <w:pStyle w:val="Titre2"/>
      </w:pPr>
      <w:r w:rsidRPr="004A245F">
        <w:br w:type="page"/>
      </w:r>
    </w:p>
    <w:p w14:paraId="72095D08" w14:textId="47C3AB62" w:rsidR="00633EFD" w:rsidRPr="004A245F" w:rsidRDefault="00F715D5" w:rsidP="00846D63">
      <w:r w:rsidRPr="004A245F">
        <w:lastRenderedPageBreak/>
        <w:fldChar w:fldCharType="begin"/>
      </w:r>
      <w:r w:rsidR="00633EFD" w:rsidRPr="004A245F">
        <w:instrText xml:space="preserve"> ADDIN ZOTERO_ITEM CSL_CITATION {"citationID":"hebSRm6o","properties":{"formattedCitation":"[1]","plainCitation":"[1]","noteIndex":0},"citationItems":[{"id":27,"uris":["http://zotero.org/users/local/ZDVQpXiA/items/L9KCGMT5"],"itemData":{"id":27,"type":"article-journal","container-title":"Biological Psychiatry","DOI":"10.1016/0006-3223(86)90051-X","ISSN":"00063223","issue":"3","journalAbbreviation":"Biological Psychiatry","language":"en","page":"301-310","source":"DOI.org (Crossref)","title":"Somatic symptoms of anxiety: Comparison of self-report and physiological measures","title-short":"Somatic symptoms of anxiety","volume":"21","author":[{"family":"McLeod","given":"Daniel R."},{"family":"Hoehn-Saric","given":"Rudolf"},{"family":"Stefan","given":"Robin L."}],"issued":{"date-parts":[["1986",3]]}}}],"schema":"https://github.com/citation-style-language/schema/raw/master/csl-citation.json"} </w:instrText>
      </w:r>
      <w:r w:rsidRPr="004A245F">
        <w:fldChar w:fldCharType="separate"/>
      </w:r>
      <w:r w:rsidR="00633EFD" w:rsidRPr="004A245F">
        <w:rPr>
          <w:rFonts w:ascii="Calibri" w:hAnsi="Calibri" w:cs="Calibri"/>
        </w:rPr>
        <w:t>[1]</w:t>
      </w:r>
      <w:r w:rsidRPr="004A245F">
        <w:fldChar w:fldCharType="end"/>
      </w:r>
    </w:p>
    <w:p w14:paraId="389296E8" w14:textId="22047E5D" w:rsidR="00633EFD" w:rsidRPr="004A245F" w:rsidRDefault="00633EFD" w:rsidP="00846D63">
      <w:r w:rsidRPr="004A245F">
        <w:t xml:space="preserve">D. R. </w:t>
      </w:r>
      <w:proofErr w:type="spellStart"/>
      <w:r w:rsidRPr="004A245F">
        <w:t>McLeod</w:t>
      </w:r>
      <w:proofErr w:type="spellEnd"/>
      <w:r w:rsidRPr="004A245F">
        <w:t xml:space="preserve">, R. </w:t>
      </w:r>
      <w:proofErr w:type="spellStart"/>
      <w:r w:rsidRPr="004A245F">
        <w:t>Hoehn-Saric</w:t>
      </w:r>
      <w:proofErr w:type="spellEnd"/>
      <w:r w:rsidRPr="004A245F">
        <w:t>, et R. L. Stefan, « </w:t>
      </w:r>
      <w:proofErr w:type="spellStart"/>
      <w:r w:rsidRPr="004A245F">
        <w:t>Somatic</w:t>
      </w:r>
      <w:proofErr w:type="spellEnd"/>
      <w:r w:rsidRPr="004A245F">
        <w:t xml:space="preserve"> </w:t>
      </w:r>
      <w:proofErr w:type="spellStart"/>
      <w:r w:rsidRPr="004A245F">
        <w:t>symptoms</w:t>
      </w:r>
      <w:proofErr w:type="spellEnd"/>
      <w:r w:rsidRPr="004A245F">
        <w:t xml:space="preserve"> of </w:t>
      </w:r>
      <w:proofErr w:type="spellStart"/>
      <w:proofErr w:type="gramStart"/>
      <w:r w:rsidRPr="004A245F">
        <w:t>anxiety</w:t>
      </w:r>
      <w:proofErr w:type="spellEnd"/>
      <w:r w:rsidRPr="004A245F">
        <w:t>:</w:t>
      </w:r>
      <w:proofErr w:type="gramEnd"/>
      <w:r w:rsidRPr="004A245F">
        <w:t xml:space="preserve"> </w:t>
      </w:r>
      <w:proofErr w:type="spellStart"/>
      <w:r w:rsidRPr="004A245F">
        <w:t>Comparison</w:t>
      </w:r>
      <w:proofErr w:type="spellEnd"/>
      <w:r w:rsidRPr="004A245F">
        <w:t xml:space="preserve"> of self-report and </w:t>
      </w:r>
      <w:proofErr w:type="spellStart"/>
      <w:r w:rsidRPr="004A245F">
        <w:t>physiological</w:t>
      </w:r>
      <w:proofErr w:type="spellEnd"/>
      <w:r w:rsidRPr="004A245F">
        <w:t xml:space="preserve"> </w:t>
      </w:r>
      <w:proofErr w:type="spellStart"/>
      <w:r w:rsidRPr="004A245F">
        <w:t>measures</w:t>
      </w:r>
      <w:proofErr w:type="spellEnd"/>
      <w:r w:rsidRPr="004A245F">
        <w:t xml:space="preserve"> », </w:t>
      </w:r>
      <w:r w:rsidRPr="004A245F">
        <w:rPr>
          <w:i/>
          <w:iCs/>
        </w:rPr>
        <w:t xml:space="preserve">Biol. </w:t>
      </w:r>
      <w:proofErr w:type="spellStart"/>
      <w:r w:rsidRPr="004A245F">
        <w:rPr>
          <w:i/>
          <w:iCs/>
        </w:rPr>
        <w:t>Psychiatry</w:t>
      </w:r>
      <w:proofErr w:type="spellEnd"/>
      <w:r w:rsidRPr="004A245F">
        <w:t>, vol. 21, n</w:t>
      </w:r>
      <w:r w:rsidRPr="004A245F">
        <w:rPr>
          <w:vertAlign w:val="superscript"/>
        </w:rPr>
        <w:t>o</w:t>
      </w:r>
      <w:r w:rsidRPr="004A245F">
        <w:t xml:space="preserve"> 3, p. 301</w:t>
      </w:r>
      <w:r w:rsidRPr="004A245F">
        <w:rPr>
          <w:rFonts w:ascii="Cambria Math" w:hAnsi="Cambria Math" w:cs="Cambria Math"/>
        </w:rPr>
        <w:t>‑</w:t>
      </w:r>
      <w:r w:rsidRPr="004A245F">
        <w:t xml:space="preserve">310, mars 1986, </w:t>
      </w:r>
      <w:proofErr w:type="spellStart"/>
      <w:r w:rsidRPr="004A245F">
        <w:t>doi</w:t>
      </w:r>
      <w:proofErr w:type="spellEnd"/>
      <w:r w:rsidRPr="004A245F">
        <w:t>: 10.1016/0006-3223(86)90051-X.</w:t>
      </w:r>
    </w:p>
    <w:p w14:paraId="495DF53D" w14:textId="12DEAE0A" w:rsidR="000E060C" w:rsidRPr="004A245F" w:rsidRDefault="000E060C" w:rsidP="000E060C">
      <w:pPr>
        <w:pStyle w:val="Titre1"/>
      </w:pPr>
      <w:r w:rsidRPr="004A245F">
        <w:t>Thème :</w:t>
      </w:r>
    </w:p>
    <w:p w14:paraId="730C648A" w14:textId="3D3B52B9" w:rsidR="00FD3B0A" w:rsidRPr="004A245F" w:rsidRDefault="00FD3B0A" w:rsidP="00FD3B0A">
      <w:pPr>
        <w:rPr>
          <w:lang w:eastAsia="fr-BE"/>
        </w:rPr>
      </w:pPr>
      <w:r w:rsidRPr="004A245F">
        <w:rPr>
          <w:lang w:eastAsia="fr-BE"/>
        </w:rPr>
        <w:t xml:space="preserve">Self-report VS </w:t>
      </w:r>
      <w:proofErr w:type="spellStart"/>
      <w:r w:rsidRPr="004A245F">
        <w:rPr>
          <w:lang w:eastAsia="fr-BE"/>
        </w:rPr>
        <w:t>physiological</w:t>
      </w:r>
      <w:proofErr w:type="spellEnd"/>
      <w:r w:rsidRPr="004A245F">
        <w:rPr>
          <w:lang w:eastAsia="fr-BE"/>
        </w:rPr>
        <w:t xml:space="preserve"> </w:t>
      </w:r>
      <w:proofErr w:type="spellStart"/>
      <w:r w:rsidRPr="004A245F">
        <w:rPr>
          <w:lang w:eastAsia="fr-BE"/>
        </w:rPr>
        <w:t>measures</w:t>
      </w:r>
      <w:proofErr w:type="spellEnd"/>
      <w:r w:rsidRPr="004A245F">
        <w:rPr>
          <w:b/>
          <w:lang w:eastAsia="fr-BE"/>
        </w:rPr>
        <w:t xml:space="preserve"> (A, D)</w:t>
      </w:r>
    </w:p>
    <w:p w14:paraId="724740F8" w14:textId="516351F0" w:rsidR="000E060C" w:rsidRPr="004A245F" w:rsidRDefault="000E060C" w:rsidP="000E060C">
      <w:pPr>
        <w:pStyle w:val="Titre1"/>
      </w:pPr>
      <w:r w:rsidRPr="004A245F">
        <w:t>Résumé :</w:t>
      </w:r>
    </w:p>
    <w:p w14:paraId="3816F1D4" w14:textId="3DC9CAC8" w:rsidR="00FD3B0A" w:rsidRPr="004A245F" w:rsidRDefault="00FD3B0A" w:rsidP="00FD3B0A">
      <w:pPr>
        <w:rPr>
          <w:lang w:eastAsia="fr-BE"/>
        </w:rPr>
      </w:pPr>
      <w:r w:rsidRPr="004A245F">
        <w:rPr>
          <w:lang w:eastAsia="fr-BE"/>
        </w:rPr>
        <w:t>Est-ce que les personnes peuvent percevoir correctement leur propre état physiologique (stress, anxiété) ?</w:t>
      </w:r>
    </w:p>
    <w:p w14:paraId="28446321" w14:textId="6146D052" w:rsidR="00FD3B0A" w:rsidRPr="004A245F" w:rsidRDefault="00FD3B0A" w:rsidP="00FD3B0A">
      <w:pPr>
        <w:rPr>
          <w:lang w:eastAsia="fr-BE"/>
        </w:rPr>
      </w:pPr>
      <w:r w:rsidRPr="004A245F">
        <w:rPr>
          <w:lang w:eastAsia="fr-BE"/>
        </w:rPr>
        <w:t>20 participants atteints de trouble anxieux passe</w:t>
      </w:r>
      <w:r w:rsidR="00CD3C82" w:rsidRPr="004A245F">
        <w:rPr>
          <w:lang w:eastAsia="fr-BE"/>
        </w:rPr>
        <w:t>nt</w:t>
      </w:r>
      <w:r w:rsidRPr="004A245F">
        <w:rPr>
          <w:lang w:eastAsia="fr-BE"/>
        </w:rPr>
        <w:t xml:space="preserve"> un test de Stroop, </w:t>
      </w:r>
      <w:r w:rsidR="00CD3C82" w:rsidRPr="004A245F">
        <w:rPr>
          <w:lang w:eastAsia="fr-BE"/>
        </w:rPr>
        <w:t xml:space="preserve">mesures </w:t>
      </w:r>
      <w:proofErr w:type="spellStart"/>
      <w:r w:rsidRPr="004A245F">
        <w:rPr>
          <w:lang w:eastAsia="fr-BE"/>
        </w:rPr>
        <w:t>heart</w:t>
      </w:r>
      <w:proofErr w:type="spellEnd"/>
      <w:r w:rsidRPr="004A245F">
        <w:rPr>
          <w:lang w:eastAsia="fr-BE"/>
        </w:rPr>
        <w:t xml:space="preserve"> </w:t>
      </w:r>
      <w:proofErr w:type="spellStart"/>
      <w:r w:rsidRPr="004A245F">
        <w:rPr>
          <w:lang w:eastAsia="fr-BE"/>
        </w:rPr>
        <w:t>interbeat</w:t>
      </w:r>
      <w:proofErr w:type="spellEnd"/>
      <w:r w:rsidRPr="004A245F">
        <w:rPr>
          <w:lang w:eastAsia="fr-BE"/>
        </w:rPr>
        <w:t xml:space="preserve"> </w:t>
      </w:r>
      <w:proofErr w:type="spellStart"/>
      <w:r w:rsidRPr="004A245F">
        <w:rPr>
          <w:lang w:eastAsia="fr-BE"/>
        </w:rPr>
        <w:t>interval</w:t>
      </w:r>
      <w:proofErr w:type="spellEnd"/>
      <w:r w:rsidRPr="004A245F">
        <w:rPr>
          <w:lang w:eastAsia="fr-BE"/>
        </w:rPr>
        <w:t xml:space="preserve"> (IBI), skin conductance (SC), </w:t>
      </w:r>
      <w:proofErr w:type="spellStart"/>
      <w:r w:rsidRPr="004A245F">
        <w:rPr>
          <w:lang w:eastAsia="fr-BE"/>
        </w:rPr>
        <w:t>frontalis</w:t>
      </w:r>
      <w:proofErr w:type="spellEnd"/>
      <w:r w:rsidRPr="004A245F">
        <w:rPr>
          <w:lang w:eastAsia="fr-BE"/>
        </w:rPr>
        <w:t xml:space="preserve"> and </w:t>
      </w:r>
      <w:proofErr w:type="spellStart"/>
      <w:r w:rsidRPr="004A245F">
        <w:rPr>
          <w:lang w:eastAsia="fr-BE"/>
        </w:rPr>
        <w:t>gastrocnem</w:t>
      </w:r>
      <w:r w:rsidR="00CD3C82" w:rsidRPr="004A245F">
        <w:rPr>
          <w:lang w:eastAsia="fr-BE"/>
        </w:rPr>
        <w:t>i</w:t>
      </w:r>
      <w:r w:rsidRPr="004A245F">
        <w:rPr>
          <w:lang w:eastAsia="fr-BE"/>
        </w:rPr>
        <w:t>us</w:t>
      </w:r>
      <w:proofErr w:type="spellEnd"/>
      <w:r w:rsidRPr="004A245F">
        <w:rPr>
          <w:lang w:eastAsia="fr-BE"/>
        </w:rPr>
        <w:t xml:space="preserve"> </w:t>
      </w:r>
      <w:proofErr w:type="spellStart"/>
      <w:r w:rsidRPr="004A245F">
        <w:rPr>
          <w:lang w:eastAsia="fr-BE"/>
        </w:rPr>
        <w:t>electromyographic</w:t>
      </w:r>
      <w:proofErr w:type="spellEnd"/>
      <w:r w:rsidRPr="004A245F">
        <w:rPr>
          <w:lang w:eastAsia="fr-BE"/>
        </w:rPr>
        <w:t xml:space="preserve"> </w:t>
      </w:r>
      <w:proofErr w:type="spellStart"/>
      <w:r w:rsidR="00CD3C82" w:rsidRPr="004A245F">
        <w:rPr>
          <w:lang w:eastAsia="fr-BE"/>
        </w:rPr>
        <w:t>activity</w:t>
      </w:r>
      <w:proofErr w:type="spellEnd"/>
      <w:r w:rsidR="00CD3C82" w:rsidRPr="004A245F">
        <w:rPr>
          <w:lang w:eastAsia="fr-BE"/>
        </w:rPr>
        <w:t xml:space="preserve"> </w:t>
      </w:r>
      <w:r w:rsidRPr="004A245F">
        <w:rPr>
          <w:lang w:eastAsia="fr-BE"/>
        </w:rPr>
        <w:t>(EMG)</w:t>
      </w:r>
      <w:r w:rsidR="00CD3C82" w:rsidRPr="004A245F">
        <w:rPr>
          <w:lang w:eastAsia="fr-BE"/>
        </w:rPr>
        <w:t xml:space="preserve"> sont enregistrées</w:t>
      </w:r>
      <w:r w:rsidRPr="004A245F">
        <w:rPr>
          <w:lang w:eastAsia="fr-BE"/>
        </w:rPr>
        <w:t>.</w:t>
      </w:r>
      <w:r w:rsidR="00CD3C82" w:rsidRPr="004A245F">
        <w:rPr>
          <w:lang w:eastAsia="fr-BE"/>
        </w:rPr>
        <w:t xml:space="preserve"> Score de stress </w:t>
      </w:r>
      <w:r w:rsidR="00F93106" w:rsidRPr="004A245F">
        <w:rPr>
          <w:lang w:eastAsia="fr-BE"/>
        </w:rPr>
        <w:t>évalué</w:t>
      </w:r>
      <w:r w:rsidR="00CD3C82" w:rsidRPr="004A245F">
        <w:rPr>
          <w:lang w:eastAsia="fr-BE"/>
        </w:rPr>
        <w:t xml:space="preserve"> par test SSS (</w:t>
      </w:r>
      <w:proofErr w:type="spellStart"/>
      <w:r w:rsidR="00CD3C82" w:rsidRPr="004A245F">
        <w:t>Hoehn-Saric</w:t>
      </w:r>
      <w:proofErr w:type="spellEnd"/>
      <w:r w:rsidR="00CD3C82" w:rsidRPr="004A245F">
        <w:t xml:space="preserve"> 1981)</w:t>
      </w:r>
      <w:r w:rsidR="00CD3C82" w:rsidRPr="004A245F">
        <w:rPr>
          <w:lang w:eastAsia="fr-BE"/>
        </w:rPr>
        <w:t xml:space="preserve"> et STAI (Spielberger et al. 1970).</w:t>
      </w:r>
    </w:p>
    <w:p w14:paraId="09DB7315" w14:textId="7F5A7069" w:rsidR="00CD3C82" w:rsidRPr="004A245F" w:rsidRDefault="00CD3C82" w:rsidP="00FD3B0A">
      <w:pPr>
        <w:rPr>
          <w:lang w:eastAsia="fr-BE"/>
        </w:rPr>
      </w:pPr>
      <w:r w:rsidRPr="004A245F">
        <w:rPr>
          <w:lang w:eastAsia="fr-BE"/>
        </w:rPr>
        <w:t xml:space="preserve">Il n’y a alors pas de corrélation forte entre les valeurs physiologiques exactes et les évaluations subjectives. Les participants sont capables de </w:t>
      </w:r>
      <w:r w:rsidR="00F93106" w:rsidRPr="004A245F">
        <w:rPr>
          <w:lang w:eastAsia="fr-BE"/>
        </w:rPr>
        <w:t>rapporter</w:t>
      </w:r>
      <w:r w:rsidRPr="004A245F">
        <w:rPr>
          <w:lang w:eastAsia="fr-BE"/>
        </w:rPr>
        <w:t xml:space="preserve"> la présence de certains symptômes et leur direction de manière fiable mais pas l’intensité. Les mesures self-report sont utiles pour une évaluation qualitative et sont complémentaires aux mesures physiologiques pour décrire l’état global du participant.</w:t>
      </w:r>
    </w:p>
    <w:p w14:paraId="47DA8BEB" w14:textId="65DB471F" w:rsidR="003C641C" w:rsidRPr="004A245F" w:rsidRDefault="003C641C" w:rsidP="00FD3B0A">
      <w:pPr>
        <w:pStyle w:val="Titre1"/>
      </w:pPr>
      <w:r w:rsidRPr="004A245F">
        <w:t>Limitations :</w:t>
      </w:r>
    </w:p>
    <w:p w14:paraId="4C2BBA41" w14:textId="1C08A7A8" w:rsidR="003C641C" w:rsidRPr="004A245F" w:rsidRDefault="00CD3C82" w:rsidP="003C641C">
      <w:pPr>
        <w:rPr>
          <w:lang w:eastAsia="fr-BE"/>
        </w:rPr>
      </w:pPr>
      <w:r w:rsidRPr="004A245F">
        <w:rPr>
          <w:lang w:eastAsia="fr-BE"/>
        </w:rPr>
        <w:t xml:space="preserve">Petit échantillon </w:t>
      </w:r>
      <w:r w:rsidRPr="004A245F">
        <w:rPr>
          <w:b/>
          <w:lang w:eastAsia="fr-BE"/>
        </w:rPr>
        <w:t>spécifique</w:t>
      </w:r>
      <w:r w:rsidRPr="004A245F">
        <w:rPr>
          <w:lang w:eastAsia="fr-BE"/>
        </w:rPr>
        <w:t xml:space="preserve"> (patients diagnostiqué anxieux).</w:t>
      </w:r>
    </w:p>
    <w:p w14:paraId="1314A56F" w14:textId="1435A5AE" w:rsidR="00CD3C82" w:rsidRPr="004A245F" w:rsidRDefault="00CD3C82" w:rsidP="003C641C">
      <w:pPr>
        <w:rPr>
          <w:lang w:eastAsia="fr-BE"/>
        </w:rPr>
      </w:pPr>
      <w:r w:rsidRPr="004A245F">
        <w:rPr>
          <w:lang w:eastAsia="fr-BE"/>
        </w:rPr>
        <w:t>Test de Stroop (stress cognitif, pas forcément émotionnel ou de performance)</w:t>
      </w:r>
      <w:r w:rsidR="004A245F" w:rsidRPr="004A245F">
        <w:rPr>
          <w:lang w:eastAsia="fr-BE"/>
        </w:rPr>
        <w:t>.</w:t>
      </w:r>
    </w:p>
    <w:p w14:paraId="090AE1CA" w14:textId="77777777" w:rsidR="003C641C" w:rsidRPr="004A245F" w:rsidRDefault="003C641C" w:rsidP="003C641C">
      <w:pPr>
        <w:pStyle w:val="Titre1"/>
      </w:pPr>
      <w:r w:rsidRPr="004A245F">
        <w:t>Pertinence :</w:t>
      </w:r>
    </w:p>
    <w:p w14:paraId="5E522BF2" w14:textId="77777777" w:rsidR="00BB1EAD" w:rsidRPr="004A245F" w:rsidRDefault="00F93106">
      <w:r w:rsidRPr="004A245F">
        <w:t>L’état subjectif et physiologique sont différents mais reliés partiellement, combinaison des deux pour avoir l’état global. Mesure cardiaque, musculaire et cutanée suffisent.</w:t>
      </w:r>
    </w:p>
    <w:p w14:paraId="4878B11F" w14:textId="77777777" w:rsidR="00BB1EAD" w:rsidRPr="004A245F" w:rsidRDefault="00BB1EAD" w:rsidP="00BB1EAD">
      <w:pPr>
        <w:pStyle w:val="Titre1"/>
      </w:pPr>
      <w:r w:rsidRPr="004A245F">
        <w:t>Score :</w:t>
      </w:r>
    </w:p>
    <w:p w14:paraId="1538E638" w14:textId="447895CB" w:rsidR="00F715D5" w:rsidRPr="004A245F" w:rsidRDefault="00BA6D06" w:rsidP="00BB1EAD">
      <w:r w:rsidRPr="004A245F">
        <w:t>2</w:t>
      </w:r>
      <w:r w:rsidR="00F715D5" w:rsidRPr="004A245F">
        <w:br w:type="page"/>
      </w:r>
    </w:p>
    <w:p w14:paraId="6914B498" w14:textId="3C5B9A17" w:rsidR="00633EFD" w:rsidRPr="004A245F" w:rsidRDefault="00F715D5">
      <w:r w:rsidRPr="004A245F">
        <w:lastRenderedPageBreak/>
        <w:fldChar w:fldCharType="begin"/>
      </w:r>
      <w:r w:rsidR="00633EFD" w:rsidRPr="004A245F">
        <w:instrText xml:space="preserve"> ADDIN ZOTERO_ITEM CSL_CITATION {"citationID":"d0EqZU8o","properties":{"formattedCitation":"[2]","plainCitation":"[2]","noteIndex":0},"citationItems":[{"id":18,"uris":["http://zotero.org/users/local/ZDVQpXiA/items/U52QULBR"],"itemData":{"id":18,"type":"article-journal","abstract":"For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rsidRPr="004A245F">
        <w:fldChar w:fldCharType="separate"/>
      </w:r>
      <w:r w:rsidR="00633EFD" w:rsidRPr="004A245F">
        <w:rPr>
          <w:rFonts w:ascii="Calibri" w:hAnsi="Calibri" w:cs="Calibri"/>
        </w:rPr>
        <w:t>[2]</w:t>
      </w:r>
      <w:r w:rsidRPr="004A245F">
        <w:fldChar w:fldCharType="end"/>
      </w:r>
    </w:p>
    <w:p w14:paraId="213341A5" w14:textId="7F47F267" w:rsidR="00633EFD" w:rsidRPr="004A245F" w:rsidRDefault="00633EFD">
      <w:r w:rsidRPr="004A245F">
        <w:t xml:space="preserve">A. </w:t>
      </w:r>
      <w:proofErr w:type="spellStart"/>
      <w:r w:rsidRPr="004A245F">
        <w:t>Williamon</w:t>
      </w:r>
      <w:proofErr w:type="spellEnd"/>
      <w:r w:rsidRPr="004A245F">
        <w:t xml:space="preserve">, L. </w:t>
      </w:r>
      <w:proofErr w:type="spellStart"/>
      <w:r w:rsidRPr="004A245F">
        <w:t>Aufegger</w:t>
      </w:r>
      <w:proofErr w:type="spellEnd"/>
      <w:r w:rsidRPr="004A245F">
        <w:t xml:space="preserve">, D. </w:t>
      </w:r>
      <w:proofErr w:type="spellStart"/>
      <w:r w:rsidRPr="004A245F">
        <w:t>Wasley</w:t>
      </w:r>
      <w:proofErr w:type="spellEnd"/>
      <w:r w:rsidRPr="004A245F">
        <w:t xml:space="preserve">, D. Looney, et D. P. </w:t>
      </w:r>
      <w:proofErr w:type="spellStart"/>
      <w:r w:rsidRPr="004A245F">
        <w:t>Mandic</w:t>
      </w:r>
      <w:proofErr w:type="spellEnd"/>
      <w:r w:rsidRPr="004A245F">
        <w:t>, « </w:t>
      </w:r>
      <w:proofErr w:type="spellStart"/>
      <w:r w:rsidRPr="004A245F">
        <w:t>Complexity</w:t>
      </w:r>
      <w:proofErr w:type="spellEnd"/>
      <w:r w:rsidRPr="004A245F">
        <w:t xml:space="preserve"> of </w:t>
      </w:r>
      <w:proofErr w:type="spellStart"/>
      <w:r w:rsidRPr="004A245F">
        <w:t>physiological</w:t>
      </w:r>
      <w:proofErr w:type="spellEnd"/>
      <w:r w:rsidRPr="004A245F">
        <w:t xml:space="preserve"> </w:t>
      </w:r>
      <w:proofErr w:type="spellStart"/>
      <w:r w:rsidRPr="004A245F">
        <w:t>responses</w:t>
      </w:r>
      <w:proofErr w:type="spellEnd"/>
      <w:r w:rsidRPr="004A245F">
        <w:t xml:space="preserve"> </w:t>
      </w:r>
      <w:proofErr w:type="spellStart"/>
      <w:r w:rsidRPr="004A245F">
        <w:t>decreases</w:t>
      </w:r>
      <w:proofErr w:type="spellEnd"/>
      <w:r w:rsidRPr="004A245F">
        <w:t xml:space="preserve"> in high-stress musical performance », </w:t>
      </w:r>
      <w:r w:rsidRPr="004A245F">
        <w:rPr>
          <w:i/>
          <w:iCs/>
        </w:rPr>
        <w:t>J. R. Soc. Interface</w:t>
      </w:r>
      <w:r w:rsidRPr="004A245F">
        <w:t>, vol. 10, n</w:t>
      </w:r>
      <w:r w:rsidRPr="004A245F">
        <w:rPr>
          <w:vertAlign w:val="superscript"/>
        </w:rPr>
        <w:t>o</w:t>
      </w:r>
      <w:r w:rsidRPr="004A245F">
        <w:t xml:space="preserve"> 89, p. 20130719, déc. 2013, </w:t>
      </w:r>
      <w:proofErr w:type="spellStart"/>
      <w:proofErr w:type="gramStart"/>
      <w:r w:rsidRPr="004A245F">
        <w:t>doi</w:t>
      </w:r>
      <w:proofErr w:type="spellEnd"/>
      <w:r w:rsidRPr="004A245F">
        <w:t>:</w:t>
      </w:r>
      <w:proofErr w:type="gramEnd"/>
      <w:r w:rsidRPr="004A245F">
        <w:t xml:space="preserve"> 10.1098/rsif.2013.0719.</w:t>
      </w:r>
    </w:p>
    <w:p w14:paraId="37B0EBE8" w14:textId="77777777" w:rsidR="00633EFD" w:rsidRPr="004A245F" w:rsidRDefault="00633EFD" w:rsidP="00633EFD">
      <w:pPr>
        <w:pStyle w:val="Titre1"/>
      </w:pPr>
      <w:r w:rsidRPr="004A245F">
        <w:t>Thème :</w:t>
      </w:r>
    </w:p>
    <w:p w14:paraId="2E9E1604" w14:textId="14CDAE2A" w:rsidR="00633EFD" w:rsidRPr="004A245F" w:rsidRDefault="00845A84" w:rsidP="00633EFD">
      <w:pPr>
        <w:rPr>
          <w:lang w:eastAsia="fr-BE"/>
        </w:rPr>
      </w:pPr>
      <w:r w:rsidRPr="004A245F">
        <w:rPr>
          <w:lang w:eastAsia="fr-BE"/>
        </w:rPr>
        <w:t xml:space="preserve">Réponse physiologique fasse au stress </w:t>
      </w:r>
      <w:r w:rsidRPr="004A245F">
        <w:rPr>
          <w:b/>
          <w:lang w:eastAsia="fr-BE"/>
        </w:rPr>
        <w:t>(A, B)</w:t>
      </w:r>
    </w:p>
    <w:p w14:paraId="01BF6861" w14:textId="77777777" w:rsidR="00633EFD" w:rsidRPr="004A245F" w:rsidRDefault="00633EFD" w:rsidP="00633EFD">
      <w:pPr>
        <w:pStyle w:val="Titre1"/>
      </w:pPr>
      <w:r w:rsidRPr="004A245F">
        <w:t>Résumé :</w:t>
      </w:r>
    </w:p>
    <w:p w14:paraId="582660C7" w14:textId="19019BAF" w:rsidR="00F93106" w:rsidRPr="004A245F" w:rsidRDefault="00845A84" w:rsidP="00F93106">
      <w:pPr>
        <w:rPr>
          <w:lang w:eastAsia="fr-BE"/>
        </w:rPr>
      </w:pPr>
      <w:r w:rsidRPr="004A245F">
        <w:rPr>
          <w:lang w:eastAsia="fr-BE"/>
        </w:rPr>
        <w:t xml:space="preserve">Analyse un professionnel pianiste </w:t>
      </w:r>
      <w:r w:rsidR="00F46E2D" w:rsidRPr="004A245F">
        <w:rPr>
          <w:lang w:eastAsia="fr-BE"/>
        </w:rPr>
        <w:t xml:space="preserve">en faible stress et en stress élevé (récital devant 400p) on enregistre l’ECG. Déduction de l’intervalle RR, de la puissance LF and HF, et utilisation d’une </w:t>
      </w:r>
      <w:proofErr w:type="spellStart"/>
      <w:r w:rsidR="00F46E2D" w:rsidRPr="004A245F">
        <w:rPr>
          <w:lang w:eastAsia="fr-BE"/>
        </w:rPr>
        <w:t>Multiscale</w:t>
      </w:r>
      <w:proofErr w:type="spellEnd"/>
      <w:r w:rsidR="00F46E2D" w:rsidRPr="004A245F">
        <w:rPr>
          <w:lang w:eastAsia="fr-BE"/>
        </w:rPr>
        <w:t xml:space="preserve"> </w:t>
      </w:r>
      <w:proofErr w:type="spellStart"/>
      <w:r w:rsidR="00F46E2D" w:rsidRPr="004A245F">
        <w:rPr>
          <w:lang w:eastAsia="fr-BE"/>
        </w:rPr>
        <w:t>Sample</w:t>
      </w:r>
      <w:proofErr w:type="spellEnd"/>
      <w:r w:rsidR="00F46E2D" w:rsidRPr="004A245F">
        <w:rPr>
          <w:lang w:eastAsia="fr-BE"/>
        </w:rPr>
        <w:t xml:space="preserve"> </w:t>
      </w:r>
      <w:proofErr w:type="spellStart"/>
      <w:r w:rsidR="00F46E2D" w:rsidRPr="004A245F">
        <w:rPr>
          <w:lang w:eastAsia="fr-BE"/>
        </w:rPr>
        <w:t>Entropy</w:t>
      </w:r>
      <w:proofErr w:type="spellEnd"/>
      <w:r w:rsidR="00F46E2D" w:rsidRPr="004A245F">
        <w:rPr>
          <w:lang w:eastAsia="fr-BE"/>
        </w:rPr>
        <w:t xml:space="preserve"> (MSE) pour estimer la complexité du signal. Ainsi, le stress élevé réduit la complexité de la réponse physiologique. De plus, la variation de complexité suit la difficulté de l’œuvre interprétée. La complexité HRV est plus fiables que les métrique LF/HF.</w:t>
      </w:r>
    </w:p>
    <w:p w14:paraId="794CD390" w14:textId="6863465B" w:rsidR="00F46E2D" w:rsidRPr="004A245F" w:rsidRDefault="00F46E2D" w:rsidP="00F46E2D">
      <w:pPr>
        <w:pStyle w:val="Titre1"/>
      </w:pPr>
      <w:r w:rsidRPr="004A245F">
        <w:t>Limitations :</w:t>
      </w:r>
    </w:p>
    <w:p w14:paraId="438F0952" w14:textId="48B649AF" w:rsidR="00F46E2D" w:rsidRPr="004A245F" w:rsidRDefault="00F46E2D" w:rsidP="00F46E2D">
      <w:pPr>
        <w:rPr>
          <w:lang w:eastAsia="fr-BE"/>
        </w:rPr>
      </w:pPr>
      <w:r w:rsidRPr="004A245F">
        <w:rPr>
          <w:lang w:eastAsia="fr-BE"/>
        </w:rPr>
        <w:t>Un seul musicien (pianiste)</w:t>
      </w:r>
      <w:r w:rsidR="004A245F" w:rsidRPr="004A245F">
        <w:rPr>
          <w:lang w:eastAsia="fr-BE"/>
        </w:rPr>
        <w:t>.</w:t>
      </w:r>
    </w:p>
    <w:p w14:paraId="67DA565F" w14:textId="59C19466" w:rsidR="00F46E2D" w:rsidRPr="004A245F" w:rsidRDefault="00F46E2D" w:rsidP="00F46E2D">
      <w:pPr>
        <w:rPr>
          <w:lang w:eastAsia="fr-BE"/>
        </w:rPr>
      </w:pPr>
      <w:r w:rsidRPr="004A245F">
        <w:rPr>
          <w:lang w:eastAsia="fr-BE"/>
        </w:rPr>
        <w:t xml:space="preserve">Seulement l’analyse </w:t>
      </w:r>
      <w:r w:rsidR="004A245F" w:rsidRPr="004A245F">
        <w:rPr>
          <w:lang w:eastAsia="fr-BE"/>
        </w:rPr>
        <w:t>cardiaque.</w:t>
      </w:r>
    </w:p>
    <w:p w14:paraId="7266FAD2" w14:textId="1668ACB5" w:rsidR="004A245F" w:rsidRPr="004A245F" w:rsidRDefault="004A245F" w:rsidP="00F46E2D">
      <w:pPr>
        <w:rPr>
          <w:lang w:eastAsia="fr-BE"/>
        </w:rPr>
      </w:pPr>
      <w:r w:rsidRPr="004A245F">
        <w:rPr>
          <w:lang w:eastAsia="fr-BE"/>
        </w:rPr>
        <w:t>MSE sensible aux artéfacts et bruit (Filtrage, nettoyage nécessaire).</w:t>
      </w:r>
    </w:p>
    <w:p w14:paraId="535B9C2A" w14:textId="77777777" w:rsidR="00F93106" w:rsidRPr="004A245F" w:rsidRDefault="00F93106" w:rsidP="00F93106">
      <w:pPr>
        <w:pStyle w:val="Titre1"/>
      </w:pPr>
      <w:r w:rsidRPr="004A245F">
        <w:t>Pertinence :</w:t>
      </w:r>
    </w:p>
    <w:p w14:paraId="6DF0531A" w14:textId="616556B8" w:rsidR="00633EFD" w:rsidRPr="004A245F" w:rsidRDefault="00F46E2D">
      <w:r w:rsidRPr="004A245F">
        <w:t>Confirme l’impact d’un public et de la difficulté sur la réaction physiologique.</w:t>
      </w:r>
    </w:p>
    <w:p w14:paraId="07BCB913" w14:textId="3ADFB8B1" w:rsidR="00F46E2D" w:rsidRPr="004A245F" w:rsidRDefault="00F46E2D">
      <w:r w:rsidRPr="004A245F">
        <w:t>Utilisation de la MSE pour intégrer différents types de données physiologiques.</w:t>
      </w:r>
    </w:p>
    <w:p w14:paraId="5FFCED9C" w14:textId="6D6BAF3A" w:rsidR="00845A84" w:rsidRPr="004A245F" w:rsidRDefault="00845A84" w:rsidP="00845A84">
      <w:pPr>
        <w:pStyle w:val="Titre1"/>
      </w:pPr>
      <w:r w:rsidRPr="004A245F">
        <w:t>Score :</w:t>
      </w:r>
    </w:p>
    <w:p w14:paraId="572E44DF" w14:textId="6DF5D968" w:rsidR="00845A84" w:rsidRPr="004A245F" w:rsidRDefault="00845A84" w:rsidP="00845A84">
      <w:pPr>
        <w:rPr>
          <w:lang w:eastAsia="fr-BE"/>
        </w:rPr>
      </w:pPr>
      <w:r w:rsidRPr="004A245F">
        <w:rPr>
          <w:lang w:eastAsia="fr-BE"/>
        </w:rPr>
        <w:t>3+</w:t>
      </w:r>
    </w:p>
    <w:p w14:paraId="4702A6C6" w14:textId="77777777" w:rsidR="00633EFD" w:rsidRPr="004A245F" w:rsidRDefault="000E060C">
      <w:r w:rsidRPr="004A245F">
        <w:br w:type="page"/>
      </w:r>
      <w:r w:rsidR="00F715D5" w:rsidRPr="004A245F">
        <w:lastRenderedPageBreak/>
        <w:fldChar w:fldCharType="begin"/>
      </w:r>
      <w:r w:rsidR="00633EFD" w:rsidRPr="004A245F">
        <w:instrText xml:space="preserve"> ADDIN ZOTERO_ITEM CSL_CITATION {"citationID":"HFARhKg4","properties":{"formattedCitation":"[3]","plainCitation":"[3]","noteIndex":0},"citationItems":[{"id":24,"uris":["http://zotero.org/users/local/ZDVQpXiA/items/5RDAGBJL"],"itemData":{"id":24,"type":"article-journal","container-title":"SSRN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C."}],"accessed":{"date-parts":[["2026",2,13]]},"issued":{"date-parts":[["2015"]]}}}],"schema":"https://github.com/citation-style-language/schema/raw/master/csl-citation.json"} </w:instrText>
      </w:r>
      <w:r w:rsidR="00F715D5" w:rsidRPr="004A245F">
        <w:fldChar w:fldCharType="separate"/>
      </w:r>
      <w:r w:rsidR="00633EFD" w:rsidRPr="004A245F">
        <w:rPr>
          <w:rFonts w:ascii="Calibri" w:hAnsi="Calibri" w:cs="Calibri"/>
        </w:rPr>
        <w:t>[3]</w:t>
      </w:r>
      <w:r w:rsidR="00F715D5" w:rsidRPr="004A245F">
        <w:fldChar w:fldCharType="end"/>
      </w:r>
    </w:p>
    <w:p w14:paraId="59C35550" w14:textId="3A63C229" w:rsidR="00633EFD" w:rsidRPr="004A245F" w:rsidRDefault="00633EFD">
      <w:r w:rsidRPr="004A245F">
        <w:t xml:space="preserve">D. </w:t>
      </w:r>
      <w:proofErr w:type="spellStart"/>
      <w:r w:rsidRPr="004A245F">
        <w:t>Ciuk</w:t>
      </w:r>
      <w:proofErr w:type="spellEnd"/>
      <w:r w:rsidRPr="004A245F">
        <w:t>, A. K. Troy, et M. C. Jones, « </w:t>
      </w:r>
      <w:proofErr w:type="spellStart"/>
      <w:r w:rsidRPr="004A245F">
        <w:t>Measuring</w:t>
      </w:r>
      <w:proofErr w:type="spellEnd"/>
      <w:r w:rsidRPr="004A245F">
        <w:t xml:space="preserve"> </w:t>
      </w:r>
      <w:proofErr w:type="gramStart"/>
      <w:r w:rsidRPr="004A245F">
        <w:t>Emotion:</w:t>
      </w:r>
      <w:proofErr w:type="gramEnd"/>
      <w:r w:rsidRPr="004A245F">
        <w:t xml:space="preserve"> Self-Reports vs. </w:t>
      </w:r>
      <w:proofErr w:type="spellStart"/>
      <w:r w:rsidRPr="004A245F">
        <w:t>Physiological</w:t>
      </w:r>
      <w:proofErr w:type="spellEnd"/>
      <w:r w:rsidRPr="004A245F">
        <w:t xml:space="preserve"> </w:t>
      </w:r>
      <w:proofErr w:type="spellStart"/>
      <w:r w:rsidRPr="004A245F">
        <w:t>Indicators</w:t>
      </w:r>
      <w:proofErr w:type="spellEnd"/>
      <w:r w:rsidRPr="004A245F">
        <w:t xml:space="preserve"> », </w:t>
      </w:r>
      <w:r w:rsidRPr="004A245F">
        <w:rPr>
          <w:i/>
          <w:iCs/>
        </w:rPr>
        <w:t>SSRN Electron. J.</w:t>
      </w:r>
      <w:r w:rsidRPr="004A245F">
        <w:t xml:space="preserve">, 2015, </w:t>
      </w:r>
      <w:proofErr w:type="spellStart"/>
      <w:proofErr w:type="gramStart"/>
      <w:r w:rsidRPr="004A245F">
        <w:t>doi</w:t>
      </w:r>
      <w:proofErr w:type="spellEnd"/>
      <w:r w:rsidRPr="004A245F">
        <w:t>:</w:t>
      </w:r>
      <w:proofErr w:type="gramEnd"/>
      <w:r w:rsidRPr="004A245F">
        <w:t xml:space="preserve"> 10.2139/ssrn.2595359.</w:t>
      </w:r>
    </w:p>
    <w:p w14:paraId="35ACCE02" w14:textId="77777777" w:rsidR="00633EFD" w:rsidRPr="004A245F" w:rsidRDefault="00633EFD" w:rsidP="00633EFD">
      <w:pPr>
        <w:pStyle w:val="Titre1"/>
      </w:pPr>
      <w:r w:rsidRPr="004A245F">
        <w:t>Thème :</w:t>
      </w:r>
    </w:p>
    <w:p w14:paraId="068EB6EF" w14:textId="166E3ACF" w:rsidR="00633EFD" w:rsidRPr="004A245F" w:rsidRDefault="004A245F" w:rsidP="00633EFD">
      <w:pPr>
        <w:rPr>
          <w:lang w:eastAsia="fr-BE"/>
        </w:rPr>
      </w:pPr>
      <w:r w:rsidRPr="004A245F">
        <w:rPr>
          <w:lang w:eastAsia="fr-BE"/>
        </w:rPr>
        <w:t xml:space="preserve">Self-report VS mesures physiologiques </w:t>
      </w:r>
      <w:r w:rsidRPr="00982A9B">
        <w:rPr>
          <w:b/>
          <w:lang w:eastAsia="fr-BE"/>
        </w:rPr>
        <w:t>(A, D)</w:t>
      </w:r>
    </w:p>
    <w:p w14:paraId="2C0C9125" w14:textId="77777777" w:rsidR="00633EFD" w:rsidRPr="004A245F" w:rsidRDefault="00633EFD" w:rsidP="00633EFD">
      <w:pPr>
        <w:pStyle w:val="Titre1"/>
      </w:pPr>
      <w:r w:rsidRPr="004A245F">
        <w:t>Résumé :</w:t>
      </w:r>
    </w:p>
    <w:p w14:paraId="7C82EA58" w14:textId="2A583B22" w:rsidR="00F93106" w:rsidRDefault="004A245F" w:rsidP="00F93106">
      <w:pPr>
        <w:rPr>
          <w:lang w:eastAsia="fr-BE"/>
        </w:rPr>
      </w:pPr>
      <w:r w:rsidRPr="004A245F">
        <w:rPr>
          <w:lang w:eastAsia="fr-BE"/>
        </w:rPr>
        <w:t>Quel est la meilleure manière de mesurer l’émotion d’une personne</w:t>
      </w:r>
      <w:r w:rsidR="00D960EE">
        <w:rPr>
          <w:lang w:eastAsia="fr-BE"/>
        </w:rPr>
        <w:t> ?</w:t>
      </w:r>
    </w:p>
    <w:p w14:paraId="15E15AAD" w14:textId="392358C8" w:rsidR="00D960EE" w:rsidRPr="004A245F" w:rsidRDefault="00D960EE" w:rsidP="00F93106">
      <w:pPr>
        <w:rPr>
          <w:lang w:eastAsia="fr-BE"/>
        </w:rPr>
      </w:pPr>
      <w:r>
        <w:rPr>
          <w:lang w:eastAsia="fr-BE"/>
        </w:rPr>
        <w:t>106 étudiants regardant des stimuli politiques (immigration, racisme, …) pour créer une réaction émotionnelle. Ils déclarent ensuite leurs émotions via questionnaires et on enregistre la conductance cutanée et le rythme cardiaque. La corrélation entre physiologie et self-report est très peu corrélées car en effet la physiologie mesure l’émotion automatique, inconsciente et les questionnaires mesure l’émotion interprétée, consciente.</w:t>
      </w:r>
    </w:p>
    <w:p w14:paraId="7FA82993" w14:textId="5DC73231" w:rsidR="004A245F" w:rsidRPr="004A245F" w:rsidRDefault="004A245F" w:rsidP="004A245F">
      <w:pPr>
        <w:pStyle w:val="Titre1"/>
      </w:pPr>
      <w:r w:rsidRPr="004A245F">
        <w:t>Limitations :</w:t>
      </w:r>
    </w:p>
    <w:p w14:paraId="55842517" w14:textId="2A272713" w:rsidR="00D960EE" w:rsidRDefault="00D960EE" w:rsidP="004A245F">
      <w:pPr>
        <w:rPr>
          <w:lang w:eastAsia="fr-BE"/>
        </w:rPr>
      </w:pPr>
      <w:r>
        <w:rPr>
          <w:lang w:eastAsia="fr-BE"/>
        </w:rPr>
        <w:t>Domaines politique émotionnel (sans doute différents en musique où le participant fait passer une émotion à travers son instrument).</w:t>
      </w:r>
    </w:p>
    <w:p w14:paraId="3B12BE0C" w14:textId="20AE5C55" w:rsidR="00D960EE" w:rsidRPr="004A245F" w:rsidRDefault="00D960EE" w:rsidP="004A245F">
      <w:pPr>
        <w:rPr>
          <w:lang w:eastAsia="fr-BE"/>
        </w:rPr>
      </w:pPr>
      <w:r>
        <w:rPr>
          <w:lang w:eastAsia="fr-BE"/>
        </w:rPr>
        <w:t>Les questionnaires sont peut-être biaisés par désirabilité sociale, rationalisation après coup.</w:t>
      </w:r>
    </w:p>
    <w:p w14:paraId="4565322C" w14:textId="77777777" w:rsidR="00F93106" w:rsidRPr="004A245F" w:rsidRDefault="00F93106" w:rsidP="00F93106">
      <w:pPr>
        <w:pStyle w:val="Titre1"/>
      </w:pPr>
      <w:r w:rsidRPr="004A245F">
        <w:t>Pertinence :</w:t>
      </w:r>
    </w:p>
    <w:p w14:paraId="6A99A9E2" w14:textId="732B2D43" w:rsidR="0004524F" w:rsidRDefault="00D960EE" w:rsidP="0004524F">
      <w:r>
        <w:t>Les self-report et les mesures physiologique donne une information partielle de l’état émotionnel et sont donc tous deux utiles.</w:t>
      </w:r>
      <w:r w:rsidR="0004524F">
        <w:t xml:space="preserve"> Dans l’article : p13 </w:t>
      </w:r>
      <w:r w:rsidR="0004524F" w:rsidRPr="00A125DE">
        <w:rPr>
          <w:rStyle w:val="Accentuationlgre"/>
        </w:rPr>
        <w:t>« </w:t>
      </w:r>
      <w:proofErr w:type="spellStart"/>
      <w:r w:rsidR="0004524F" w:rsidRPr="00A125DE">
        <w:rPr>
          <w:rStyle w:val="Accentuationlgre"/>
        </w:rPr>
        <w:t>physiological</w:t>
      </w:r>
      <w:proofErr w:type="spellEnd"/>
      <w:r w:rsidR="0004524F" w:rsidRPr="00A125DE">
        <w:rPr>
          <w:rStyle w:val="Accentuationlgre"/>
        </w:rPr>
        <w:t xml:space="preserve"> </w:t>
      </w:r>
      <w:proofErr w:type="spellStart"/>
      <w:r w:rsidR="0004524F" w:rsidRPr="00A125DE">
        <w:rPr>
          <w:rStyle w:val="Accentuationlgre"/>
        </w:rPr>
        <w:t>response</w:t>
      </w:r>
      <w:proofErr w:type="spellEnd"/>
      <w:r w:rsidR="0004524F" w:rsidRPr="00A125DE">
        <w:rPr>
          <w:rStyle w:val="Accentuationlgre"/>
        </w:rPr>
        <w:t xml:space="preserve">, </w:t>
      </w:r>
      <w:proofErr w:type="spellStart"/>
      <w:r w:rsidR="0004524F" w:rsidRPr="00A125DE">
        <w:rPr>
          <w:rStyle w:val="Accentuationlgre"/>
        </w:rPr>
        <w:t>which</w:t>
      </w:r>
      <w:proofErr w:type="spellEnd"/>
      <w:r w:rsidR="0004524F" w:rsidRPr="00A125DE">
        <w:rPr>
          <w:rStyle w:val="Accentuationlgre"/>
        </w:rPr>
        <w:t xml:space="preserve"> </w:t>
      </w:r>
      <w:proofErr w:type="spellStart"/>
      <w:r w:rsidR="0004524F" w:rsidRPr="00A125DE">
        <w:rPr>
          <w:rStyle w:val="Accentuationlgre"/>
        </w:rPr>
        <w:t>is</w:t>
      </w:r>
      <w:proofErr w:type="spellEnd"/>
      <w:r w:rsidR="0004524F" w:rsidRPr="00A125DE">
        <w:rPr>
          <w:rStyle w:val="Accentuationlgre"/>
        </w:rPr>
        <w:t xml:space="preserve"> an </w:t>
      </w:r>
      <w:proofErr w:type="spellStart"/>
      <w:r w:rsidR="0004524F" w:rsidRPr="00A125DE">
        <w:rPr>
          <w:rStyle w:val="Accentuationlgre"/>
        </w:rPr>
        <w:t>indicator</w:t>
      </w:r>
      <w:proofErr w:type="spellEnd"/>
      <w:r w:rsidR="0004524F" w:rsidRPr="00A125DE">
        <w:rPr>
          <w:rStyle w:val="Accentuationlgre"/>
        </w:rPr>
        <w:t xml:space="preserve"> of </w:t>
      </w:r>
      <w:proofErr w:type="spellStart"/>
      <w:r w:rsidR="0004524F" w:rsidRPr="00A125DE">
        <w:rPr>
          <w:rStyle w:val="Accentuationlgre"/>
        </w:rPr>
        <w:t>only</w:t>
      </w:r>
      <w:proofErr w:type="spellEnd"/>
      <w:r w:rsidR="0004524F" w:rsidRPr="00A125DE">
        <w:rPr>
          <w:rStyle w:val="Accentuationlgre"/>
        </w:rPr>
        <w:t xml:space="preserve"> the </w:t>
      </w:r>
      <w:proofErr w:type="spellStart"/>
      <w:r w:rsidR="0004524F" w:rsidRPr="00A125DE">
        <w:rPr>
          <w:rStyle w:val="Accentuationlgre"/>
        </w:rPr>
        <w:t>most</w:t>
      </w:r>
      <w:proofErr w:type="spellEnd"/>
      <w:r w:rsidR="0004524F" w:rsidRPr="00A125DE">
        <w:rPr>
          <w:rStyle w:val="Accentuationlgre"/>
        </w:rPr>
        <w:t xml:space="preserve"> basic </w:t>
      </w:r>
      <w:proofErr w:type="spellStart"/>
      <w:r w:rsidR="0004524F" w:rsidRPr="00A125DE">
        <w:rPr>
          <w:rStyle w:val="Accentuationlgre"/>
        </w:rPr>
        <w:t>form</w:t>
      </w:r>
      <w:proofErr w:type="spellEnd"/>
      <w:r w:rsidR="0004524F" w:rsidRPr="00A125DE">
        <w:rPr>
          <w:rStyle w:val="Accentuationlgre"/>
        </w:rPr>
        <w:t xml:space="preserve"> of </w:t>
      </w:r>
      <w:proofErr w:type="spellStart"/>
      <w:r w:rsidR="0004524F" w:rsidRPr="00A125DE">
        <w:rPr>
          <w:rStyle w:val="Accentuationlgre"/>
        </w:rPr>
        <w:t>emotion</w:t>
      </w:r>
      <w:proofErr w:type="spellEnd"/>
      <w:r w:rsidR="0004524F" w:rsidRPr="00A125DE">
        <w:rPr>
          <w:rStyle w:val="Accentuationlgre"/>
        </w:rPr>
        <w:t xml:space="preserve">, </w:t>
      </w:r>
      <w:proofErr w:type="spellStart"/>
      <w:r w:rsidR="0004524F" w:rsidRPr="00A125DE">
        <w:rPr>
          <w:rStyle w:val="Accentuationlgre"/>
        </w:rPr>
        <w:t>cannot</w:t>
      </w:r>
      <w:proofErr w:type="spellEnd"/>
      <w:r w:rsidR="0004524F" w:rsidRPr="00A125DE">
        <w:rPr>
          <w:rStyle w:val="Accentuationlgre"/>
        </w:rPr>
        <w:t xml:space="preserve"> </w:t>
      </w:r>
      <w:proofErr w:type="spellStart"/>
      <w:r w:rsidR="0004524F" w:rsidRPr="00A125DE">
        <w:rPr>
          <w:rStyle w:val="Accentuationlgre"/>
        </w:rPr>
        <w:t>pick</w:t>
      </w:r>
      <w:proofErr w:type="spellEnd"/>
      <w:r w:rsidR="0004524F" w:rsidRPr="00A125DE">
        <w:rPr>
          <w:rStyle w:val="Accentuationlgre"/>
        </w:rPr>
        <w:t xml:space="preserve"> up on all of the nuances </w:t>
      </w:r>
      <w:proofErr w:type="spellStart"/>
      <w:r w:rsidR="0004524F" w:rsidRPr="00A125DE">
        <w:rPr>
          <w:rStyle w:val="Accentuationlgre"/>
        </w:rPr>
        <w:t>that</w:t>
      </w:r>
      <w:proofErr w:type="spellEnd"/>
      <w:r w:rsidR="0004524F" w:rsidRPr="00A125DE">
        <w:rPr>
          <w:rStyle w:val="Accentuationlgre"/>
        </w:rPr>
        <w:t xml:space="preserve"> come </w:t>
      </w:r>
      <w:proofErr w:type="spellStart"/>
      <w:r w:rsidR="0004524F" w:rsidRPr="00A125DE">
        <w:rPr>
          <w:rStyle w:val="Accentuationlgre"/>
        </w:rPr>
        <w:t>together</w:t>
      </w:r>
      <w:proofErr w:type="spellEnd"/>
      <w:r w:rsidR="0004524F" w:rsidRPr="00A125DE">
        <w:rPr>
          <w:rStyle w:val="Accentuationlgre"/>
        </w:rPr>
        <w:t xml:space="preserve"> </w:t>
      </w:r>
      <w:proofErr w:type="spellStart"/>
      <w:r w:rsidR="0004524F" w:rsidRPr="00A125DE">
        <w:rPr>
          <w:rStyle w:val="Accentuationlgre"/>
        </w:rPr>
        <w:t>during</w:t>
      </w:r>
      <w:proofErr w:type="spellEnd"/>
      <w:r w:rsidR="0004524F" w:rsidRPr="00A125DE">
        <w:rPr>
          <w:rStyle w:val="Accentuationlgre"/>
        </w:rPr>
        <w:t xml:space="preserve"> attitude formation. […]  </w:t>
      </w:r>
      <w:proofErr w:type="spellStart"/>
      <w:proofErr w:type="gramStart"/>
      <w:r w:rsidR="0004524F" w:rsidRPr="00A125DE">
        <w:rPr>
          <w:rStyle w:val="Accentuationlgre"/>
        </w:rPr>
        <w:t>emotion</w:t>
      </w:r>
      <w:proofErr w:type="spellEnd"/>
      <w:proofErr w:type="gramEnd"/>
      <w:r w:rsidR="0004524F" w:rsidRPr="00A125DE">
        <w:rPr>
          <w:rStyle w:val="Accentuationlgre"/>
        </w:rPr>
        <w:t xml:space="preserve"> self-reports are </w:t>
      </w:r>
      <w:proofErr w:type="spellStart"/>
      <w:r w:rsidR="0004524F" w:rsidRPr="00A125DE">
        <w:rPr>
          <w:rStyle w:val="Accentuationlgre"/>
        </w:rPr>
        <w:t>rationalizations</w:t>
      </w:r>
      <w:proofErr w:type="spellEnd"/>
      <w:r w:rsidR="0004524F" w:rsidRPr="00A125DE">
        <w:rPr>
          <w:rStyle w:val="Accentuationlgre"/>
        </w:rPr>
        <w:t xml:space="preserve"> of </w:t>
      </w:r>
      <w:proofErr w:type="spellStart"/>
      <w:r w:rsidR="0004524F" w:rsidRPr="00A125DE">
        <w:rPr>
          <w:rStyle w:val="Accentuationlgre"/>
        </w:rPr>
        <w:t>previously</w:t>
      </w:r>
      <w:proofErr w:type="spellEnd"/>
      <w:r w:rsidR="0004524F" w:rsidRPr="00A125DE">
        <w:rPr>
          <w:rStyle w:val="Accentuationlgre"/>
        </w:rPr>
        <w:t xml:space="preserve"> </w:t>
      </w:r>
      <w:proofErr w:type="spellStart"/>
      <w:r w:rsidR="0004524F" w:rsidRPr="00A125DE">
        <w:rPr>
          <w:rStyle w:val="Accentuationlgre"/>
        </w:rPr>
        <w:t>stated</w:t>
      </w:r>
      <w:proofErr w:type="spellEnd"/>
      <w:r w:rsidR="0004524F" w:rsidRPr="00A125DE">
        <w:rPr>
          <w:rStyle w:val="Accentuationlgre"/>
        </w:rPr>
        <w:t xml:space="preserve"> attitudes.»</w:t>
      </w:r>
      <w:r w:rsidR="0004524F">
        <w:t xml:space="preserve"> </w:t>
      </w:r>
    </w:p>
    <w:p w14:paraId="48949D65" w14:textId="77777777" w:rsidR="0004524F" w:rsidRDefault="0004524F" w:rsidP="0004524F">
      <w:pPr>
        <w:pStyle w:val="Paragraphedeliste"/>
        <w:numPr>
          <w:ilvl w:val="0"/>
          <w:numId w:val="4"/>
        </w:numPr>
      </w:pPr>
      <w:r>
        <w:t xml:space="preserve">Les mesures physiologiques sont une réaction à l’émotion réelle. </w:t>
      </w:r>
    </w:p>
    <w:p w14:paraId="669F9377" w14:textId="3EDAFEA9" w:rsidR="004A245F" w:rsidRPr="004A245F" w:rsidRDefault="0004524F" w:rsidP="0004524F">
      <w:pPr>
        <w:pStyle w:val="Paragraphedeliste"/>
        <w:numPr>
          <w:ilvl w:val="0"/>
          <w:numId w:val="4"/>
        </w:numPr>
      </w:pPr>
      <w:r>
        <w:t>Le self-report est une interprétation personnelle de l’émotion réelle.</w:t>
      </w:r>
    </w:p>
    <w:p w14:paraId="4E673FDA" w14:textId="77777777" w:rsidR="004A245F" w:rsidRPr="004A245F" w:rsidRDefault="004A245F" w:rsidP="004A245F">
      <w:pPr>
        <w:pStyle w:val="Titre1"/>
      </w:pPr>
      <w:r w:rsidRPr="004A245F">
        <w:t>Score :</w:t>
      </w:r>
    </w:p>
    <w:p w14:paraId="0402F769" w14:textId="6C348ED0" w:rsidR="00F715D5" w:rsidRPr="004A245F" w:rsidRDefault="00D960EE">
      <w:r>
        <w:t>1</w:t>
      </w:r>
      <w:r w:rsidR="006563B6">
        <w:t xml:space="preserve"> (basé sur l’émotion psychologique, aucun lien avec le confort, l’anxiété, le stress)</w:t>
      </w:r>
      <w:r w:rsidR="00F715D5" w:rsidRPr="004A245F">
        <w:br w:type="page"/>
      </w:r>
    </w:p>
    <w:p w14:paraId="2771371F" w14:textId="7928F342" w:rsidR="001A67E3" w:rsidRPr="004A245F" w:rsidRDefault="00F715D5">
      <w:pPr>
        <w:rPr>
          <w:lang w:eastAsia="fr-BE"/>
        </w:rPr>
      </w:pPr>
      <w:r w:rsidRPr="004A245F">
        <w:rPr>
          <w:lang w:eastAsia="fr-BE"/>
        </w:rPr>
        <w:lastRenderedPageBreak/>
        <w:fldChar w:fldCharType="begin"/>
      </w:r>
      <w:r w:rsidR="00633EFD" w:rsidRPr="004A245F">
        <w:rPr>
          <w:lang w:eastAsia="fr-BE"/>
        </w:rPr>
        <w:instrText xml:space="preserve"> ADDIN ZOTERO_ITEM CSL_CITATION {"citationID":"PRFA4xTr","properties":{"formattedCitation":"[4]","plainCitation":"[4]","noteIndex":0},"citationItems":[{"id":9,"uris":["http://zotero.org/users/local/ZDVQpXiA/items/CM4GWDUQ"],"itemData":{"id":9,"type":"article","abstract":"The relation between performance and stress is described by the Yerkes-Dodson Law but varies significantly between individuals. This paper describes a method for determining the individual optimal performance as a function of physiological signals. The method is based on attention and reasoning tests of increasing complexity under monitoring of three physiological signals: Galvanic Skin Response (GSR), Heart Rate (HR), and Electromyogram (EMG). Based on the test results with 15 different individuals, we first show that two of the signals, GSR and HR, have enough discriminative power to distinguish between relax and stress periods. We then show a positive correlation between the complexity level of the tests and the GSR and HR signals, and we finally determine the optimal performance point as the signal level just before a performance decrease. We also discuss the differences among signals depending on the type of test.","DOI":"10.48550/ARXIV.1507.03482","license":"arXiv.org perpetual, non-exclusive license","note":"version: 1","publisher":"arXiv","source":"DOI.org (Datacite)","title":"Individual performance calibration using physiological stress signals","URL":"https://arxiv.org/abs/1507.03482","author":[{"family":"Hernando-Gallego","given":"Francisco"},{"family":"Artés-Rodríguez","given":"Antonio"}],"accessed":{"date-parts":[["2026",2,13]]},"issued":{"date-parts":[["2015"]]}}}],"schema":"https://github.com/citation-style-language/schema/raw/master/csl-citation.json"} </w:instrText>
      </w:r>
      <w:r w:rsidRPr="004A245F">
        <w:rPr>
          <w:lang w:eastAsia="fr-BE"/>
        </w:rPr>
        <w:fldChar w:fldCharType="separate"/>
      </w:r>
      <w:r w:rsidR="00633EFD" w:rsidRPr="004A245F">
        <w:rPr>
          <w:rFonts w:ascii="Calibri" w:hAnsi="Calibri" w:cs="Calibri"/>
        </w:rPr>
        <w:t>[4]</w:t>
      </w:r>
      <w:r w:rsidRPr="004A245F">
        <w:rPr>
          <w:lang w:eastAsia="fr-BE"/>
        </w:rPr>
        <w:fldChar w:fldCharType="end"/>
      </w:r>
    </w:p>
    <w:p w14:paraId="33091B5F" w14:textId="5BBF0302" w:rsidR="00633EFD" w:rsidRPr="004A245F" w:rsidRDefault="00633EFD">
      <w:pPr>
        <w:rPr>
          <w:lang w:eastAsia="fr-BE"/>
        </w:rPr>
      </w:pPr>
      <w:r w:rsidRPr="004A245F">
        <w:t xml:space="preserve">F. Hernando-Gallego et A. </w:t>
      </w:r>
      <w:proofErr w:type="spellStart"/>
      <w:r w:rsidRPr="004A245F">
        <w:t>Artés-Rodríguez</w:t>
      </w:r>
      <w:proofErr w:type="spellEnd"/>
      <w:r w:rsidRPr="004A245F">
        <w:t>, « </w:t>
      </w:r>
      <w:proofErr w:type="spellStart"/>
      <w:r w:rsidRPr="004A245F">
        <w:t>Individual</w:t>
      </w:r>
      <w:proofErr w:type="spellEnd"/>
      <w:r w:rsidRPr="004A245F">
        <w:t xml:space="preserve"> performance calibration </w:t>
      </w:r>
      <w:proofErr w:type="spellStart"/>
      <w:r w:rsidRPr="004A245F">
        <w:t>using</w:t>
      </w:r>
      <w:proofErr w:type="spellEnd"/>
      <w:r w:rsidRPr="004A245F">
        <w:t xml:space="preserve"> </w:t>
      </w:r>
      <w:proofErr w:type="spellStart"/>
      <w:r w:rsidRPr="004A245F">
        <w:t>physiological</w:t>
      </w:r>
      <w:proofErr w:type="spellEnd"/>
      <w:r w:rsidRPr="004A245F">
        <w:t xml:space="preserve"> stress </w:t>
      </w:r>
      <w:proofErr w:type="spellStart"/>
      <w:r w:rsidRPr="004A245F">
        <w:t>signals</w:t>
      </w:r>
      <w:proofErr w:type="spellEnd"/>
      <w:r w:rsidRPr="004A245F">
        <w:t xml:space="preserve"> », 2015, </w:t>
      </w:r>
      <w:proofErr w:type="spellStart"/>
      <w:r w:rsidRPr="004A245F">
        <w:rPr>
          <w:i/>
          <w:iCs/>
        </w:rPr>
        <w:t>arXiv</w:t>
      </w:r>
      <w:proofErr w:type="spellEnd"/>
      <w:r w:rsidRPr="004A245F">
        <w:t xml:space="preserve">. </w:t>
      </w:r>
      <w:proofErr w:type="spellStart"/>
      <w:proofErr w:type="gramStart"/>
      <w:r w:rsidRPr="004A245F">
        <w:t>doi</w:t>
      </w:r>
      <w:proofErr w:type="spellEnd"/>
      <w:r w:rsidRPr="004A245F">
        <w:t>:</w:t>
      </w:r>
      <w:proofErr w:type="gramEnd"/>
      <w:r w:rsidRPr="004A245F">
        <w:t xml:space="preserve"> 10.48550/ARXIV.1507.03482.</w:t>
      </w:r>
    </w:p>
    <w:p w14:paraId="061AE8DE" w14:textId="77777777" w:rsidR="00633EFD" w:rsidRPr="004A245F" w:rsidRDefault="00633EFD" w:rsidP="00633EFD">
      <w:pPr>
        <w:pStyle w:val="Titre1"/>
      </w:pPr>
      <w:r w:rsidRPr="004A245F">
        <w:t>Thème :</w:t>
      </w:r>
    </w:p>
    <w:p w14:paraId="4631DF8E" w14:textId="19C20AE9" w:rsidR="00633EFD" w:rsidRPr="004A245F" w:rsidRDefault="00982A9B" w:rsidP="00633EFD">
      <w:pPr>
        <w:rPr>
          <w:lang w:eastAsia="fr-BE"/>
        </w:rPr>
      </w:pPr>
      <w:r>
        <w:rPr>
          <w:lang w:eastAsia="fr-BE"/>
        </w:rPr>
        <w:t xml:space="preserve">Niveau optimal de performance grâce aux signaux physiologiques </w:t>
      </w:r>
      <w:r w:rsidRPr="00982A9B">
        <w:rPr>
          <w:b/>
          <w:lang w:eastAsia="fr-BE"/>
        </w:rPr>
        <w:t xml:space="preserve">(A, </w:t>
      </w:r>
      <w:r w:rsidR="00E46659">
        <w:rPr>
          <w:b/>
          <w:lang w:eastAsia="fr-BE"/>
        </w:rPr>
        <w:t>C</w:t>
      </w:r>
      <w:r w:rsidRPr="00982A9B">
        <w:rPr>
          <w:b/>
          <w:lang w:eastAsia="fr-BE"/>
        </w:rPr>
        <w:t>)</w:t>
      </w:r>
    </w:p>
    <w:p w14:paraId="025A1226" w14:textId="77777777" w:rsidR="00633EFD" w:rsidRPr="004A245F" w:rsidRDefault="00633EFD" w:rsidP="00633EFD">
      <w:pPr>
        <w:pStyle w:val="Titre1"/>
      </w:pPr>
      <w:r w:rsidRPr="004A245F">
        <w:t>Résumé :</w:t>
      </w:r>
    </w:p>
    <w:p w14:paraId="396C8F1C" w14:textId="4462BDEF" w:rsidR="00F93106" w:rsidRDefault="00982A9B" w:rsidP="00F93106">
      <w:pPr>
        <w:rPr>
          <w:lang w:eastAsia="fr-BE"/>
        </w:rPr>
      </w:pPr>
      <w:r>
        <w:rPr>
          <w:lang w:eastAsia="fr-BE"/>
        </w:rPr>
        <w:t xml:space="preserve">Principe de la loi de </w:t>
      </w:r>
      <w:r w:rsidRPr="00982A9B">
        <w:rPr>
          <w:b/>
          <w:lang w:eastAsia="fr-BE"/>
        </w:rPr>
        <w:t>Yerkes-Dodson</w:t>
      </w:r>
      <w:r>
        <w:rPr>
          <w:b/>
          <w:lang w:eastAsia="fr-BE"/>
        </w:rPr>
        <w:t xml:space="preserve"> </w:t>
      </w:r>
      <w:r>
        <w:rPr>
          <w:lang w:eastAsia="fr-BE"/>
        </w:rPr>
        <w:t>(la performance augmente avec le stress jusqu’à un point optimal, puis diminue si le stress devient trop élevé). Comment trouver le niveau optimal de performance d’une personne grâce aux signaux physiologiques ?</w:t>
      </w:r>
    </w:p>
    <w:p w14:paraId="1B1D4E92" w14:textId="20EE357E" w:rsidR="00982A9B" w:rsidRPr="00982A9B" w:rsidRDefault="00982A9B" w:rsidP="00F93106">
      <w:pPr>
        <w:rPr>
          <w:lang w:eastAsia="fr-BE"/>
        </w:rPr>
      </w:pPr>
      <w:r>
        <w:rPr>
          <w:lang w:eastAsia="fr-BE"/>
        </w:rPr>
        <w:t xml:space="preserve">15 personnes </w:t>
      </w:r>
      <w:r w:rsidR="00A125DE">
        <w:rPr>
          <w:lang w:eastAsia="fr-BE"/>
        </w:rPr>
        <w:t>réalisent</w:t>
      </w:r>
      <w:r>
        <w:rPr>
          <w:lang w:eastAsia="fr-BE"/>
        </w:rPr>
        <w:t xml:space="preserve"> 3 tests cognitifs (relaxation, </w:t>
      </w:r>
      <w:proofErr w:type="spellStart"/>
      <w:r>
        <w:rPr>
          <w:lang w:eastAsia="fr-BE"/>
        </w:rPr>
        <w:t>color</w:t>
      </w:r>
      <w:proofErr w:type="spellEnd"/>
      <w:r>
        <w:rPr>
          <w:lang w:eastAsia="fr-BE"/>
        </w:rPr>
        <w:t xml:space="preserve"> </w:t>
      </w:r>
      <w:proofErr w:type="spellStart"/>
      <w:r>
        <w:rPr>
          <w:lang w:eastAsia="fr-BE"/>
        </w:rPr>
        <w:t>naming</w:t>
      </w:r>
      <w:proofErr w:type="spellEnd"/>
      <w:r>
        <w:rPr>
          <w:lang w:eastAsia="fr-BE"/>
        </w:rPr>
        <w:t xml:space="preserve">, maths </w:t>
      </w:r>
      <w:proofErr w:type="spellStart"/>
      <w:r>
        <w:rPr>
          <w:lang w:eastAsia="fr-BE"/>
        </w:rPr>
        <w:t>operation</w:t>
      </w:r>
      <w:proofErr w:type="spellEnd"/>
      <w:r>
        <w:rPr>
          <w:lang w:eastAsia="fr-BE"/>
        </w:rPr>
        <w:t>) et on enregistre GSR, HRV, EMG. Les résultats montrent que GSR et HRV sont de très bons indicateurs de stress et que le point optimal change en fonction de la personne.</w:t>
      </w:r>
    </w:p>
    <w:p w14:paraId="20C999B7" w14:textId="55914250" w:rsidR="00982A9B" w:rsidRDefault="00982A9B" w:rsidP="00982A9B">
      <w:pPr>
        <w:pStyle w:val="Titre1"/>
      </w:pPr>
      <w:r>
        <w:t>Limitations :</w:t>
      </w:r>
    </w:p>
    <w:p w14:paraId="40A9CD15" w14:textId="08AB2AF7" w:rsidR="00982A9B" w:rsidRDefault="00982A9B" w:rsidP="00982A9B">
      <w:pPr>
        <w:rPr>
          <w:lang w:eastAsia="fr-BE"/>
        </w:rPr>
      </w:pPr>
      <w:r>
        <w:rPr>
          <w:lang w:eastAsia="fr-BE"/>
        </w:rPr>
        <w:t>Tests d’attentions, pas des tâches réelles complexes (</w:t>
      </w:r>
      <w:r w:rsidR="0063410C">
        <w:rPr>
          <w:lang w:eastAsia="fr-BE"/>
        </w:rPr>
        <w:t>Ex :</w:t>
      </w:r>
      <w:r>
        <w:rPr>
          <w:lang w:eastAsia="fr-BE"/>
        </w:rPr>
        <w:t xml:space="preserve"> jouer d’un instrument).</w:t>
      </w:r>
    </w:p>
    <w:p w14:paraId="28101EF5" w14:textId="2950FB8E" w:rsidR="00982A9B" w:rsidRPr="00982A9B" w:rsidRDefault="0063410C" w:rsidP="00982A9B">
      <w:pPr>
        <w:rPr>
          <w:lang w:eastAsia="fr-BE"/>
        </w:rPr>
      </w:pPr>
      <w:r>
        <w:rPr>
          <w:lang w:eastAsia="fr-BE"/>
        </w:rPr>
        <w:t>Ni de facteurs réels comme public, acoustique, …</w:t>
      </w:r>
    </w:p>
    <w:p w14:paraId="14BAF187" w14:textId="77777777" w:rsidR="00F93106" w:rsidRPr="004A245F" w:rsidRDefault="00F93106" w:rsidP="00F93106">
      <w:pPr>
        <w:pStyle w:val="Titre1"/>
      </w:pPr>
      <w:r w:rsidRPr="004A245F">
        <w:t>Pertinence :</w:t>
      </w:r>
    </w:p>
    <w:p w14:paraId="6631230F" w14:textId="2081D543" w:rsidR="00633EFD" w:rsidRDefault="0063410C">
      <w:pPr>
        <w:rPr>
          <w:lang w:eastAsia="fr-BE"/>
        </w:rPr>
      </w:pPr>
      <w:r>
        <w:rPr>
          <w:lang w:eastAsia="fr-BE"/>
        </w:rPr>
        <w:t>Montre l’utilité de GSR, HRV, EMG.</w:t>
      </w:r>
    </w:p>
    <w:p w14:paraId="2FDF3452" w14:textId="3CB34778" w:rsidR="0063410C" w:rsidRPr="004A245F" w:rsidRDefault="0063410C">
      <w:pPr>
        <w:rPr>
          <w:lang w:eastAsia="fr-BE"/>
        </w:rPr>
      </w:pPr>
      <w:r>
        <w:rPr>
          <w:lang w:eastAsia="fr-BE"/>
        </w:rPr>
        <w:t>Le point optimal est spécifique à chaque personne donc difficile de généraliser. Mauvaise idée d’aller vers la prédiction d’état de confort, mais privilégié une interprétation, établissement d’un score de confort.</w:t>
      </w:r>
    </w:p>
    <w:p w14:paraId="1DED9E54" w14:textId="53C206F2" w:rsidR="001A67E3" w:rsidRPr="004A245F" w:rsidRDefault="00982A9B" w:rsidP="00982A9B">
      <w:pPr>
        <w:pStyle w:val="Titre1"/>
      </w:pPr>
      <w:r>
        <w:t>Score :</w:t>
      </w:r>
    </w:p>
    <w:p w14:paraId="06EA8CDC" w14:textId="44C9A441" w:rsidR="001A67E3" w:rsidRPr="004A245F" w:rsidRDefault="0063410C">
      <w:pPr>
        <w:rPr>
          <w:lang w:eastAsia="fr-BE"/>
        </w:rPr>
      </w:pPr>
      <w:r>
        <w:rPr>
          <w:lang w:eastAsia="fr-BE"/>
        </w:rPr>
        <w:t>3</w:t>
      </w:r>
      <w:r w:rsidR="001A67E3" w:rsidRPr="004A245F">
        <w:rPr>
          <w:lang w:eastAsia="fr-BE"/>
        </w:rPr>
        <w:br w:type="page"/>
      </w:r>
    </w:p>
    <w:p w14:paraId="6BE246FA" w14:textId="5476DAD3" w:rsidR="001A67E3" w:rsidRPr="004A245F" w:rsidRDefault="001A67E3">
      <w:pPr>
        <w:rPr>
          <w:lang w:eastAsia="fr-BE"/>
        </w:rPr>
      </w:pPr>
      <w:r w:rsidRPr="004A245F">
        <w:rPr>
          <w:lang w:eastAsia="fr-BE"/>
        </w:rPr>
        <w:lastRenderedPageBreak/>
        <w:fldChar w:fldCharType="begin"/>
      </w:r>
      <w:r w:rsidR="00633EFD" w:rsidRPr="004A245F">
        <w:rPr>
          <w:lang w:eastAsia="fr-BE"/>
        </w:rPr>
        <w:instrText xml:space="preserve"> ADDIN ZOTERO_ITEM CSL_CITATION {"citationID":"adrlLiy7","properties":{"formattedCitation":"[5]","plainCitation":"[5]","noteIndex":0},"citationItems":[{"id":13,"uris":["http://zotero.org/users/local/ZDVQpXiA/items/N2HVYJZP"],"itemData":{"id":13,"type":"article-journal","container-title":"Biomedical Journal","DOI":"10.1016/j.bj.2017.11.001","ISSN":"23194170","issue":"6","journalAbbreviation":"Biomedical Journal","language":"en","page":"355-368","source":"DOI.org (Crossref)","title":"An accurate emotion recognition system using ECG and GSR signals and matching pursuit method","volume":"40","author":[{"family":"Goshvarpour","given":"Atefeh"},{"family":"Abbasi","given":"Ataollah"},{"family":"Goshvarpour","given":"Ateke"}],"issued":{"date-parts":[["2017",12]]}}}],"schema":"https://github.com/citation-style-language/schema/raw/master/csl-citation.json"} </w:instrText>
      </w:r>
      <w:r w:rsidRPr="004A245F">
        <w:rPr>
          <w:lang w:eastAsia="fr-BE"/>
        </w:rPr>
        <w:fldChar w:fldCharType="separate"/>
      </w:r>
      <w:r w:rsidR="00633EFD" w:rsidRPr="004A245F">
        <w:rPr>
          <w:rFonts w:ascii="Calibri" w:hAnsi="Calibri" w:cs="Calibri"/>
        </w:rPr>
        <w:t>[5]</w:t>
      </w:r>
      <w:r w:rsidRPr="004A245F">
        <w:rPr>
          <w:lang w:eastAsia="fr-BE"/>
        </w:rPr>
        <w:fldChar w:fldCharType="end"/>
      </w:r>
    </w:p>
    <w:p w14:paraId="6EB5B222" w14:textId="01127D10" w:rsidR="00633EFD" w:rsidRPr="004A245F" w:rsidRDefault="00633EFD">
      <w:pPr>
        <w:rPr>
          <w:lang w:eastAsia="fr-BE"/>
        </w:rPr>
      </w:pPr>
      <w:r w:rsidRPr="004A245F">
        <w:t xml:space="preserve">A. </w:t>
      </w:r>
      <w:proofErr w:type="spellStart"/>
      <w:r w:rsidRPr="004A245F">
        <w:t>Goshvarpour</w:t>
      </w:r>
      <w:proofErr w:type="spellEnd"/>
      <w:r w:rsidRPr="004A245F">
        <w:t xml:space="preserve">, A. </w:t>
      </w:r>
      <w:proofErr w:type="spellStart"/>
      <w:r w:rsidRPr="004A245F">
        <w:t>Abbasi</w:t>
      </w:r>
      <w:proofErr w:type="spellEnd"/>
      <w:r w:rsidRPr="004A245F">
        <w:t xml:space="preserve">, et A. </w:t>
      </w:r>
      <w:proofErr w:type="spellStart"/>
      <w:r w:rsidRPr="004A245F">
        <w:t>Goshvarpour</w:t>
      </w:r>
      <w:proofErr w:type="spellEnd"/>
      <w:r w:rsidRPr="004A245F">
        <w:t xml:space="preserve">, « An </w:t>
      </w:r>
      <w:proofErr w:type="spellStart"/>
      <w:r w:rsidRPr="004A245F">
        <w:t>accurate</w:t>
      </w:r>
      <w:proofErr w:type="spellEnd"/>
      <w:r w:rsidRPr="004A245F">
        <w:t xml:space="preserve"> </w:t>
      </w:r>
      <w:proofErr w:type="spellStart"/>
      <w:r w:rsidRPr="004A245F">
        <w:t>emotion</w:t>
      </w:r>
      <w:proofErr w:type="spellEnd"/>
      <w:r w:rsidRPr="004A245F">
        <w:t xml:space="preserve"> recognition system </w:t>
      </w:r>
      <w:proofErr w:type="spellStart"/>
      <w:r w:rsidRPr="004A245F">
        <w:t>using</w:t>
      </w:r>
      <w:proofErr w:type="spellEnd"/>
      <w:r w:rsidRPr="004A245F">
        <w:t xml:space="preserve"> ECG and GSR </w:t>
      </w:r>
      <w:proofErr w:type="spellStart"/>
      <w:r w:rsidRPr="004A245F">
        <w:t>signals</w:t>
      </w:r>
      <w:proofErr w:type="spellEnd"/>
      <w:r w:rsidRPr="004A245F">
        <w:t xml:space="preserve"> and </w:t>
      </w:r>
      <w:proofErr w:type="spellStart"/>
      <w:r w:rsidRPr="004A245F">
        <w:t>matching</w:t>
      </w:r>
      <w:proofErr w:type="spellEnd"/>
      <w:r w:rsidRPr="004A245F">
        <w:t xml:space="preserve"> </w:t>
      </w:r>
      <w:proofErr w:type="spellStart"/>
      <w:r w:rsidRPr="004A245F">
        <w:t>pursuit</w:t>
      </w:r>
      <w:proofErr w:type="spellEnd"/>
      <w:r w:rsidRPr="004A245F">
        <w:t xml:space="preserve"> </w:t>
      </w:r>
      <w:proofErr w:type="spellStart"/>
      <w:r w:rsidRPr="004A245F">
        <w:t>method</w:t>
      </w:r>
      <w:proofErr w:type="spellEnd"/>
      <w:r w:rsidRPr="004A245F">
        <w:t xml:space="preserve"> », </w:t>
      </w:r>
      <w:proofErr w:type="spellStart"/>
      <w:r w:rsidRPr="004A245F">
        <w:rPr>
          <w:i/>
          <w:iCs/>
        </w:rPr>
        <w:t>Biomed</w:t>
      </w:r>
      <w:proofErr w:type="spellEnd"/>
      <w:r w:rsidRPr="004A245F">
        <w:rPr>
          <w:i/>
          <w:iCs/>
        </w:rPr>
        <w:t>. J.</w:t>
      </w:r>
      <w:r w:rsidRPr="004A245F">
        <w:t>, vol. 40, n</w:t>
      </w:r>
      <w:r w:rsidRPr="004A245F">
        <w:rPr>
          <w:vertAlign w:val="superscript"/>
        </w:rPr>
        <w:t>o</w:t>
      </w:r>
      <w:r w:rsidRPr="004A245F">
        <w:t xml:space="preserve"> 6, p. 355</w:t>
      </w:r>
      <w:r w:rsidRPr="004A245F">
        <w:rPr>
          <w:rFonts w:ascii="Cambria Math" w:hAnsi="Cambria Math" w:cs="Cambria Math"/>
        </w:rPr>
        <w:t>‑</w:t>
      </w:r>
      <w:r w:rsidRPr="004A245F">
        <w:t>368, d</w:t>
      </w:r>
      <w:r w:rsidRPr="004A245F">
        <w:rPr>
          <w:rFonts w:ascii="Calibri" w:hAnsi="Calibri" w:cs="Calibri"/>
        </w:rPr>
        <w:t>é</w:t>
      </w:r>
      <w:r w:rsidRPr="004A245F">
        <w:t xml:space="preserve">c. 2017, </w:t>
      </w:r>
      <w:proofErr w:type="spellStart"/>
      <w:proofErr w:type="gramStart"/>
      <w:r w:rsidRPr="004A245F">
        <w:t>doi</w:t>
      </w:r>
      <w:proofErr w:type="spellEnd"/>
      <w:r w:rsidRPr="004A245F">
        <w:t>:</w:t>
      </w:r>
      <w:proofErr w:type="gramEnd"/>
      <w:r w:rsidRPr="004A245F">
        <w:t xml:space="preserve"> 10.1016/j.bj.2017.11.001.</w:t>
      </w:r>
    </w:p>
    <w:p w14:paraId="69A1D10C" w14:textId="77777777" w:rsidR="00633EFD" w:rsidRPr="004A245F" w:rsidRDefault="00633EFD" w:rsidP="00633EFD">
      <w:pPr>
        <w:pStyle w:val="Titre1"/>
      </w:pPr>
      <w:r w:rsidRPr="004A245F">
        <w:t>Thème :</w:t>
      </w:r>
    </w:p>
    <w:p w14:paraId="51A185E2" w14:textId="261EECC7" w:rsidR="00633EFD" w:rsidRPr="004A245F" w:rsidRDefault="00974185" w:rsidP="00633EFD">
      <w:pPr>
        <w:rPr>
          <w:lang w:eastAsia="fr-BE"/>
        </w:rPr>
      </w:pPr>
      <w:r>
        <w:rPr>
          <w:lang w:eastAsia="fr-BE"/>
        </w:rPr>
        <w:t xml:space="preserve">Reconnaissance d’émotion par signaux physiologiques </w:t>
      </w:r>
      <w:r w:rsidRPr="00974185">
        <w:rPr>
          <w:b/>
          <w:lang w:eastAsia="fr-BE"/>
        </w:rPr>
        <w:t>(A, C)</w:t>
      </w:r>
    </w:p>
    <w:p w14:paraId="3C9A0472" w14:textId="77777777" w:rsidR="00633EFD" w:rsidRPr="004A245F" w:rsidRDefault="00633EFD" w:rsidP="00633EFD">
      <w:pPr>
        <w:pStyle w:val="Titre1"/>
      </w:pPr>
      <w:r w:rsidRPr="004A245F">
        <w:t>Résumé :</w:t>
      </w:r>
    </w:p>
    <w:p w14:paraId="00ABDBA5" w14:textId="73313337" w:rsidR="00F93106" w:rsidRDefault="00974185" w:rsidP="00F93106">
      <w:pPr>
        <w:rPr>
          <w:lang w:eastAsia="fr-BE"/>
        </w:rPr>
      </w:pPr>
      <w:r>
        <w:rPr>
          <w:lang w:eastAsia="fr-BE"/>
        </w:rPr>
        <w:t xml:space="preserve">Reconnaissance automatique des émotions à partir de signaux physiologiques. Collecte de signaux ECG et GSR de 11 sujets sains écoutant des extraits musicaux. Algo Matching </w:t>
      </w:r>
      <w:proofErr w:type="spellStart"/>
      <w:r>
        <w:rPr>
          <w:lang w:eastAsia="fr-BE"/>
        </w:rPr>
        <w:t>Pursuit</w:t>
      </w:r>
      <w:proofErr w:type="spellEnd"/>
      <w:r>
        <w:rPr>
          <w:lang w:eastAsia="fr-BE"/>
        </w:rPr>
        <w:t xml:space="preserve"> pour l’extraction de caractéristique et réduction dimensionnelle par PCA. Extraction fiable et reconnaissance parfaite des émotions.</w:t>
      </w:r>
    </w:p>
    <w:p w14:paraId="7F8D5FE9" w14:textId="55408149" w:rsidR="00E46659" w:rsidRDefault="00E46659" w:rsidP="00E46659">
      <w:pPr>
        <w:pStyle w:val="Titre1"/>
      </w:pPr>
      <w:r>
        <w:t>Limitations :</w:t>
      </w:r>
    </w:p>
    <w:p w14:paraId="26ACA4BD" w14:textId="3CE96E02" w:rsidR="00E46659" w:rsidRDefault="00974185" w:rsidP="00E46659">
      <w:pPr>
        <w:rPr>
          <w:lang w:eastAsia="fr-BE"/>
        </w:rPr>
      </w:pPr>
      <w:r>
        <w:rPr>
          <w:lang w:eastAsia="fr-BE"/>
        </w:rPr>
        <w:t xml:space="preserve">Émotions passives et Matching </w:t>
      </w:r>
      <w:proofErr w:type="spellStart"/>
      <w:r>
        <w:rPr>
          <w:lang w:eastAsia="fr-BE"/>
        </w:rPr>
        <w:t>Pursuit</w:t>
      </w:r>
      <w:proofErr w:type="spellEnd"/>
      <w:r>
        <w:rPr>
          <w:lang w:eastAsia="fr-BE"/>
        </w:rPr>
        <w:t xml:space="preserve"> est un algo exigeant en calcul.</w:t>
      </w:r>
    </w:p>
    <w:p w14:paraId="622E1EE3" w14:textId="03C6DA85" w:rsidR="00974185" w:rsidRPr="00E46659" w:rsidRDefault="00974185" w:rsidP="00E46659">
      <w:pPr>
        <w:rPr>
          <w:lang w:eastAsia="fr-BE"/>
        </w:rPr>
      </w:pPr>
      <w:r>
        <w:rPr>
          <w:lang w:eastAsia="fr-BE"/>
        </w:rPr>
        <w:t>Pas en lien direct avec le confort/stress/anxiété.</w:t>
      </w:r>
    </w:p>
    <w:p w14:paraId="5C1606D5" w14:textId="77777777" w:rsidR="00F93106" w:rsidRPr="004A245F" w:rsidRDefault="00F93106" w:rsidP="00F93106">
      <w:pPr>
        <w:pStyle w:val="Titre1"/>
      </w:pPr>
      <w:r w:rsidRPr="004A245F">
        <w:t>Pertinence :</w:t>
      </w:r>
    </w:p>
    <w:p w14:paraId="7ED91905" w14:textId="0B6E4286" w:rsidR="00633EFD" w:rsidRDefault="00974185">
      <w:pPr>
        <w:rPr>
          <w:lang w:eastAsia="fr-BE"/>
        </w:rPr>
      </w:pPr>
      <w:r>
        <w:rPr>
          <w:lang w:eastAsia="fr-BE"/>
        </w:rPr>
        <w:t>Réseau de neurones probabiliste pour classifier les états et confirme l’identification d’un état latent de confort.</w:t>
      </w:r>
    </w:p>
    <w:p w14:paraId="1FFAB2F3" w14:textId="095E974D" w:rsidR="00974185" w:rsidRPr="004A245F" w:rsidRDefault="00974185">
      <w:pPr>
        <w:rPr>
          <w:lang w:eastAsia="fr-BE"/>
        </w:rPr>
      </w:pPr>
      <w:r>
        <w:rPr>
          <w:lang w:eastAsia="fr-BE"/>
        </w:rPr>
        <w:t>Confirme que ECG et GSR sont de bons indicateurs.</w:t>
      </w:r>
    </w:p>
    <w:p w14:paraId="746FBF6D" w14:textId="61FE083C" w:rsidR="001A67E3" w:rsidRPr="004A245F" w:rsidRDefault="00E46659" w:rsidP="00E46659">
      <w:pPr>
        <w:pStyle w:val="Titre1"/>
      </w:pPr>
      <w:r>
        <w:t>Score :</w:t>
      </w:r>
    </w:p>
    <w:p w14:paraId="3B654B54" w14:textId="2A045893" w:rsidR="001A67E3" w:rsidRPr="004A245F" w:rsidRDefault="00974185">
      <w:pPr>
        <w:rPr>
          <w:lang w:eastAsia="fr-BE"/>
        </w:rPr>
      </w:pPr>
      <w:r>
        <w:rPr>
          <w:lang w:eastAsia="fr-BE"/>
        </w:rPr>
        <w:t>2</w:t>
      </w:r>
      <w:r w:rsidR="001A67E3" w:rsidRPr="004A245F">
        <w:rPr>
          <w:lang w:eastAsia="fr-BE"/>
        </w:rPr>
        <w:br w:type="page"/>
      </w:r>
    </w:p>
    <w:p w14:paraId="7AFF84B5" w14:textId="7BA95EFB" w:rsidR="001A67E3" w:rsidRPr="004A245F" w:rsidRDefault="001A67E3">
      <w:pPr>
        <w:rPr>
          <w:lang w:eastAsia="fr-BE"/>
        </w:rPr>
      </w:pPr>
      <w:r w:rsidRPr="004A245F">
        <w:rPr>
          <w:lang w:eastAsia="fr-BE"/>
        </w:rPr>
        <w:lastRenderedPageBreak/>
        <w:fldChar w:fldCharType="begin"/>
      </w:r>
      <w:r w:rsidR="00633EFD" w:rsidRPr="004A245F">
        <w:rPr>
          <w:lang w:eastAsia="fr-BE"/>
        </w:rPr>
        <w:instrText xml:space="preserve"> ADDIN ZOTERO_ITEM CSL_CITATION {"citationID":"G98q0k6d","properties":{"formattedCitation":"[6]","plainCitation":"[6]","noteIndex":0},"citationItems":[{"id":4,"uris":["http://zotero.org/users/local/ZDVQpXiA/items/QI5VTEME"],"itemData":{"id":4,"type":"article-journal","abstract":"Music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F."}],"issued":{"date-parts":[["2018",1,10]]}}}],"schema":"https://github.com/citation-style-language/schema/raw/master/csl-citation.json"} </w:instrText>
      </w:r>
      <w:r w:rsidRPr="004A245F">
        <w:rPr>
          <w:lang w:eastAsia="fr-BE"/>
        </w:rPr>
        <w:fldChar w:fldCharType="separate"/>
      </w:r>
      <w:r w:rsidR="00633EFD" w:rsidRPr="004A245F">
        <w:rPr>
          <w:rFonts w:ascii="Calibri" w:hAnsi="Calibri" w:cs="Calibri"/>
        </w:rPr>
        <w:t>[6]</w:t>
      </w:r>
      <w:r w:rsidRPr="004A245F">
        <w:rPr>
          <w:lang w:eastAsia="fr-BE"/>
        </w:rPr>
        <w:fldChar w:fldCharType="end"/>
      </w:r>
    </w:p>
    <w:p w14:paraId="2BADADA9" w14:textId="63DB6096" w:rsidR="00633EFD" w:rsidRPr="004A245F" w:rsidRDefault="00633EFD">
      <w:pPr>
        <w:rPr>
          <w:lang w:eastAsia="fr-BE"/>
        </w:rPr>
      </w:pPr>
      <w:r w:rsidRPr="004A245F">
        <w:t>E. M. van </w:t>
      </w:r>
      <w:proofErr w:type="spellStart"/>
      <w:r w:rsidRPr="004A245F">
        <w:t>Fenema</w:t>
      </w:r>
      <w:proofErr w:type="spellEnd"/>
      <w:r w:rsidRPr="004A245F">
        <w:t>, P. Gal, M. V. van de </w:t>
      </w:r>
      <w:proofErr w:type="spellStart"/>
      <w:r w:rsidRPr="004A245F">
        <w:t>Griend</w:t>
      </w:r>
      <w:proofErr w:type="spellEnd"/>
      <w:r w:rsidRPr="004A245F">
        <w:t xml:space="preserve">, G. E. Jacobs, et A. F. Cohen, « A Pilot </w:t>
      </w:r>
      <w:proofErr w:type="spellStart"/>
      <w:r w:rsidRPr="004A245F">
        <w:t>Study</w:t>
      </w:r>
      <w:proofErr w:type="spellEnd"/>
      <w:r w:rsidRPr="004A245F">
        <w:t xml:space="preserve"> </w:t>
      </w:r>
      <w:proofErr w:type="spellStart"/>
      <w:r w:rsidRPr="004A245F">
        <w:t>Evaluating</w:t>
      </w:r>
      <w:proofErr w:type="spellEnd"/>
      <w:r w:rsidRPr="004A245F">
        <w:t xml:space="preserve"> the </w:t>
      </w:r>
      <w:proofErr w:type="spellStart"/>
      <w:r w:rsidRPr="004A245F">
        <w:t>Physiological</w:t>
      </w:r>
      <w:proofErr w:type="spellEnd"/>
      <w:r w:rsidRPr="004A245F">
        <w:t xml:space="preserve"> </w:t>
      </w:r>
      <w:proofErr w:type="spellStart"/>
      <w:r w:rsidRPr="004A245F">
        <w:t>Parameters</w:t>
      </w:r>
      <w:proofErr w:type="spellEnd"/>
      <w:r w:rsidRPr="004A245F">
        <w:t xml:space="preserve"> of Performance-</w:t>
      </w:r>
      <w:proofErr w:type="spellStart"/>
      <w:r w:rsidRPr="004A245F">
        <w:t>Induced</w:t>
      </w:r>
      <w:proofErr w:type="spellEnd"/>
      <w:r w:rsidRPr="004A245F">
        <w:t xml:space="preserve"> Stress in </w:t>
      </w:r>
      <w:proofErr w:type="spellStart"/>
      <w:r w:rsidRPr="004A245F">
        <w:t>Undergraduate</w:t>
      </w:r>
      <w:proofErr w:type="spellEnd"/>
      <w:r w:rsidRPr="004A245F">
        <w:t xml:space="preserve"> Music </w:t>
      </w:r>
      <w:proofErr w:type="spellStart"/>
      <w:r w:rsidRPr="004A245F">
        <w:t>Students</w:t>
      </w:r>
      <w:proofErr w:type="spellEnd"/>
      <w:r w:rsidRPr="004A245F">
        <w:t xml:space="preserve"> », </w:t>
      </w:r>
      <w:r w:rsidRPr="004A245F">
        <w:rPr>
          <w:i/>
          <w:iCs/>
        </w:rPr>
        <w:t xml:space="preserve">Digit. </w:t>
      </w:r>
      <w:proofErr w:type="spellStart"/>
      <w:r w:rsidRPr="004A245F">
        <w:rPr>
          <w:i/>
          <w:iCs/>
        </w:rPr>
        <w:t>Biomark</w:t>
      </w:r>
      <w:proofErr w:type="spellEnd"/>
      <w:r w:rsidRPr="004A245F">
        <w:rPr>
          <w:i/>
          <w:iCs/>
        </w:rPr>
        <w:t>.</w:t>
      </w:r>
      <w:r w:rsidRPr="004A245F">
        <w:t>, vol. 1, n</w:t>
      </w:r>
      <w:r w:rsidRPr="004A245F">
        <w:rPr>
          <w:vertAlign w:val="superscript"/>
        </w:rPr>
        <w:t>o</w:t>
      </w:r>
      <w:r w:rsidRPr="004A245F">
        <w:t xml:space="preserve"> 2, p. 118</w:t>
      </w:r>
      <w:r w:rsidRPr="004A245F">
        <w:rPr>
          <w:rFonts w:ascii="Cambria Math" w:hAnsi="Cambria Math" w:cs="Cambria Math"/>
        </w:rPr>
        <w:t>‑</w:t>
      </w:r>
      <w:r w:rsidRPr="004A245F">
        <w:t xml:space="preserve">125, janv. 2018, </w:t>
      </w:r>
      <w:proofErr w:type="spellStart"/>
      <w:proofErr w:type="gramStart"/>
      <w:r w:rsidRPr="004A245F">
        <w:t>doi</w:t>
      </w:r>
      <w:proofErr w:type="spellEnd"/>
      <w:r w:rsidRPr="004A245F">
        <w:t>:</w:t>
      </w:r>
      <w:proofErr w:type="gramEnd"/>
      <w:r w:rsidRPr="004A245F">
        <w:t xml:space="preserve"> 10.1159/000485469.</w:t>
      </w:r>
    </w:p>
    <w:p w14:paraId="51A3F39F" w14:textId="77777777" w:rsidR="00633EFD" w:rsidRPr="004A245F" w:rsidRDefault="00633EFD" w:rsidP="00633EFD">
      <w:pPr>
        <w:pStyle w:val="Titre1"/>
      </w:pPr>
      <w:r w:rsidRPr="004A245F">
        <w:t>Thème :</w:t>
      </w:r>
    </w:p>
    <w:p w14:paraId="5FDF2307" w14:textId="1CC16963" w:rsidR="00633EFD" w:rsidRPr="004A245F" w:rsidRDefault="00930135" w:rsidP="00633EFD">
      <w:pPr>
        <w:rPr>
          <w:lang w:eastAsia="fr-BE"/>
        </w:rPr>
      </w:pPr>
      <w:r>
        <w:rPr>
          <w:lang w:eastAsia="fr-BE"/>
        </w:rPr>
        <w:t xml:space="preserve">Mesure physiologique pour évaluer le stress de musiciens </w:t>
      </w:r>
      <w:r w:rsidRPr="00783FD8">
        <w:rPr>
          <w:b/>
          <w:lang w:eastAsia="fr-BE"/>
        </w:rPr>
        <w:t>(</w:t>
      </w:r>
      <w:r w:rsidR="00783FD8" w:rsidRPr="00783FD8">
        <w:rPr>
          <w:b/>
          <w:lang w:eastAsia="fr-BE"/>
        </w:rPr>
        <w:t>A, B, D)</w:t>
      </w:r>
    </w:p>
    <w:p w14:paraId="0E4F9DFC" w14:textId="77777777" w:rsidR="00633EFD" w:rsidRPr="004A245F" w:rsidRDefault="00633EFD" w:rsidP="00633EFD">
      <w:pPr>
        <w:pStyle w:val="Titre1"/>
      </w:pPr>
      <w:r w:rsidRPr="004A245F">
        <w:t>Résumé :</w:t>
      </w:r>
    </w:p>
    <w:p w14:paraId="46F17B15" w14:textId="0B001C42" w:rsidR="00F93106" w:rsidRDefault="00930135" w:rsidP="00F93106">
      <w:pPr>
        <w:rPr>
          <w:lang w:eastAsia="fr-BE"/>
        </w:rPr>
      </w:pPr>
      <w:r>
        <w:rPr>
          <w:lang w:eastAsia="fr-BE"/>
        </w:rPr>
        <w:t>Enregistrement de la fréquence cardiaque, respiratoire et la température de la peau de 11 étudiants en musique (violonistes et altistes) jouant face à un public. Démontre que la fréquence cardiaque augmente durant la performance par rapport à l’état de repos confirmant le passage du système nerveux parasympathique vers le sympathique. Utilisation de questionnaires SF-36, K-MPAI et STAI mais qui ne démontrent pas de corrélation forte avec les paramètres physiologiques</w:t>
      </w:r>
    </w:p>
    <w:p w14:paraId="23B13513" w14:textId="2EDB5AA2" w:rsidR="002C3846" w:rsidRDefault="002C3846" w:rsidP="002C3846">
      <w:pPr>
        <w:pStyle w:val="Titre1"/>
      </w:pPr>
      <w:r>
        <w:t>Limitations :</w:t>
      </w:r>
    </w:p>
    <w:p w14:paraId="3030C940" w14:textId="2B23DEFA" w:rsidR="002C3846" w:rsidRPr="002C3846" w:rsidRDefault="002C3846" w:rsidP="002C3846">
      <w:pPr>
        <w:rPr>
          <w:lang w:eastAsia="fr-BE"/>
        </w:rPr>
      </w:pPr>
      <w:r>
        <w:rPr>
          <w:lang w:eastAsia="fr-BE"/>
        </w:rPr>
        <w:t>Population homogène (que des étudiants, pas de pros ou amateurs)</w:t>
      </w:r>
    </w:p>
    <w:p w14:paraId="390BABC5" w14:textId="77777777" w:rsidR="00F93106" w:rsidRPr="004A245F" w:rsidRDefault="00F93106" w:rsidP="00F93106">
      <w:pPr>
        <w:pStyle w:val="Titre1"/>
      </w:pPr>
      <w:r w:rsidRPr="004A245F">
        <w:t>Pertinence :</w:t>
      </w:r>
    </w:p>
    <w:p w14:paraId="4DD79380" w14:textId="1C72FD0A" w:rsidR="00930135" w:rsidRDefault="00930135">
      <w:pPr>
        <w:rPr>
          <w:lang w:eastAsia="fr-BE"/>
        </w:rPr>
      </w:pPr>
      <w:r>
        <w:rPr>
          <w:lang w:eastAsia="fr-BE"/>
        </w:rPr>
        <w:t xml:space="preserve">Validation signaux cardiaque, </w:t>
      </w:r>
      <w:proofErr w:type="spellStart"/>
      <w:r>
        <w:rPr>
          <w:lang w:eastAsia="fr-BE"/>
        </w:rPr>
        <w:t>respi</w:t>
      </w:r>
      <w:proofErr w:type="spellEnd"/>
      <w:r>
        <w:rPr>
          <w:lang w:eastAsia="fr-BE"/>
        </w:rPr>
        <w:t xml:space="preserve"> et température sont de bons indicateurs.</w:t>
      </w:r>
    </w:p>
    <w:p w14:paraId="02621C1D" w14:textId="307D4DBF" w:rsidR="00930135" w:rsidRPr="004A245F" w:rsidRDefault="00930135">
      <w:pPr>
        <w:rPr>
          <w:lang w:eastAsia="fr-BE"/>
        </w:rPr>
      </w:pPr>
      <w:r>
        <w:rPr>
          <w:lang w:eastAsia="fr-BE"/>
        </w:rPr>
        <w:t>Pas de facteurs changeant l’environnement.</w:t>
      </w:r>
    </w:p>
    <w:p w14:paraId="1CBFBA60" w14:textId="084068F2" w:rsidR="001A67E3" w:rsidRPr="004A245F" w:rsidRDefault="002C3846" w:rsidP="002C3846">
      <w:pPr>
        <w:pStyle w:val="Titre1"/>
      </w:pPr>
      <w:r>
        <w:t>Score :</w:t>
      </w:r>
    </w:p>
    <w:p w14:paraId="620CC874" w14:textId="193EF056" w:rsidR="001A67E3" w:rsidRPr="004A245F" w:rsidRDefault="00930135">
      <w:pPr>
        <w:rPr>
          <w:lang w:eastAsia="fr-BE"/>
        </w:rPr>
      </w:pPr>
      <w:r>
        <w:rPr>
          <w:lang w:eastAsia="fr-BE"/>
        </w:rPr>
        <w:t>3++</w:t>
      </w:r>
      <w:r w:rsidR="001A67E3" w:rsidRPr="004A245F">
        <w:rPr>
          <w:lang w:eastAsia="fr-BE"/>
        </w:rPr>
        <w:br w:type="page"/>
      </w:r>
    </w:p>
    <w:p w14:paraId="21D9C7F2" w14:textId="77777777" w:rsidR="00633EFD" w:rsidRPr="004A245F" w:rsidRDefault="001A67E3">
      <w:pPr>
        <w:rPr>
          <w:lang w:eastAsia="fr-BE"/>
        </w:rPr>
      </w:pPr>
      <w:r w:rsidRPr="004A245F">
        <w:rPr>
          <w:lang w:eastAsia="fr-BE"/>
        </w:rPr>
        <w:lastRenderedPageBreak/>
        <w:fldChar w:fldCharType="begin"/>
      </w:r>
      <w:r w:rsidR="00633EFD" w:rsidRPr="004A245F">
        <w:rPr>
          <w:lang w:eastAsia="fr-BE"/>
        </w:rPr>
        <w:instrText xml:space="preserve"> ADDIN ZOTERO_ITEM CSL_CITATION {"citationID":"KREHj1YJ","properties":{"formattedCitation":"[7]","plainCitation":"[7]","noteIndex":0},"citationItems":[{"id":21,"uris":["http://zotero.org/users/local/ZDVQpXiA/items/SB9BDENI"],"itemData":{"id":21,"type":"article-journal","container-title":"Journal of Biomedical Informatics","DOI":"10.1016/j.jbi.2019.103139","ISSN":"15320464","journalAbbreviation":"Journal of Biomedical Informatics","language":"en","page":"103139","source":"DOI.org (Crossref)","title":"Stress detection in daily life scenarios using smart phones and wearable sensors: A survey","title-short":"Stress detection in daily life scenarios using smart phones and wearable sensors","volume":"92","author":[{"family":"Can","given":"Yekta Said"},{"family":"Arnrich","given":"Bert"},{"family":"Ersoy","given":"Cem"}],"issued":{"date-parts":[["2019",4]]}}}],"schema":"https://github.com/citation-style-language/schema/raw/master/csl-citation.json"} </w:instrText>
      </w:r>
      <w:r w:rsidRPr="004A245F">
        <w:rPr>
          <w:lang w:eastAsia="fr-BE"/>
        </w:rPr>
        <w:fldChar w:fldCharType="separate"/>
      </w:r>
      <w:r w:rsidR="00633EFD" w:rsidRPr="004A245F">
        <w:rPr>
          <w:rFonts w:ascii="Calibri" w:hAnsi="Calibri" w:cs="Calibri"/>
        </w:rPr>
        <w:t>[7]</w:t>
      </w:r>
      <w:r w:rsidRPr="004A245F">
        <w:rPr>
          <w:lang w:eastAsia="fr-BE"/>
        </w:rPr>
        <w:fldChar w:fldCharType="end"/>
      </w:r>
    </w:p>
    <w:p w14:paraId="19ECF4A9" w14:textId="7C8B3FC6" w:rsidR="00633EFD" w:rsidRPr="004A245F" w:rsidRDefault="00633EFD" w:rsidP="00633EFD">
      <w:pPr>
        <w:pStyle w:val="Bibliographie"/>
      </w:pPr>
      <w:r w:rsidRPr="004A245F">
        <w:t xml:space="preserve">Y. S. Can, B. </w:t>
      </w:r>
      <w:proofErr w:type="spellStart"/>
      <w:r w:rsidRPr="004A245F">
        <w:t>Arnrich</w:t>
      </w:r>
      <w:proofErr w:type="spellEnd"/>
      <w:r w:rsidRPr="004A245F">
        <w:t xml:space="preserve">, et C. </w:t>
      </w:r>
      <w:proofErr w:type="spellStart"/>
      <w:r w:rsidRPr="004A245F">
        <w:t>Ersoy</w:t>
      </w:r>
      <w:proofErr w:type="spellEnd"/>
      <w:r w:rsidRPr="004A245F">
        <w:t xml:space="preserve">, « Stress </w:t>
      </w:r>
      <w:proofErr w:type="spellStart"/>
      <w:r w:rsidRPr="004A245F">
        <w:t>detection</w:t>
      </w:r>
      <w:proofErr w:type="spellEnd"/>
      <w:r w:rsidRPr="004A245F">
        <w:t xml:space="preserve"> in </w:t>
      </w:r>
      <w:proofErr w:type="spellStart"/>
      <w:r w:rsidRPr="004A245F">
        <w:t>daily</w:t>
      </w:r>
      <w:proofErr w:type="spellEnd"/>
      <w:r w:rsidRPr="004A245F">
        <w:t xml:space="preserve"> life scenarios </w:t>
      </w:r>
      <w:proofErr w:type="spellStart"/>
      <w:r w:rsidRPr="004A245F">
        <w:t>using</w:t>
      </w:r>
      <w:proofErr w:type="spellEnd"/>
      <w:r w:rsidRPr="004A245F">
        <w:t xml:space="preserve"> smart phones and </w:t>
      </w:r>
      <w:proofErr w:type="spellStart"/>
      <w:r w:rsidRPr="004A245F">
        <w:t>wearable</w:t>
      </w:r>
      <w:proofErr w:type="spellEnd"/>
      <w:r w:rsidRPr="004A245F">
        <w:t xml:space="preserve"> </w:t>
      </w:r>
      <w:proofErr w:type="spellStart"/>
      <w:proofErr w:type="gramStart"/>
      <w:r w:rsidRPr="004A245F">
        <w:t>sensors</w:t>
      </w:r>
      <w:proofErr w:type="spellEnd"/>
      <w:r w:rsidRPr="004A245F">
        <w:t>:</w:t>
      </w:r>
      <w:proofErr w:type="gramEnd"/>
      <w:r w:rsidRPr="004A245F">
        <w:t xml:space="preserve"> A </w:t>
      </w:r>
      <w:proofErr w:type="spellStart"/>
      <w:r w:rsidRPr="004A245F">
        <w:t>survey</w:t>
      </w:r>
      <w:proofErr w:type="spellEnd"/>
      <w:r w:rsidRPr="004A245F">
        <w:t xml:space="preserve"> », </w:t>
      </w:r>
      <w:r w:rsidRPr="004A245F">
        <w:rPr>
          <w:i/>
          <w:iCs/>
        </w:rPr>
        <w:t xml:space="preserve">J. </w:t>
      </w:r>
      <w:proofErr w:type="spellStart"/>
      <w:r w:rsidRPr="004A245F">
        <w:rPr>
          <w:i/>
          <w:iCs/>
        </w:rPr>
        <w:t>Biomed</w:t>
      </w:r>
      <w:proofErr w:type="spellEnd"/>
      <w:r w:rsidRPr="004A245F">
        <w:rPr>
          <w:i/>
          <w:iCs/>
        </w:rPr>
        <w:t xml:space="preserve">. </w:t>
      </w:r>
      <w:proofErr w:type="spellStart"/>
      <w:r w:rsidRPr="004A245F">
        <w:rPr>
          <w:i/>
          <w:iCs/>
        </w:rPr>
        <w:t>Inform</w:t>
      </w:r>
      <w:proofErr w:type="spellEnd"/>
      <w:r w:rsidRPr="004A245F">
        <w:rPr>
          <w:i/>
          <w:iCs/>
        </w:rPr>
        <w:t>.</w:t>
      </w:r>
      <w:r w:rsidRPr="004A245F">
        <w:t xml:space="preserve">, vol. 92, p. 103139, avr. 2019, </w:t>
      </w:r>
      <w:proofErr w:type="spellStart"/>
      <w:proofErr w:type="gramStart"/>
      <w:r w:rsidRPr="004A245F">
        <w:t>doi</w:t>
      </w:r>
      <w:proofErr w:type="spellEnd"/>
      <w:r w:rsidRPr="004A245F">
        <w:t>:</w:t>
      </w:r>
      <w:proofErr w:type="gramEnd"/>
      <w:r w:rsidRPr="004A245F">
        <w:t xml:space="preserve"> 10.1016/j.jbi.2019.103139.</w:t>
      </w:r>
    </w:p>
    <w:p w14:paraId="3272B7FC" w14:textId="77777777" w:rsidR="00633EFD" w:rsidRPr="004A245F" w:rsidRDefault="00633EFD" w:rsidP="00633EFD">
      <w:pPr>
        <w:pStyle w:val="Titre1"/>
      </w:pPr>
      <w:r w:rsidRPr="004A245F">
        <w:t>Thème :</w:t>
      </w:r>
    </w:p>
    <w:p w14:paraId="31258C68" w14:textId="1DAE7518" w:rsidR="00F93106" w:rsidRPr="004A245F" w:rsidRDefault="00F32A6F" w:rsidP="00633EFD">
      <w:pPr>
        <w:rPr>
          <w:lang w:eastAsia="fr-BE"/>
        </w:rPr>
      </w:pPr>
      <w:r>
        <w:rPr>
          <w:lang w:eastAsia="fr-BE"/>
        </w:rPr>
        <w:t xml:space="preserve">Revue de littérature sur la détection du stress par </w:t>
      </w:r>
      <w:proofErr w:type="spellStart"/>
      <w:r>
        <w:rPr>
          <w:lang w:eastAsia="fr-BE"/>
        </w:rPr>
        <w:t>wearables</w:t>
      </w:r>
      <w:proofErr w:type="spellEnd"/>
      <w:r>
        <w:rPr>
          <w:lang w:eastAsia="fr-BE"/>
        </w:rPr>
        <w:t xml:space="preserve"> </w:t>
      </w:r>
      <w:proofErr w:type="spellStart"/>
      <w:r>
        <w:rPr>
          <w:lang w:eastAsia="fr-BE"/>
        </w:rPr>
        <w:t>sensors</w:t>
      </w:r>
      <w:proofErr w:type="spellEnd"/>
    </w:p>
    <w:p w14:paraId="2E04C155" w14:textId="77777777" w:rsidR="00633EFD" w:rsidRPr="004A245F" w:rsidRDefault="00633EFD" w:rsidP="00633EFD">
      <w:pPr>
        <w:pStyle w:val="Titre1"/>
      </w:pPr>
      <w:r w:rsidRPr="004A245F">
        <w:t>Résumé :</w:t>
      </w:r>
    </w:p>
    <w:p w14:paraId="08883406" w14:textId="58846029" w:rsidR="00F93106" w:rsidRDefault="00F32A6F" w:rsidP="00F93106">
      <w:pPr>
        <w:rPr>
          <w:lang w:eastAsia="fr-BE"/>
        </w:rPr>
      </w:pPr>
      <w:r>
        <w:rPr>
          <w:lang w:eastAsia="fr-BE"/>
        </w:rPr>
        <w:t xml:space="preserve">Regroupement des études selon les types de signaux et l’environnement visé. </w:t>
      </w:r>
    </w:p>
    <w:p w14:paraId="7D7657CF" w14:textId="606156B1" w:rsidR="00F32A6F" w:rsidRDefault="00F32A6F" w:rsidP="00F32A6F">
      <w:pPr>
        <w:pStyle w:val="Titre1"/>
      </w:pPr>
      <w:r>
        <w:t>Limitations :</w:t>
      </w:r>
    </w:p>
    <w:p w14:paraId="1147A290" w14:textId="77777777" w:rsidR="00F32A6F" w:rsidRPr="00F32A6F" w:rsidRDefault="00F32A6F" w:rsidP="00F32A6F">
      <w:pPr>
        <w:rPr>
          <w:lang w:eastAsia="fr-BE"/>
        </w:rPr>
      </w:pPr>
    </w:p>
    <w:p w14:paraId="6C406D2B" w14:textId="77777777" w:rsidR="00F93106" w:rsidRPr="004A245F" w:rsidRDefault="00F93106" w:rsidP="00F93106">
      <w:pPr>
        <w:pStyle w:val="Titre1"/>
      </w:pPr>
      <w:r w:rsidRPr="004A245F">
        <w:t>Pertinence :</w:t>
      </w:r>
    </w:p>
    <w:p w14:paraId="61E6B2B0" w14:textId="6969F2BD" w:rsidR="00F32A6F" w:rsidRDefault="00F32A6F">
      <w:pPr>
        <w:rPr>
          <w:lang w:eastAsia="fr-BE"/>
        </w:rPr>
      </w:pPr>
      <w:r>
        <w:rPr>
          <w:lang w:eastAsia="fr-BE"/>
        </w:rPr>
        <w:t>?</w:t>
      </w:r>
    </w:p>
    <w:p w14:paraId="0001386A" w14:textId="5C5B2B7F" w:rsidR="00F715D5" w:rsidRDefault="00F32A6F" w:rsidP="00F32A6F">
      <w:pPr>
        <w:pStyle w:val="Titre1"/>
      </w:pPr>
      <w:r>
        <w:t>Score :</w:t>
      </w:r>
    </w:p>
    <w:p w14:paraId="5D4ECE40" w14:textId="44C7791D" w:rsidR="00F32A6F" w:rsidRDefault="00F32A6F">
      <w:pPr>
        <w:jc w:val="left"/>
        <w:rPr>
          <w:lang w:eastAsia="fr-BE"/>
        </w:rPr>
      </w:pPr>
      <w:r>
        <w:rPr>
          <w:lang w:eastAsia="fr-BE"/>
        </w:rPr>
        <w:t>1</w:t>
      </w:r>
    </w:p>
    <w:p w14:paraId="30A08792" w14:textId="47BDF437" w:rsidR="00F32A6F" w:rsidRDefault="00F32A6F">
      <w:pPr>
        <w:jc w:val="left"/>
        <w:rPr>
          <w:lang w:eastAsia="fr-BE"/>
        </w:rPr>
      </w:pPr>
      <w:r>
        <w:rPr>
          <w:lang w:eastAsia="fr-BE"/>
        </w:rPr>
        <w:br w:type="page"/>
      </w:r>
    </w:p>
    <w:p w14:paraId="30ED3ACE" w14:textId="0779A63C" w:rsidR="000E060C" w:rsidRPr="004A245F" w:rsidRDefault="00F715D5">
      <w:r w:rsidRPr="004A245F">
        <w:lastRenderedPageBreak/>
        <w:fldChar w:fldCharType="begin"/>
      </w:r>
      <w:r w:rsidR="00633EFD" w:rsidRPr="004A245F">
        <w:instrText xml:space="preserve"> ADDIN ZOTERO_ITEM CSL_CITATION {"citationID":"wiCYaRXn","properties":{"formattedCitation":"[8]","plainCitation":"[8]","noteIndex":0},"citationItems":[{"id":25,"uris":["http://zotero.org/users/local/ZDVQpXiA/items/64P4MD2P"],"itemData":{"id":25,"type":"article-journal","container-title":"Trends in Cognitive Sciences","DOI":"10.1016/j.tics.2020.01.007","ISSN":"13646613","issue":"4","journalAbbreviation":"Trends in Cognitive Sciences","language":"en","page":"267-269","source":"DOI.org (Crossref)","title":"Why Are Self-Report and Behavioral Measures Weakly Correlated?","volume":"24","author":[{"family":"Dang","given":"Junhua"},{"family":"King","given":"Kevin M."},{"family":"Inzlicht","given":"Michael"}],"issued":{"date-parts":[["2020",4]]}}}],"schema":"https://github.com/citation-style-language/schema/raw/master/csl-citation.json"} </w:instrText>
      </w:r>
      <w:r w:rsidRPr="004A245F">
        <w:fldChar w:fldCharType="separate"/>
      </w:r>
      <w:r w:rsidR="00633EFD" w:rsidRPr="004A245F">
        <w:rPr>
          <w:rFonts w:ascii="Calibri" w:hAnsi="Calibri" w:cs="Calibri"/>
        </w:rPr>
        <w:t>[8]</w:t>
      </w:r>
      <w:r w:rsidRPr="004A245F">
        <w:fldChar w:fldCharType="end"/>
      </w:r>
    </w:p>
    <w:p w14:paraId="60EB02CB" w14:textId="09FD34F0" w:rsidR="00633EFD" w:rsidRPr="004A245F" w:rsidRDefault="00633EFD">
      <w:r w:rsidRPr="004A245F">
        <w:t xml:space="preserve">J. Dang, K. M. King, et M. </w:t>
      </w:r>
      <w:proofErr w:type="spellStart"/>
      <w:r w:rsidRPr="004A245F">
        <w:t>Inzlicht</w:t>
      </w:r>
      <w:proofErr w:type="spellEnd"/>
      <w:r w:rsidRPr="004A245F">
        <w:t>, « </w:t>
      </w:r>
      <w:proofErr w:type="spellStart"/>
      <w:r w:rsidRPr="004A245F">
        <w:t>Why</w:t>
      </w:r>
      <w:proofErr w:type="spellEnd"/>
      <w:r w:rsidRPr="004A245F">
        <w:t xml:space="preserve"> Are Self-Report and </w:t>
      </w:r>
      <w:proofErr w:type="spellStart"/>
      <w:r w:rsidRPr="004A245F">
        <w:t>Behavioral</w:t>
      </w:r>
      <w:proofErr w:type="spellEnd"/>
      <w:r w:rsidRPr="004A245F">
        <w:t xml:space="preserve"> </w:t>
      </w:r>
      <w:proofErr w:type="spellStart"/>
      <w:r w:rsidRPr="004A245F">
        <w:t>Measures</w:t>
      </w:r>
      <w:proofErr w:type="spellEnd"/>
      <w:r w:rsidRPr="004A245F">
        <w:t xml:space="preserve"> </w:t>
      </w:r>
      <w:proofErr w:type="spellStart"/>
      <w:r w:rsidRPr="004A245F">
        <w:t>Weakly</w:t>
      </w:r>
      <w:proofErr w:type="spellEnd"/>
      <w:r w:rsidRPr="004A245F">
        <w:t xml:space="preserve"> </w:t>
      </w:r>
      <w:proofErr w:type="spellStart"/>
      <w:proofErr w:type="gramStart"/>
      <w:r w:rsidRPr="004A245F">
        <w:t>Correlated</w:t>
      </w:r>
      <w:proofErr w:type="spellEnd"/>
      <w:r w:rsidRPr="004A245F">
        <w:t>?</w:t>
      </w:r>
      <w:proofErr w:type="gramEnd"/>
      <w:r w:rsidRPr="004A245F">
        <w:t xml:space="preserve"> », </w:t>
      </w:r>
      <w:r w:rsidRPr="004A245F">
        <w:rPr>
          <w:i/>
          <w:iCs/>
        </w:rPr>
        <w:t xml:space="preserve">Trends </w:t>
      </w:r>
      <w:proofErr w:type="spellStart"/>
      <w:r w:rsidRPr="004A245F">
        <w:rPr>
          <w:i/>
          <w:iCs/>
        </w:rPr>
        <w:t>Cogn</w:t>
      </w:r>
      <w:proofErr w:type="spellEnd"/>
      <w:r w:rsidRPr="004A245F">
        <w:rPr>
          <w:i/>
          <w:iCs/>
        </w:rPr>
        <w:t xml:space="preserve">. </w:t>
      </w:r>
      <w:proofErr w:type="spellStart"/>
      <w:r w:rsidRPr="004A245F">
        <w:rPr>
          <w:i/>
          <w:iCs/>
        </w:rPr>
        <w:t>Sci</w:t>
      </w:r>
      <w:proofErr w:type="spellEnd"/>
      <w:r w:rsidRPr="004A245F">
        <w:rPr>
          <w:i/>
          <w:iCs/>
        </w:rPr>
        <w:t>.</w:t>
      </w:r>
      <w:r w:rsidRPr="004A245F">
        <w:t>, vol. 24, n</w:t>
      </w:r>
      <w:r w:rsidRPr="004A245F">
        <w:rPr>
          <w:vertAlign w:val="superscript"/>
        </w:rPr>
        <w:t>o</w:t>
      </w:r>
      <w:r w:rsidRPr="004A245F">
        <w:t xml:space="preserve"> 4, p. 267</w:t>
      </w:r>
      <w:r w:rsidRPr="004A245F">
        <w:rPr>
          <w:rFonts w:ascii="Cambria Math" w:hAnsi="Cambria Math" w:cs="Cambria Math"/>
        </w:rPr>
        <w:t>‑</w:t>
      </w:r>
      <w:r w:rsidRPr="004A245F">
        <w:t xml:space="preserve">269, avr. 2020, </w:t>
      </w:r>
      <w:proofErr w:type="spellStart"/>
      <w:proofErr w:type="gramStart"/>
      <w:r w:rsidRPr="004A245F">
        <w:t>doi</w:t>
      </w:r>
      <w:proofErr w:type="spellEnd"/>
      <w:r w:rsidRPr="004A245F">
        <w:t>:</w:t>
      </w:r>
      <w:proofErr w:type="gramEnd"/>
      <w:r w:rsidRPr="004A245F">
        <w:t xml:space="preserve"> 10.1016/j.tics.2020.01.007.</w:t>
      </w:r>
    </w:p>
    <w:p w14:paraId="1BE7A180" w14:textId="53DB60FC" w:rsidR="00633EFD" w:rsidRDefault="00633EFD" w:rsidP="00633EFD">
      <w:pPr>
        <w:pStyle w:val="Titre1"/>
      </w:pPr>
      <w:r w:rsidRPr="004A245F">
        <w:t>Thème :</w:t>
      </w:r>
    </w:p>
    <w:p w14:paraId="22247CB7" w14:textId="3992F961" w:rsidR="00F32A6F" w:rsidRPr="00F32A6F" w:rsidRDefault="00F32A6F" w:rsidP="00F32A6F">
      <w:pPr>
        <w:rPr>
          <w:lang w:eastAsia="fr-BE"/>
        </w:rPr>
      </w:pPr>
      <w:r>
        <w:rPr>
          <w:lang w:eastAsia="fr-BE"/>
        </w:rPr>
        <w:t xml:space="preserve">Self-report vs physiologie </w:t>
      </w:r>
      <w:r w:rsidRPr="007F6F47">
        <w:rPr>
          <w:b/>
          <w:lang w:eastAsia="fr-BE"/>
        </w:rPr>
        <w:t>(A</w:t>
      </w:r>
      <w:r w:rsidR="007F6F47" w:rsidRPr="007F6F47">
        <w:rPr>
          <w:b/>
          <w:lang w:eastAsia="fr-BE"/>
        </w:rPr>
        <w:t>)</w:t>
      </w:r>
    </w:p>
    <w:p w14:paraId="762AC7BC" w14:textId="77777777" w:rsidR="00633EFD" w:rsidRPr="004A245F" w:rsidRDefault="00633EFD" w:rsidP="00633EFD">
      <w:pPr>
        <w:pStyle w:val="Titre1"/>
      </w:pPr>
      <w:r w:rsidRPr="004A245F">
        <w:t>Résumé :</w:t>
      </w:r>
    </w:p>
    <w:p w14:paraId="2B3964C3" w14:textId="77777777" w:rsidR="00F32A6F" w:rsidRPr="004A245F" w:rsidRDefault="00F32A6F" w:rsidP="00F32A6F">
      <w:pPr>
        <w:rPr>
          <w:lang w:eastAsia="fr-BE"/>
        </w:rPr>
      </w:pPr>
      <w:r>
        <w:rPr>
          <w:lang w:eastAsia="fr-BE"/>
        </w:rPr>
        <w:t>Pourquoi self-report et mesures physiologiques sont faiblement corrélée ?</w:t>
      </w:r>
    </w:p>
    <w:p w14:paraId="7EF519B1" w14:textId="3D04FCA2" w:rsidR="00633EFD" w:rsidRPr="004A245F" w:rsidRDefault="00F32A6F">
      <w:r>
        <w:t xml:space="preserve">Ils analysent pourquoi ces mesures divergent de manière conceptuelle sur base d’autres études. </w:t>
      </w:r>
      <w:r w:rsidR="008B0EE4">
        <w:t xml:space="preserve">Le processus différe car le questionnaire mesure une auto-évaluation générale de soi-même alors que les mesures physiologiques mesurent la performance spécifique sur le moment donné. </w:t>
      </w:r>
    </w:p>
    <w:p w14:paraId="3E853491" w14:textId="192E3293" w:rsidR="00F93106" w:rsidRPr="004A245F" w:rsidRDefault="008B0EE4" w:rsidP="008B0EE4">
      <w:pPr>
        <w:pStyle w:val="Titre1"/>
      </w:pPr>
      <w:r>
        <w:t>Limitations :</w:t>
      </w:r>
    </w:p>
    <w:p w14:paraId="44449C78" w14:textId="5F778AB4" w:rsidR="001A67E3" w:rsidRDefault="00F93106" w:rsidP="008B0EE4">
      <w:pPr>
        <w:pStyle w:val="Titre1"/>
      </w:pPr>
      <w:r w:rsidRPr="004A245F">
        <w:t>Pertinence :</w:t>
      </w:r>
    </w:p>
    <w:p w14:paraId="4BC586DA" w14:textId="121F1BC6" w:rsidR="008B0EE4" w:rsidRPr="004A245F" w:rsidRDefault="008B0EE4" w:rsidP="008B0EE4">
      <w:pPr>
        <w:pStyle w:val="Titre1"/>
      </w:pPr>
      <w:r>
        <w:t>Score :</w:t>
      </w:r>
    </w:p>
    <w:p w14:paraId="2B6CCE5B" w14:textId="035C9DC9" w:rsidR="001A67E3" w:rsidRPr="004A245F" w:rsidRDefault="008B0EE4">
      <w:r>
        <w:t>2</w:t>
      </w:r>
      <w:r w:rsidR="001A67E3" w:rsidRPr="004A245F">
        <w:br w:type="page"/>
      </w:r>
    </w:p>
    <w:p w14:paraId="7D1F5CBD" w14:textId="623D6750" w:rsidR="001A67E3" w:rsidRPr="004A245F" w:rsidRDefault="001A67E3">
      <w:r w:rsidRPr="004A245F">
        <w:lastRenderedPageBreak/>
        <w:fldChar w:fldCharType="begin"/>
      </w:r>
      <w:r w:rsidR="00633EFD" w:rsidRPr="004A245F">
        <w:instrText xml:space="preserve"> ADDIN ZOTERO_ITEM CSL_CITATION {"citationID":"RGc6h8Vl","properties":{"formattedCitation":"[9]","plainCitation":"[9]","noteIndex":0},"citationItems":[{"id":12,"uris":["http://zotero.org/users/local/ZDVQpXiA/items/PZEAFW5S"],"itemData":{"id":12,"type":"article-journal","container-title":"Computers in Biology and Medicine","DOI":"10.1016/j.compbiomed.2021.104377","ISSN":"00104825","journalAbbreviation":"Computers in Biology and Medicine","language":"en","page":"104377","source":"DOI.org (Crossref)","title":"Human stress classification during public speaking using physiological signals","volume":"133","author":[{"family":"Arsalan","given":"Aamir"},{"family":"Majid","given":"Muhammad"}],"issued":{"date-parts":[["2021",6]]}}}],"schema":"https://github.com/citation-style-language/schema/raw/master/csl-citation.json"} </w:instrText>
      </w:r>
      <w:r w:rsidRPr="004A245F">
        <w:fldChar w:fldCharType="separate"/>
      </w:r>
      <w:r w:rsidR="00633EFD" w:rsidRPr="004A245F">
        <w:rPr>
          <w:rFonts w:ascii="Calibri" w:hAnsi="Calibri" w:cs="Calibri"/>
        </w:rPr>
        <w:t>[9]</w:t>
      </w:r>
      <w:r w:rsidRPr="004A245F">
        <w:fldChar w:fldCharType="end"/>
      </w:r>
    </w:p>
    <w:p w14:paraId="68B162B8" w14:textId="2FC48F9F" w:rsidR="00633EFD" w:rsidRPr="004A245F" w:rsidRDefault="00633EFD">
      <w:r w:rsidRPr="004A245F">
        <w:t xml:space="preserve">A. </w:t>
      </w:r>
      <w:proofErr w:type="spellStart"/>
      <w:r w:rsidRPr="004A245F">
        <w:t>Arsalan</w:t>
      </w:r>
      <w:proofErr w:type="spellEnd"/>
      <w:r w:rsidRPr="004A245F">
        <w:t xml:space="preserve"> et M. Majid, « Human stress classification </w:t>
      </w:r>
      <w:proofErr w:type="spellStart"/>
      <w:r w:rsidRPr="004A245F">
        <w:t>during</w:t>
      </w:r>
      <w:proofErr w:type="spellEnd"/>
      <w:r w:rsidRPr="004A245F">
        <w:t xml:space="preserve"> public </w:t>
      </w:r>
      <w:proofErr w:type="spellStart"/>
      <w:r w:rsidRPr="004A245F">
        <w:t>speaking</w:t>
      </w:r>
      <w:proofErr w:type="spellEnd"/>
      <w:r w:rsidRPr="004A245F">
        <w:t xml:space="preserve"> </w:t>
      </w:r>
      <w:proofErr w:type="spellStart"/>
      <w:r w:rsidRPr="004A245F">
        <w:t>using</w:t>
      </w:r>
      <w:proofErr w:type="spellEnd"/>
      <w:r w:rsidRPr="004A245F">
        <w:t xml:space="preserve"> </w:t>
      </w:r>
      <w:proofErr w:type="spellStart"/>
      <w:r w:rsidRPr="004A245F">
        <w:t>physiological</w:t>
      </w:r>
      <w:proofErr w:type="spellEnd"/>
      <w:r w:rsidRPr="004A245F">
        <w:t xml:space="preserve"> </w:t>
      </w:r>
      <w:proofErr w:type="spellStart"/>
      <w:r w:rsidRPr="004A245F">
        <w:t>signals</w:t>
      </w:r>
      <w:proofErr w:type="spellEnd"/>
      <w:r w:rsidRPr="004A245F">
        <w:t xml:space="preserve"> », </w:t>
      </w:r>
      <w:r w:rsidRPr="004A245F">
        <w:rPr>
          <w:i/>
          <w:iCs/>
        </w:rPr>
        <w:t>Comput. Biol. Med.</w:t>
      </w:r>
      <w:r w:rsidRPr="004A245F">
        <w:t xml:space="preserve">, vol. 133, p. 104377, juin 2021, </w:t>
      </w:r>
      <w:proofErr w:type="spellStart"/>
      <w:proofErr w:type="gramStart"/>
      <w:r w:rsidRPr="004A245F">
        <w:t>doi</w:t>
      </w:r>
      <w:proofErr w:type="spellEnd"/>
      <w:r w:rsidRPr="004A245F">
        <w:t>:</w:t>
      </w:r>
      <w:proofErr w:type="gramEnd"/>
      <w:r w:rsidRPr="004A245F">
        <w:t xml:space="preserve"> 10.1016/j.compbiomed.2021.104377.</w:t>
      </w:r>
    </w:p>
    <w:p w14:paraId="27163600" w14:textId="77777777" w:rsidR="00633EFD" w:rsidRPr="004A245F" w:rsidRDefault="00633EFD" w:rsidP="00633EFD">
      <w:pPr>
        <w:pStyle w:val="Titre1"/>
      </w:pPr>
      <w:r w:rsidRPr="004A245F">
        <w:t>Thème :</w:t>
      </w:r>
    </w:p>
    <w:p w14:paraId="547E3BA9" w14:textId="42167EED" w:rsidR="00633EFD" w:rsidRPr="004A245F" w:rsidRDefault="00714BFB" w:rsidP="00633EFD">
      <w:pPr>
        <w:rPr>
          <w:lang w:eastAsia="fr-BE"/>
        </w:rPr>
      </w:pPr>
      <w:r>
        <w:rPr>
          <w:lang w:eastAsia="fr-BE"/>
        </w:rPr>
        <w:t xml:space="preserve">Classification stressé/pas stressé </w:t>
      </w:r>
      <w:r w:rsidRPr="00714BFB">
        <w:rPr>
          <w:b/>
          <w:lang w:eastAsia="fr-BE"/>
        </w:rPr>
        <w:t>(A, C)</w:t>
      </w:r>
    </w:p>
    <w:p w14:paraId="09C3920C" w14:textId="77777777" w:rsidR="00633EFD" w:rsidRPr="004A245F" w:rsidRDefault="00633EFD" w:rsidP="00633EFD">
      <w:pPr>
        <w:pStyle w:val="Titre1"/>
      </w:pPr>
      <w:r w:rsidRPr="004A245F">
        <w:t>Résumé :</w:t>
      </w:r>
    </w:p>
    <w:p w14:paraId="417B025B" w14:textId="7D42CFBE" w:rsidR="00633EFD" w:rsidRPr="004A245F" w:rsidRDefault="00714BFB">
      <w:r>
        <w:t>40 participants mesurés au repos puis pendant une prise de parole en public, enregistrement de signaux EEG, GSR et PPG (variation du flux sanguin). Modèle multimodal qui classifie (stressé, pas stressé) efficacement le stress (96.25% de précision).</w:t>
      </w:r>
    </w:p>
    <w:p w14:paraId="3CEB11E4" w14:textId="4EABD1AB" w:rsidR="00F93106" w:rsidRDefault="00714BFB" w:rsidP="00714BFB">
      <w:pPr>
        <w:pStyle w:val="Titre1"/>
      </w:pPr>
      <w:r>
        <w:t>Limitations :</w:t>
      </w:r>
    </w:p>
    <w:p w14:paraId="30976B15" w14:textId="42E0F853" w:rsidR="00714BFB" w:rsidRPr="00714BFB" w:rsidRDefault="00714BFB" w:rsidP="00714BFB">
      <w:pPr>
        <w:rPr>
          <w:lang w:eastAsia="fr-BE"/>
        </w:rPr>
      </w:pPr>
      <w:r>
        <w:rPr>
          <w:lang w:eastAsia="fr-BE"/>
        </w:rPr>
        <w:t>Pas une activité musicale</w:t>
      </w:r>
    </w:p>
    <w:p w14:paraId="211A2FF2" w14:textId="77777777" w:rsidR="00F93106" w:rsidRPr="004A245F" w:rsidRDefault="00F93106" w:rsidP="00F93106">
      <w:pPr>
        <w:pStyle w:val="Titre1"/>
      </w:pPr>
      <w:r w:rsidRPr="004A245F">
        <w:t>Pertinence :</w:t>
      </w:r>
    </w:p>
    <w:p w14:paraId="54347DA1" w14:textId="77777777" w:rsidR="00714BFB" w:rsidRDefault="00714BFB">
      <w:r>
        <w:t>Signaux EEG, GSR et PPG sont de bons indicateurs</w:t>
      </w:r>
    </w:p>
    <w:p w14:paraId="29B58612" w14:textId="77777777" w:rsidR="00714BFB" w:rsidRDefault="00714BFB" w:rsidP="00714BFB">
      <w:pPr>
        <w:pStyle w:val="Titre1"/>
      </w:pPr>
      <w:r>
        <w:t>Score :</w:t>
      </w:r>
    </w:p>
    <w:p w14:paraId="72884BEA" w14:textId="745BA7B4" w:rsidR="001A67E3" w:rsidRPr="004A245F" w:rsidRDefault="00714BFB" w:rsidP="00714BFB">
      <w:r>
        <w:t>2</w:t>
      </w:r>
      <w:r w:rsidR="001A67E3" w:rsidRPr="004A245F">
        <w:br w:type="page"/>
      </w:r>
    </w:p>
    <w:p w14:paraId="1C0EE06C" w14:textId="2EC68D0F" w:rsidR="001A67E3" w:rsidRPr="004A245F" w:rsidRDefault="001A67E3">
      <w:r w:rsidRPr="004A245F">
        <w:lastRenderedPageBreak/>
        <w:fldChar w:fldCharType="begin"/>
      </w:r>
      <w:r w:rsidR="00633EFD" w:rsidRPr="004A245F">
        <w:instrText xml:space="preserve"> ADDIN ZOTERO_ITEM CSL_CITATION {"citationID":"kVanjUvo","properties":{"formattedCitation":"[10]","plainCitation":"[10]","noteIndex":0},"citationItems":[{"id":22,"uris":["http://zotero.org/users/local/ZDVQpXiA/items/BWG29IPN"],"itemData":{"id":22,"type":"article-journal","abstract":"Stress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rsidRPr="004A245F">
        <w:fldChar w:fldCharType="separate"/>
      </w:r>
      <w:r w:rsidR="00633EFD" w:rsidRPr="004A245F">
        <w:rPr>
          <w:rFonts w:ascii="Calibri" w:hAnsi="Calibri" w:cs="Calibri"/>
        </w:rPr>
        <w:t>[10]</w:t>
      </w:r>
      <w:r w:rsidRPr="004A245F">
        <w:fldChar w:fldCharType="end"/>
      </w:r>
    </w:p>
    <w:p w14:paraId="121E42DB" w14:textId="6F8BC5EC" w:rsidR="00633EFD" w:rsidRPr="004A245F" w:rsidRDefault="00633EFD">
      <w:r w:rsidRPr="004A245F">
        <w:t xml:space="preserve">T. Iqbal, A. </w:t>
      </w:r>
      <w:proofErr w:type="spellStart"/>
      <w:r w:rsidRPr="004A245F">
        <w:t>Elahi</w:t>
      </w:r>
      <w:proofErr w:type="spellEnd"/>
      <w:r w:rsidRPr="004A245F">
        <w:t xml:space="preserve">, P. Redon, P. Vazquez, W. </w:t>
      </w:r>
      <w:proofErr w:type="spellStart"/>
      <w:r w:rsidRPr="004A245F">
        <w:t>Wijns</w:t>
      </w:r>
      <w:proofErr w:type="spellEnd"/>
      <w:r w:rsidRPr="004A245F">
        <w:t xml:space="preserve">, et A. </w:t>
      </w:r>
      <w:proofErr w:type="spellStart"/>
      <w:r w:rsidRPr="004A245F">
        <w:t>Shahzad</w:t>
      </w:r>
      <w:proofErr w:type="spellEnd"/>
      <w:r w:rsidRPr="004A245F">
        <w:t xml:space="preserve">, « A </w:t>
      </w:r>
      <w:proofErr w:type="spellStart"/>
      <w:r w:rsidRPr="004A245F">
        <w:t>Review</w:t>
      </w:r>
      <w:proofErr w:type="spellEnd"/>
      <w:r w:rsidRPr="004A245F">
        <w:t xml:space="preserve"> of </w:t>
      </w:r>
      <w:proofErr w:type="spellStart"/>
      <w:r w:rsidRPr="004A245F">
        <w:t>Biophysiological</w:t>
      </w:r>
      <w:proofErr w:type="spellEnd"/>
      <w:r w:rsidRPr="004A245F">
        <w:t xml:space="preserve"> and </w:t>
      </w:r>
      <w:proofErr w:type="spellStart"/>
      <w:r w:rsidRPr="004A245F">
        <w:t>Biochemical</w:t>
      </w:r>
      <w:proofErr w:type="spellEnd"/>
      <w:r w:rsidRPr="004A245F">
        <w:t xml:space="preserve"> </w:t>
      </w:r>
      <w:proofErr w:type="spellStart"/>
      <w:r w:rsidRPr="004A245F">
        <w:t>Indicators</w:t>
      </w:r>
      <w:proofErr w:type="spellEnd"/>
      <w:r w:rsidRPr="004A245F">
        <w:t xml:space="preserve"> of Stress for </w:t>
      </w:r>
      <w:proofErr w:type="spellStart"/>
      <w:r w:rsidRPr="004A245F">
        <w:t>Connected</w:t>
      </w:r>
      <w:proofErr w:type="spellEnd"/>
      <w:r w:rsidRPr="004A245F">
        <w:t xml:space="preserve"> and </w:t>
      </w:r>
      <w:proofErr w:type="spellStart"/>
      <w:r w:rsidRPr="004A245F">
        <w:t>Preventive</w:t>
      </w:r>
      <w:proofErr w:type="spellEnd"/>
      <w:r w:rsidRPr="004A245F">
        <w:t xml:space="preserve"> Healthcare », </w:t>
      </w:r>
      <w:r w:rsidRPr="004A245F">
        <w:rPr>
          <w:i/>
          <w:iCs/>
        </w:rPr>
        <w:t>Diagnostics</w:t>
      </w:r>
      <w:r w:rsidRPr="004A245F">
        <w:t>, vol. 11, n</w:t>
      </w:r>
      <w:r w:rsidRPr="004A245F">
        <w:rPr>
          <w:vertAlign w:val="superscript"/>
        </w:rPr>
        <w:t>o</w:t>
      </w:r>
      <w:r w:rsidRPr="004A245F">
        <w:t xml:space="preserve"> 3, p. 556, mars 2021, </w:t>
      </w:r>
      <w:proofErr w:type="spellStart"/>
      <w:proofErr w:type="gramStart"/>
      <w:r w:rsidRPr="004A245F">
        <w:t>doi</w:t>
      </w:r>
      <w:proofErr w:type="spellEnd"/>
      <w:r w:rsidRPr="004A245F">
        <w:t>:</w:t>
      </w:r>
      <w:proofErr w:type="gramEnd"/>
      <w:r w:rsidRPr="004A245F">
        <w:t xml:space="preserve"> 10.3390/diagnostics11030556.</w:t>
      </w:r>
    </w:p>
    <w:p w14:paraId="04A41D48" w14:textId="77777777" w:rsidR="00633EFD" w:rsidRPr="004A245F" w:rsidRDefault="00633EFD" w:rsidP="00633EFD">
      <w:pPr>
        <w:pStyle w:val="Titre1"/>
      </w:pPr>
      <w:r w:rsidRPr="004A245F">
        <w:t>Thème :</w:t>
      </w:r>
    </w:p>
    <w:p w14:paraId="416491A7" w14:textId="51161AFA" w:rsidR="00633EFD" w:rsidRPr="004A245F" w:rsidRDefault="00654B4F" w:rsidP="00633EFD">
      <w:pPr>
        <w:rPr>
          <w:lang w:eastAsia="fr-BE"/>
        </w:rPr>
      </w:pPr>
      <w:r>
        <w:rPr>
          <w:lang w:eastAsia="fr-BE"/>
        </w:rPr>
        <w:t xml:space="preserve">Meilleur indicateur physiologique </w:t>
      </w:r>
      <w:r w:rsidRPr="00654B4F">
        <w:rPr>
          <w:b/>
          <w:lang w:eastAsia="fr-BE"/>
        </w:rPr>
        <w:t>(A)</w:t>
      </w:r>
    </w:p>
    <w:p w14:paraId="4A349D51" w14:textId="77777777" w:rsidR="00633EFD" w:rsidRPr="004A245F" w:rsidRDefault="00633EFD" w:rsidP="00633EFD">
      <w:pPr>
        <w:pStyle w:val="Titre1"/>
      </w:pPr>
      <w:r w:rsidRPr="004A245F">
        <w:t>Résumé :</w:t>
      </w:r>
    </w:p>
    <w:p w14:paraId="0CF09581" w14:textId="24F1F276" w:rsidR="00633EFD" w:rsidRPr="004A245F" w:rsidRDefault="007F6F47">
      <w:r>
        <w:t>Revue scientifique pour identifier quels signaux sont utiliser pour détecter et quantifier le stress. Résultats : conductance cutanée (EDA), ECG, EEG,</w:t>
      </w:r>
      <w:r w:rsidR="00CC7030">
        <w:t xml:space="preserve"> respiration, pression artérielle, </w:t>
      </w:r>
      <w:r>
        <w:t>température de la peau, activité musculaire</w:t>
      </w:r>
      <w:r w:rsidR="00CC7030">
        <w:t xml:space="preserve"> (EMG)</w:t>
      </w:r>
      <w:r>
        <w:t xml:space="preserve">, </w:t>
      </w:r>
      <w:r w:rsidR="00CC7030">
        <w:t xml:space="preserve">Plasma </w:t>
      </w:r>
      <w:proofErr w:type="spellStart"/>
      <w:r w:rsidR="00CC7030">
        <w:t>catecholamines</w:t>
      </w:r>
      <w:proofErr w:type="spellEnd"/>
      <w:r w:rsidR="00CC7030">
        <w:t>, alpha-amylase, cortisol sont les meilleurs indicateurs (classé dans l’ordre + au -).</w:t>
      </w:r>
    </w:p>
    <w:p w14:paraId="6B1F8176" w14:textId="464FFE02" w:rsidR="00F93106" w:rsidRDefault="007F6F47" w:rsidP="007F6F47">
      <w:pPr>
        <w:pStyle w:val="Titre1"/>
      </w:pPr>
      <w:r>
        <w:t>Limitations :</w:t>
      </w:r>
    </w:p>
    <w:p w14:paraId="05D07197" w14:textId="3559279A" w:rsidR="007F6F47" w:rsidRDefault="00CC7030" w:rsidP="007F6F47">
      <w:pPr>
        <w:rPr>
          <w:lang w:eastAsia="fr-BE"/>
        </w:rPr>
      </w:pPr>
      <w:r>
        <w:rPr>
          <w:lang w:eastAsia="fr-BE"/>
        </w:rPr>
        <w:t>La spécificité varie beaucoup selon les études (le type de tâche et de contexte).</w:t>
      </w:r>
    </w:p>
    <w:p w14:paraId="38510335" w14:textId="73F4075F" w:rsidR="00654B4F" w:rsidRPr="007F6F47" w:rsidRDefault="00654B4F" w:rsidP="007F6F47">
      <w:pPr>
        <w:rPr>
          <w:lang w:eastAsia="fr-BE"/>
        </w:rPr>
      </w:pPr>
      <w:r>
        <w:rPr>
          <w:lang w:eastAsia="fr-BE"/>
        </w:rPr>
        <w:t>Pas focalisé sur les musiciens.</w:t>
      </w:r>
    </w:p>
    <w:p w14:paraId="32B68E65" w14:textId="77777777" w:rsidR="00F93106" w:rsidRPr="004A245F" w:rsidRDefault="00F93106" w:rsidP="00F93106">
      <w:pPr>
        <w:pStyle w:val="Titre1"/>
      </w:pPr>
      <w:r w:rsidRPr="004A245F">
        <w:t>Pertinence :</w:t>
      </w:r>
    </w:p>
    <w:p w14:paraId="4BB489A6" w14:textId="6EEA849B" w:rsidR="001A67E3" w:rsidRPr="004A245F" w:rsidRDefault="00CC7030">
      <w:r>
        <w:t>Donne les types de signaux à prioriser, et l’article constate qu’aucun indicateur unique ne suffit ce qui renforce l’approche multimodale envisagée.</w:t>
      </w:r>
    </w:p>
    <w:p w14:paraId="1ED3ACA5" w14:textId="77777777" w:rsidR="007F6F47" w:rsidRDefault="007F6F47" w:rsidP="007F6F47">
      <w:pPr>
        <w:pStyle w:val="Titre1"/>
      </w:pPr>
      <w:r>
        <w:t>Score :</w:t>
      </w:r>
    </w:p>
    <w:p w14:paraId="05161FC9" w14:textId="46C23ED9" w:rsidR="001A67E3" w:rsidRPr="004A245F" w:rsidRDefault="00CC7030">
      <w:r>
        <w:t>3</w:t>
      </w:r>
      <w:r w:rsidR="001A67E3" w:rsidRPr="004A245F">
        <w:br w:type="page"/>
      </w:r>
    </w:p>
    <w:p w14:paraId="49DEF204" w14:textId="5F840A9C" w:rsidR="001A67E3" w:rsidRPr="004A245F" w:rsidRDefault="001A67E3">
      <w:r w:rsidRPr="004A245F">
        <w:lastRenderedPageBreak/>
        <w:fldChar w:fldCharType="begin"/>
      </w:r>
      <w:r w:rsidR="00633EFD" w:rsidRPr="004A245F">
        <w:instrText xml:space="preserve"> ADDIN ZOTERO_ITEM CSL_CITATION {"citationID":"gAHAAxuk","properties":{"formattedCitation":"[11]","plainCitation":"[11]","noteIndex":0},"citationItems":[{"id":17,"uris":["http://zotero.org/users/local/ZDVQpXiA/items/I2DQSCW3"],"itemData":{"id":17,"type":"article-journal","language":"fr","source":"Zotero","title":"Les sciences de la performance face à l’anxiété de performance en musique. Quelles réponses face à une telle complexité ?","author":[{"family":"Callac","given":"Mathilde"}]}}],"schema":"https://github.com/citation-style-language/schema/raw/master/csl-citation.json"} </w:instrText>
      </w:r>
      <w:r w:rsidRPr="004A245F">
        <w:fldChar w:fldCharType="separate"/>
      </w:r>
      <w:r w:rsidR="00633EFD" w:rsidRPr="004A245F">
        <w:rPr>
          <w:rFonts w:ascii="Calibri" w:hAnsi="Calibri" w:cs="Calibri"/>
        </w:rPr>
        <w:t>[11]</w:t>
      </w:r>
      <w:r w:rsidRPr="004A245F">
        <w:fldChar w:fldCharType="end"/>
      </w:r>
    </w:p>
    <w:p w14:paraId="1902A7DE" w14:textId="77777777" w:rsidR="00606C98" w:rsidRDefault="00633EFD">
      <w:r w:rsidRPr="004A245F">
        <w:t>M. Callac, « Les sciences de la performance face à l’anxiété de performance en musique. Quelles réponses face à une telle complexité ? ».</w:t>
      </w:r>
    </w:p>
    <w:p w14:paraId="6797E8DF" w14:textId="70897E78" w:rsidR="00633EFD" w:rsidRPr="004A245F" w:rsidRDefault="00E0109E">
      <w:hyperlink r:id="rId6" w:history="1">
        <w:r w:rsidR="00606C98" w:rsidRPr="00606C98">
          <w:rPr>
            <w:rStyle w:val="Lienhypertexte"/>
          </w:rPr>
          <w:t>https://www.researchgate.net/publication/383847468_Les_sciences_de_la_performance_face_a_l'anxiete_de_performance_en_musique_Quelles_reponses_face_a_une_telle_complexite</w:t>
        </w:r>
      </w:hyperlink>
    </w:p>
    <w:p w14:paraId="0493939F" w14:textId="77777777" w:rsidR="00633EFD" w:rsidRPr="004A245F" w:rsidRDefault="00633EFD" w:rsidP="00633EFD">
      <w:pPr>
        <w:pStyle w:val="Titre1"/>
      </w:pPr>
      <w:r w:rsidRPr="004A245F">
        <w:t>Thème :</w:t>
      </w:r>
    </w:p>
    <w:p w14:paraId="6387446A" w14:textId="28203FBE" w:rsidR="00633EFD" w:rsidRPr="004A245F" w:rsidRDefault="00606C98" w:rsidP="00633EFD">
      <w:pPr>
        <w:rPr>
          <w:lang w:eastAsia="fr-BE"/>
        </w:rPr>
      </w:pPr>
      <w:r>
        <w:rPr>
          <w:lang w:eastAsia="fr-BE"/>
        </w:rPr>
        <w:t xml:space="preserve">Anxiété de performance musicale (APM) </w:t>
      </w:r>
      <w:r w:rsidRPr="00D83CD2">
        <w:rPr>
          <w:b/>
          <w:lang w:eastAsia="fr-BE"/>
        </w:rPr>
        <w:t>(B, D)</w:t>
      </w:r>
    </w:p>
    <w:p w14:paraId="575875AA" w14:textId="77777777" w:rsidR="00633EFD" w:rsidRPr="004A245F" w:rsidRDefault="00633EFD" w:rsidP="00633EFD">
      <w:pPr>
        <w:pStyle w:val="Titre1"/>
      </w:pPr>
      <w:r w:rsidRPr="004A245F">
        <w:t>Résumé :</w:t>
      </w:r>
    </w:p>
    <w:p w14:paraId="71FCA6B0" w14:textId="3A074831" w:rsidR="00633EFD" w:rsidRDefault="00606C98">
      <w:r>
        <w:t>Revue des recherches existantes sur l’anxiété de performance musicale. Etude du questionnaire K-MPAI, il permet de quantifier l’anxiété subjective du musicien, mesure du rythme cardiaque et on observe son augmentation avec le stress.</w:t>
      </w:r>
    </w:p>
    <w:p w14:paraId="6C4DBBCB" w14:textId="68431CC2" w:rsidR="00B86FE4" w:rsidRPr="004A245F" w:rsidRDefault="00B86FE4" w:rsidP="00B86FE4">
      <w:pPr>
        <w:pStyle w:val="Titre1"/>
      </w:pPr>
      <w:r>
        <w:t>Limites :</w:t>
      </w:r>
    </w:p>
    <w:p w14:paraId="7718A281" w14:textId="44707989" w:rsidR="00F93106" w:rsidRPr="004A245F" w:rsidRDefault="00606C98" w:rsidP="00F93106">
      <w:pPr>
        <w:rPr>
          <w:lang w:eastAsia="fr-BE"/>
        </w:rPr>
      </w:pPr>
      <w:r>
        <w:rPr>
          <w:lang w:eastAsia="fr-BE"/>
        </w:rPr>
        <w:t>L’anxiété est très complexe elle dépend de facteurs psychologiques, physiologiques, émotionnels et environnementaux, le tout propre à chaque individu.</w:t>
      </w:r>
    </w:p>
    <w:p w14:paraId="071F209C" w14:textId="77777777" w:rsidR="00F93106" w:rsidRPr="004A245F" w:rsidRDefault="00F93106" w:rsidP="00F93106">
      <w:pPr>
        <w:pStyle w:val="Titre1"/>
      </w:pPr>
      <w:r w:rsidRPr="004A245F">
        <w:t>Pertinence :</w:t>
      </w:r>
    </w:p>
    <w:p w14:paraId="54F030CB" w14:textId="4B631B87" w:rsidR="001A67E3" w:rsidRDefault="00606C98">
      <w:r>
        <w:t>La limite est justement l’axe rechercher, modéliser un état latent de cette anxiété sur base de nombreux signaux (physiologique par capteurs, psychologiques/émotionnels par questionnaire et environnementaux par analyse du résultat de la performance).</w:t>
      </w:r>
    </w:p>
    <w:p w14:paraId="0472AB25" w14:textId="6DC5079E" w:rsidR="00B86FE4" w:rsidRPr="004A245F" w:rsidRDefault="00B86FE4" w:rsidP="00B86FE4">
      <w:pPr>
        <w:pStyle w:val="Titre1"/>
      </w:pPr>
      <w:r>
        <w:t>Score :</w:t>
      </w:r>
    </w:p>
    <w:p w14:paraId="3C2D157F" w14:textId="4D3E66AD" w:rsidR="001A67E3" w:rsidRPr="004A245F" w:rsidRDefault="00606C98">
      <w:r>
        <w:t>2+</w:t>
      </w:r>
      <w:r w:rsidR="001A67E3" w:rsidRPr="004A245F">
        <w:br w:type="page"/>
      </w:r>
    </w:p>
    <w:p w14:paraId="65F94CA2" w14:textId="77A6EED2" w:rsidR="001A67E3" w:rsidRPr="004A245F" w:rsidRDefault="001A67E3">
      <w:r w:rsidRPr="004A245F">
        <w:lastRenderedPageBreak/>
        <w:fldChar w:fldCharType="begin"/>
      </w:r>
      <w:r w:rsidR="00633EFD" w:rsidRPr="004A245F">
        <w:instrText xml:space="preserve"> ADDIN ZOTERO_ITEM CSL_CITATION {"citationID":"RRBX2MjA","properties":{"formattedCitation":"[12]","plainCitation":"[12]","noteIndex":0},"citationItems":[{"id":6,"uris":["http://zotero.org/users/local/ZDVQpXiA/items/L7JYSUTI"],"itemData":{"id":6,"type":"article-journal","abstract":"Introduction\n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rsidRPr="004A245F">
        <w:fldChar w:fldCharType="separate"/>
      </w:r>
      <w:r w:rsidR="00633EFD" w:rsidRPr="004A245F">
        <w:rPr>
          <w:rFonts w:ascii="Calibri" w:hAnsi="Calibri" w:cs="Calibri"/>
        </w:rPr>
        <w:t>[12]</w:t>
      </w:r>
      <w:r w:rsidRPr="004A245F">
        <w:fldChar w:fldCharType="end"/>
      </w:r>
    </w:p>
    <w:p w14:paraId="5A24D5FD" w14:textId="3C053135" w:rsidR="00633EFD" w:rsidRPr="004A245F" w:rsidRDefault="00633EFD">
      <w:r w:rsidRPr="004A245F">
        <w:t xml:space="preserve">J. Á. Moreno-Gutiérrez, C. De Rojas Leal, M. V. </w:t>
      </w:r>
      <w:proofErr w:type="spellStart"/>
      <w:r w:rsidRPr="004A245F">
        <w:t>López</w:t>
      </w:r>
      <w:proofErr w:type="spellEnd"/>
      <w:r w:rsidRPr="004A245F">
        <w:t xml:space="preserve">-González, A. Chao-Écija, et M. S. </w:t>
      </w:r>
      <w:proofErr w:type="spellStart"/>
      <w:r w:rsidRPr="004A245F">
        <w:t>Dawid</w:t>
      </w:r>
      <w:proofErr w:type="spellEnd"/>
      <w:r w:rsidRPr="004A245F">
        <w:t xml:space="preserve">-Milner, « Impact of music performance </w:t>
      </w:r>
      <w:proofErr w:type="spellStart"/>
      <w:r w:rsidRPr="004A245F">
        <w:t>anxiety</w:t>
      </w:r>
      <w:proofErr w:type="spellEnd"/>
      <w:r w:rsidRPr="004A245F">
        <w:t xml:space="preserve"> on </w:t>
      </w:r>
      <w:proofErr w:type="spellStart"/>
      <w:r w:rsidRPr="004A245F">
        <w:t>cardiovascular</w:t>
      </w:r>
      <w:proofErr w:type="spellEnd"/>
      <w:r w:rsidRPr="004A245F">
        <w:t xml:space="preserve"> </w:t>
      </w:r>
      <w:proofErr w:type="spellStart"/>
      <w:r w:rsidRPr="004A245F">
        <w:t>blood</w:t>
      </w:r>
      <w:proofErr w:type="spellEnd"/>
      <w:r w:rsidRPr="004A245F">
        <w:t xml:space="preserve"> pressure </w:t>
      </w:r>
      <w:proofErr w:type="spellStart"/>
      <w:r w:rsidRPr="004A245F">
        <w:t>responses</w:t>
      </w:r>
      <w:proofErr w:type="spellEnd"/>
      <w:r w:rsidRPr="004A245F">
        <w:t xml:space="preserve">, </w:t>
      </w:r>
      <w:proofErr w:type="spellStart"/>
      <w:r w:rsidRPr="004A245F">
        <w:t>autonomic</w:t>
      </w:r>
      <w:proofErr w:type="spellEnd"/>
      <w:r w:rsidRPr="004A245F">
        <w:t xml:space="preserve"> </w:t>
      </w:r>
      <w:proofErr w:type="spellStart"/>
      <w:r w:rsidRPr="004A245F">
        <w:t>tone</w:t>
      </w:r>
      <w:proofErr w:type="spellEnd"/>
      <w:r w:rsidRPr="004A245F">
        <w:t xml:space="preserve"> and </w:t>
      </w:r>
      <w:proofErr w:type="spellStart"/>
      <w:r w:rsidRPr="004A245F">
        <w:t>baroreceptor</w:t>
      </w:r>
      <w:proofErr w:type="spellEnd"/>
      <w:r w:rsidRPr="004A245F">
        <w:t xml:space="preserve"> </w:t>
      </w:r>
      <w:proofErr w:type="spellStart"/>
      <w:r w:rsidRPr="004A245F">
        <w:t>sensitivity</w:t>
      </w:r>
      <w:proofErr w:type="spellEnd"/>
      <w:r w:rsidRPr="004A245F">
        <w:t xml:space="preserve"> to a western </w:t>
      </w:r>
      <w:proofErr w:type="spellStart"/>
      <w:r w:rsidRPr="004A245F">
        <w:t>classical</w:t>
      </w:r>
      <w:proofErr w:type="spellEnd"/>
      <w:r w:rsidRPr="004A245F">
        <w:t xml:space="preserve"> music piano-concert », </w:t>
      </w:r>
      <w:r w:rsidRPr="004A245F">
        <w:rPr>
          <w:i/>
          <w:iCs/>
        </w:rPr>
        <w:t xml:space="preserve">Front. </w:t>
      </w:r>
      <w:proofErr w:type="spellStart"/>
      <w:r w:rsidRPr="004A245F">
        <w:rPr>
          <w:i/>
          <w:iCs/>
        </w:rPr>
        <w:t>Neurosci</w:t>
      </w:r>
      <w:proofErr w:type="spellEnd"/>
      <w:r w:rsidRPr="004A245F">
        <w:rPr>
          <w:i/>
          <w:iCs/>
        </w:rPr>
        <w:t>.</w:t>
      </w:r>
      <w:r w:rsidRPr="004A245F">
        <w:t xml:space="preserve">, vol. 17, p. 1213117, juill. 2023, </w:t>
      </w:r>
      <w:proofErr w:type="spellStart"/>
      <w:proofErr w:type="gramStart"/>
      <w:r w:rsidRPr="004A245F">
        <w:t>doi</w:t>
      </w:r>
      <w:proofErr w:type="spellEnd"/>
      <w:r w:rsidRPr="004A245F">
        <w:t>:</w:t>
      </w:r>
      <w:proofErr w:type="gramEnd"/>
      <w:r w:rsidRPr="004A245F">
        <w:t xml:space="preserve"> 10.3389/fnins.2023.1213117.</w:t>
      </w:r>
    </w:p>
    <w:p w14:paraId="3697E1C2" w14:textId="77777777" w:rsidR="00633EFD" w:rsidRPr="004A245F" w:rsidRDefault="00633EFD" w:rsidP="00633EFD">
      <w:pPr>
        <w:pStyle w:val="Titre1"/>
      </w:pPr>
      <w:r w:rsidRPr="004A245F">
        <w:t>Thème :</w:t>
      </w:r>
    </w:p>
    <w:p w14:paraId="016FA9F0" w14:textId="69666D9C" w:rsidR="00633EFD" w:rsidRPr="004A245F" w:rsidRDefault="00D83CD2" w:rsidP="00633EFD">
      <w:pPr>
        <w:rPr>
          <w:lang w:eastAsia="fr-BE"/>
        </w:rPr>
      </w:pPr>
      <w:r>
        <w:rPr>
          <w:lang w:eastAsia="fr-BE"/>
        </w:rPr>
        <w:t>Anxiété de performance musicale (APM)</w:t>
      </w:r>
      <w:r>
        <w:rPr>
          <w:lang w:eastAsia="fr-BE"/>
        </w:rPr>
        <w:t xml:space="preserve"> </w:t>
      </w:r>
      <w:r w:rsidRPr="00D83CD2">
        <w:rPr>
          <w:b/>
          <w:lang w:eastAsia="fr-BE"/>
        </w:rPr>
        <w:t>(A, B)</w:t>
      </w:r>
    </w:p>
    <w:p w14:paraId="33D70E17" w14:textId="77777777" w:rsidR="00633EFD" w:rsidRPr="004A245F" w:rsidRDefault="00633EFD" w:rsidP="00633EFD">
      <w:pPr>
        <w:pStyle w:val="Titre1"/>
      </w:pPr>
      <w:r w:rsidRPr="004A245F">
        <w:t>Résumé :</w:t>
      </w:r>
    </w:p>
    <w:p w14:paraId="6AF7918E" w14:textId="2A5FA92C" w:rsidR="00633EFD" w:rsidRPr="004A245F" w:rsidRDefault="00D83CD2">
      <w:r>
        <w:t>6 pianistes professionnels jouent la même œuvre lors d’un réel concert (public), les chercheurs mesurent (durant le repos, la préparation, le concert, après le concert) les signaux ECG, pression artérielle, conductance cutanée et grâce des méthodes (analyse Wigner-Ville, CWT) ils mesurent la dynamique physiologique.  Il remarque une augmentation de fréquence cardiaque, pression artérielle mais pas de changement significatif sur la conductance cutanée.</w:t>
      </w:r>
    </w:p>
    <w:p w14:paraId="2282418A" w14:textId="0223DBFB" w:rsidR="00F93106" w:rsidRDefault="00FD4C74" w:rsidP="00FD4C74">
      <w:pPr>
        <w:pStyle w:val="Titre1"/>
      </w:pPr>
      <w:r>
        <w:t>Limitations :</w:t>
      </w:r>
    </w:p>
    <w:p w14:paraId="34BAE7C1" w14:textId="082C5998" w:rsidR="00FD4C74" w:rsidRPr="00FD4C74" w:rsidRDefault="00D83CD2" w:rsidP="00FD4C74">
      <w:pPr>
        <w:rPr>
          <w:lang w:eastAsia="fr-BE"/>
        </w:rPr>
      </w:pPr>
      <w:r>
        <w:rPr>
          <w:lang w:eastAsia="fr-BE"/>
        </w:rPr>
        <w:t>6 pianistes (pas instrument à vent) pro (manque de diversité).</w:t>
      </w:r>
    </w:p>
    <w:p w14:paraId="7A1918E8" w14:textId="77777777" w:rsidR="00F93106" w:rsidRPr="004A245F" w:rsidRDefault="00F93106" w:rsidP="00F93106">
      <w:pPr>
        <w:pStyle w:val="Titre1"/>
      </w:pPr>
      <w:r w:rsidRPr="004A245F">
        <w:t>Pertinence :</w:t>
      </w:r>
    </w:p>
    <w:p w14:paraId="11F4B9FF" w14:textId="76FA179E" w:rsidR="001A67E3" w:rsidRDefault="00D83CD2">
      <w:r>
        <w:t>Il confirme que ECG est un excellent indicateur. Et que la méthode Wigner-Ville pour l’analyse MPA est idéal.</w:t>
      </w:r>
    </w:p>
    <w:p w14:paraId="6579B0C2" w14:textId="72689A90" w:rsidR="00FD4C74" w:rsidRPr="004A245F" w:rsidRDefault="00FD4C74" w:rsidP="00FD4C74">
      <w:pPr>
        <w:pStyle w:val="Titre1"/>
      </w:pPr>
      <w:r>
        <w:t>Score :</w:t>
      </w:r>
    </w:p>
    <w:p w14:paraId="5B258941" w14:textId="7368EF0C" w:rsidR="001A67E3" w:rsidRPr="004A245F" w:rsidRDefault="00D83CD2">
      <w:r>
        <w:t>3</w:t>
      </w:r>
      <w:r w:rsidR="001A67E3" w:rsidRPr="004A245F">
        <w:br w:type="page"/>
      </w:r>
    </w:p>
    <w:p w14:paraId="4B129789" w14:textId="5C446125" w:rsidR="001A67E3" w:rsidRPr="004A245F" w:rsidRDefault="001A67E3">
      <w:r w:rsidRPr="004A245F">
        <w:lastRenderedPageBreak/>
        <w:fldChar w:fldCharType="begin"/>
      </w:r>
      <w:r w:rsidR="00633EFD" w:rsidRPr="004A245F">
        <w:instrText xml:space="preserve"> ADDIN ZOTERO_ITEM CSL_CITATION {"citationID":"Jps4aMEW","properties":{"formattedCitation":"[13]","plainCitation":"[13]","noteIndex":0},"citationItems":[{"id":11,"uris":["http://zotero.org/users/local/ZDVQpXiA/items/SQ3QXDIT"],"itemData":{"id":11,"type":"article-journal","abstract":"Over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rsidRPr="004A245F">
        <w:fldChar w:fldCharType="separate"/>
      </w:r>
      <w:r w:rsidR="00633EFD" w:rsidRPr="004A245F">
        <w:rPr>
          <w:rFonts w:ascii="Calibri" w:hAnsi="Calibri" w:cs="Calibri"/>
        </w:rPr>
        <w:t>[13]</w:t>
      </w:r>
      <w:r w:rsidRPr="004A245F">
        <w:fldChar w:fldCharType="end"/>
      </w:r>
    </w:p>
    <w:p w14:paraId="464FB726" w14:textId="4FC3845D" w:rsidR="00633EFD" w:rsidRPr="004A245F" w:rsidRDefault="00633EFD">
      <w:r w:rsidRPr="004A245F">
        <w:t>E. Volta et N. Di Stefano, « </w:t>
      </w:r>
      <w:proofErr w:type="spellStart"/>
      <w:r w:rsidRPr="004A245F">
        <w:t>Using</w:t>
      </w:r>
      <w:proofErr w:type="spellEnd"/>
      <w:r w:rsidRPr="004A245F">
        <w:t xml:space="preserve"> </w:t>
      </w:r>
      <w:proofErr w:type="spellStart"/>
      <w:r w:rsidRPr="004A245F">
        <w:t>Wearable</w:t>
      </w:r>
      <w:proofErr w:type="spellEnd"/>
      <w:r w:rsidRPr="004A245F">
        <w:t xml:space="preserve"> </w:t>
      </w:r>
      <w:proofErr w:type="spellStart"/>
      <w:r w:rsidRPr="004A245F">
        <w:t>Sensors</w:t>
      </w:r>
      <w:proofErr w:type="spellEnd"/>
      <w:r w:rsidRPr="004A245F">
        <w:t xml:space="preserve"> to </w:t>
      </w:r>
      <w:proofErr w:type="spellStart"/>
      <w:r w:rsidRPr="004A245F">
        <w:t>Study</w:t>
      </w:r>
      <w:proofErr w:type="spellEnd"/>
      <w:r w:rsidRPr="004A245F">
        <w:t xml:space="preserve"> Musical </w:t>
      </w:r>
      <w:proofErr w:type="spellStart"/>
      <w:proofErr w:type="gramStart"/>
      <w:r w:rsidRPr="004A245F">
        <w:t>Experience</w:t>
      </w:r>
      <w:proofErr w:type="spellEnd"/>
      <w:r w:rsidRPr="004A245F">
        <w:t>:</w:t>
      </w:r>
      <w:proofErr w:type="gramEnd"/>
      <w:r w:rsidRPr="004A245F">
        <w:t xml:space="preserve"> A </w:t>
      </w:r>
      <w:proofErr w:type="spellStart"/>
      <w:r w:rsidRPr="004A245F">
        <w:t>Systematic</w:t>
      </w:r>
      <w:proofErr w:type="spellEnd"/>
      <w:r w:rsidRPr="004A245F">
        <w:t xml:space="preserve"> </w:t>
      </w:r>
      <w:proofErr w:type="spellStart"/>
      <w:r w:rsidRPr="004A245F">
        <w:t>Review</w:t>
      </w:r>
      <w:proofErr w:type="spellEnd"/>
      <w:r w:rsidRPr="004A245F">
        <w:t xml:space="preserve"> », </w:t>
      </w:r>
      <w:proofErr w:type="spellStart"/>
      <w:r w:rsidRPr="004A245F">
        <w:rPr>
          <w:i/>
          <w:iCs/>
        </w:rPr>
        <w:t>Sensors</w:t>
      </w:r>
      <w:proofErr w:type="spellEnd"/>
      <w:r w:rsidRPr="004A245F">
        <w:t>, vol. 24, n</w:t>
      </w:r>
      <w:r w:rsidRPr="004A245F">
        <w:rPr>
          <w:vertAlign w:val="superscript"/>
        </w:rPr>
        <w:t>o</w:t>
      </w:r>
      <w:r w:rsidRPr="004A245F">
        <w:t xml:space="preserve"> 17, p. 5783, sept. 2024, </w:t>
      </w:r>
      <w:proofErr w:type="spellStart"/>
      <w:r w:rsidRPr="004A245F">
        <w:t>doi</w:t>
      </w:r>
      <w:proofErr w:type="spellEnd"/>
      <w:r w:rsidRPr="004A245F">
        <w:t>: 10.3390/s24175783.</w:t>
      </w:r>
    </w:p>
    <w:p w14:paraId="2D3DB29C" w14:textId="77777777" w:rsidR="00633EFD" w:rsidRPr="004A245F" w:rsidRDefault="00633EFD" w:rsidP="00633EFD">
      <w:pPr>
        <w:pStyle w:val="Titre1"/>
      </w:pPr>
      <w:r w:rsidRPr="004A245F">
        <w:t>Thème :</w:t>
      </w:r>
    </w:p>
    <w:p w14:paraId="32089B0B" w14:textId="668C4DE6" w:rsidR="00633EFD" w:rsidRPr="004A245F" w:rsidRDefault="006C072C" w:rsidP="00633EFD">
      <w:pPr>
        <w:rPr>
          <w:lang w:eastAsia="fr-BE"/>
        </w:rPr>
      </w:pPr>
      <w:r>
        <w:rPr>
          <w:lang w:eastAsia="fr-BE"/>
        </w:rPr>
        <w:t xml:space="preserve">Capteurs et mesures physiologiques </w:t>
      </w:r>
      <w:r w:rsidRPr="006C072C">
        <w:rPr>
          <w:b/>
          <w:lang w:eastAsia="fr-BE"/>
        </w:rPr>
        <w:t>(A, B)</w:t>
      </w:r>
    </w:p>
    <w:p w14:paraId="0F30CBB1" w14:textId="77777777" w:rsidR="00633EFD" w:rsidRPr="004A245F" w:rsidRDefault="00633EFD" w:rsidP="00633EFD">
      <w:pPr>
        <w:pStyle w:val="Titre1"/>
      </w:pPr>
      <w:r w:rsidRPr="004A245F">
        <w:t>Résumé :</w:t>
      </w:r>
    </w:p>
    <w:p w14:paraId="487AE205" w14:textId="0B120358" w:rsidR="00633EFD" w:rsidRPr="004A245F" w:rsidRDefault="00D83CD2">
      <w:r>
        <w:t>Revue systématique pour comprendre quels capteurs et quelles variables permettent d’évaluer la performance musicale.</w:t>
      </w:r>
      <w:r w:rsidR="006C072C">
        <w:t xml:space="preserve"> Capteurs physiologiques : fréquence cardiaque, EMG, respiration, capteurs de mouvement : accéléromètre, gyroscope et capteur inertiel, capteur de pression. Les systèmes multimodaux les plus prometteurs sont ceux combinant physiologie, mouvement et audio.</w:t>
      </w:r>
    </w:p>
    <w:p w14:paraId="76BA032E" w14:textId="3DE91F04" w:rsidR="00D83CD2" w:rsidRPr="00D83CD2" w:rsidRDefault="00D83CD2" w:rsidP="006C072C">
      <w:pPr>
        <w:pStyle w:val="Titre1"/>
      </w:pPr>
      <w:r>
        <w:t>Limitations :</w:t>
      </w:r>
    </w:p>
    <w:p w14:paraId="4645D2EF" w14:textId="77777777" w:rsidR="00F93106" w:rsidRPr="004A245F" w:rsidRDefault="00F93106" w:rsidP="00F93106">
      <w:pPr>
        <w:pStyle w:val="Titre1"/>
      </w:pPr>
      <w:r w:rsidRPr="004A245F">
        <w:t>Pertinence :</w:t>
      </w:r>
    </w:p>
    <w:p w14:paraId="55561766" w14:textId="696636A0" w:rsidR="001A67E3" w:rsidRPr="004A245F" w:rsidRDefault="006C072C">
      <w:r>
        <w:t>Justifie l’existence du projet (=impact de la réservation sur l’état multimodale du confort d’un tromboniste)</w:t>
      </w:r>
    </w:p>
    <w:p w14:paraId="73419D06" w14:textId="77777777" w:rsidR="006C072C" w:rsidRDefault="00D83CD2" w:rsidP="00D83CD2">
      <w:pPr>
        <w:pStyle w:val="Titre1"/>
      </w:pPr>
      <w:r>
        <w:t>Score :</w:t>
      </w:r>
    </w:p>
    <w:p w14:paraId="595CF37E" w14:textId="12AAA52F" w:rsidR="001A67E3" w:rsidRPr="004A245F" w:rsidRDefault="006C072C" w:rsidP="006C072C">
      <w:r>
        <w:t>2+</w:t>
      </w:r>
      <w:r w:rsidR="001A67E3" w:rsidRPr="004A245F">
        <w:br w:type="page"/>
      </w:r>
    </w:p>
    <w:p w14:paraId="43AF1D1C" w14:textId="5E02FED8" w:rsidR="001A67E3" w:rsidRPr="004A245F" w:rsidRDefault="000E6880">
      <w:r w:rsidRPr="004A245F">
        <w:lastRenderedPageBreak/>
        <w:fldChar w:fldCharType="begin"/>
      </w:r>
      <w:r w:rsidR="00633EFD" w:rsidRPr="004A245F">
        <w:instrText xml:space="preserve"> ADDIN ZOTERO_ITEM CSL_CITATION {"citationID":"Dz81apLq","properties":{"formattedCitation":"[14]","plainCitation":"[14]","noteIndex":0},"citationItems":[{"id":8,"uris":["http://zotero.org/users/local/ZDVQpXiA/items/2QBH88VI"],"itemData":{"id":8,"type":"article-journal","container-title":"Scientific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rsidRPr="004A245F">
        <w:fldChar w:fldCharType="separate"/>
      </w:r>
      <w:r w:rsidR="00633EFD" w:rsidRPr="004A245F">
        <w:rPr>
          <w:rFonts w:ascii="Calibri" w:hAnsi="Calibri" w:cs="Calibri"/>
        </w:rPr>
        <w:t>[14]</w:t>
      </w:r>
      <w:r w:rsidRPr="004A245F">
        <w:fldChar w:fldCharType="end"/>
      </w:r>
    </w:p>
    <w:p w14:paraId="33F7917E" w14:textId="4109DA30" w:rsidR="00633EFD" w:rsidRPr="004A245F" w:rsidRDefault="00633EFD">
      <w:r w:rsidRPr="004A245F">
        <w:t xml:space="preserve">N. Di Stefano </w:t>
      </w:r>
      <w:r w:rsidRPr="004A245F">
        <w:rPr>
          <w:i/>
          <w:iCs/>
        </w:rPr>
        <w:t>et al.</w:t>
      </w:r>
      <w:r w:rsidRPr="004A245F">
        <w:t>, « </w:t>
      </w:r>
      <w:proofErr w:type="spellStart"/>
      <w:r w:rsidRPr="004A245F">
        <w:t>Expressivity</w:t>
      </w:r>
      <w:proofErr w:type="spellEnd"/>
      <w:r w:rsidRPr="004A245F">
        <w:t xml:space="preserve"> </w:t>
      </w:r>
      <w:proofErr w:type="spellStart"/>
      <w:r w:rsidRPr="004A245F">
        <w:t>attributed</w:t>
      </w:r>
      <w:proofErr w:type="spellEnd"/>
      <w:r w:rsidRPr="004A245F">
        <w:t xml:space="preserve"> to music affects the </w:t>
      </w:r>
      <w:proofErr w:type="spellStart"/>
      <w:r w:rsidRPr="004A245F">
        <w:t>smoothness</w:t>
      </w:r>
      <w:proofErr w:type="spellEnd"/>
      <w:r w:rsidRPr="004A245F">
        <w:t xml:space="preserve"> of </w:t>
      </w:r>
      <w:proofErr w:type="spellStart"/>
      <w:r w:rsidRPr="004A245F">
        <w:t>bowing</w:t>
      </w:r>
      <w:proofErr w:type="spellEnd"/>
      <w:r w:rsidRPr="004A245F">
        <w:t xml:space="preserve"> </w:t>
      </w:r>
      <w:proofErr w:type="spellStart"/>
      <w:r w:rsidRPr="004A245F">
        <w:t>movements</w:t>
      </w:r>
      <w:proofErr w:type="spellEnd"/>
      <w:r w:rsidRPr="004A245F">
        <w:t xml:space="preserve"> in </w:t>
      </w:r>
      <w:proofErr w:type="spellStart"/>
      <w:r w:rsidRPr="004A245F">
        <w:t>violinists</w:t>
      </w:r>
      <w:proofErr w:type="spellEnd"/>
      <w:r w:rsidRPr="004A245F">
        <w:t xml:space="preserve"> », </w:t>
      </w:r>
      <w:proofErr w:type="spellStart"/>
      <w:r w:rsidRPr="004A245F">
        <w:rPr>
          <w:i/>
          <w:iCs/>
        </w:rPr>
        <w:t>Sci</w:t>
      </w:r>
      <w:proofErr w:type="spellEnd"/>
      <w:r w:rsidRPr="004A245F">
        <w:rPr>
          <w:i/>
          <w:iCs/>
        </w:rPr>
        <w:t>. Rep.</w:t>
      </w:r>
      <w:r w:rsidRPr="004A245F">
        <w:t>, vol. 14, n</w:t>
      </w:r>
      <w:r w:rsidRPr="004A245F">
        <w:rPr>
          <w:vertAlign w:val="superscript"/>
        </w:rPr>
        <w:t>o</w:t>
      </w:r>
      <w:r w:rsidRPr="004A245F">
        <w:t xml:space="preserve"> 1, p. 22267, sept. 2024, </w:t>
      </w:r>
      <w:proofErr w:type="spellStart"/>
      <w:proofErr w:type="gramStart"/>
      <w:r w:rsidRPr="004A245F">
        <w:t>doi</w:t>
      </w:r>
      <w:proofErr w:type="spellEnd"/>
      <w:r w:rsidRPr="004A245F">
        <w:t>:</w:t>
      </w:r>
      <w:proofErr w:type="gramEnd"/>
      <w:r w:rsidRPr="004A245F">
        <w:t xml:space="preserve"> 10.1038/s41598-024-73593-4.</w:t>
      </w:r>
    </w:p>
    <w:p w14:paraId="501D9F0D" w14:textId="77777777" w:rsidR="00633EFD" w:rsidRPr="004A245F" w:rsidRDefault="00633EFD" w:rsidP="00633EFD">
      <w:pPr>
        <w:pStyle w:val="Titre1"/>
      </w:pPr>
      <w:r w:rsidRPr="004A245F">
        <w:t>Thème :</w:t>
      </w:r>
    </w:p>
    <w:p w14:paraId="7D69B57F" w14:textId="77777777" w:rsidR="00633EFD" w:rsidRPr="004A245F" w:rsidRDefault="00633EFD" w:rsidP="00633EFD">
      <w:pPr>
        <w:rPr>
          <w:lang w:eastAsia="fr-BE"/>
        </w:rPr>
      </w:pPr>
    </w:p>
    <w:p w14:paraId="5B64D733" w14:textId="77777777" w:rsidR="00633EFD" w:rsidRPr="004A245F" w:rsidRDefault="00633EFD" w:rsidP="00633EFD">
      <w:pPr>
        <w:pStyle w:val="Titre1"/>
      </w:pPr>
      <w:r w:rsidRPr="004A245F">
        <w:t>Résumé :</w:t>
      </w:r>
    </w:p>
    <w:p w14:paraId="69C1EFE9" w14:textId="4B1F0EFF" w:rsidR="00633EFD" w:rsidRDefault="006C072C">
      <w:r>
        <w:t>Comment influence la difficulté musicale sur la fluidité du mouvement de l’archet ?</w:t>
      </w:r>
    </w:p>
    <w:p w14:paraId="018F310B" w14:textId="3A83E82C" w:rsidR="006C072C" w:rsidRPr="004A245F" w:rsidRDefault="006C072C">
      <w:r>
        <w:t>12 violonistes qui jouent des pièces de complexité différentes et enregistrement de ECG, GSR, mouvement (accéléromètre et gyroscope, poignet et coude) après cela étude subjective de la part du musicien (note de 1 à 10 sur la difficulté)</w:t>
      </w:r>
      <w:r w:rsidR="00F6543E">
        <w:t>. Conclusion, on observe des mouvements moins fluides avec la complexité et les signaux physiologique reflète bien l’état interne du musicien.</w:t>
      </w:r>
    </w:p>
    <w:p w14:paraId="751E6615" w14:textId="4CA9BBC3" w:rsidR="006C072C" w:rsidRPr="006C072C" w:rsidRDefault="006C072C" w:rsidP="00F6543E">
      <w:pPr>
        <w:pStyle w:val="Titre1"/>
      </w:pPr>
      <w:r>
        <w:t>Limitations :</w:t>
      </w:r>
    </w:p>
    <w:p w14:paraId="08E7770A" w14:textId="77777777" w:rsidR="00F93106" w:rsidRPr="004A245F" w:rsidRDefault="00F93106" w:rsidP="00F93106">
      <w:pPr>
        <w:pStyle w:val="Titre1"/>
      </w:pPr>
      <w:r w:rsidRPr="004A245F">
        <w:t>Pertinence :</w:t>
      </w:r>
    </w:p>
    <w:p w14:paraId="47DB5507" w14:textId="12F5C7A1" w:rsidR="001A67E3" w:rsidRPr="004A245F" w:rsidRDefault="00F6543E">
      <w:r>
        <w:t>Exactement le projet mais ici sur le mouvement de l’archet et vis-à-vis de la complexité de l’œuvre.</w:t>
      </w:r>
    </w:p>
    <w:p w14:paraId="18E81086" w14:textId="77777777" w:rsidR="006C072C" w:rsidRDefault="006C072C" w:rsidP="006C072C">
      <w:pPr>
        <w:pStyle w:val="Titre1"/>
      </w:pPr>
      <w:r>
        <w:t>Score :</w:t>
      </w:r>
    </w:p>
    <w:p w14:paraId="42BE9239" w14:textId="3E869E61" w:rsidR="001A67E3" w:rsidRPr="004A245F" w:rsidRDefault="00F6543E">
      <w:r>
        <w:t>3+</w:t>
      </w:r>
      <w:r w:rsidR="001A67E3" w:rsidRPr="004A245F">
        <w:br w:type="page"/>
      </w:r>
    </w:p>
    <w:p w14:paraId="25C24730" w14:textId="46A0A85A" w:rsidR="001A67E3" w:rsidRPr="004A245F" w:rsidRDefault="001A67E3">
      <w:r w:rsidRPr="004A245F">
        <w:lastRenderedPageBreak/>
        <w:fldChar w:fldCharType="begin"/>
      </w:r>
      <w:r w:rsidR="00633EFD" w:rsidRPr="004A245F">
        <w:instrText xml:space="preserve"> ADDIN ZOTERO_ITEM CSL_CITATION {"citationID":"3K4AXTf5","properties":{"formattedCitation":"[15]","plainCitation":"[15]","noteIndex":0},"citationItems":[{"id":20,"uris":["http://zotero.org/users/local/ZDVQpXiA/items/MYHW69Z4"],"itemData":{"id":20,"type":"article-journal","abstract":"Introduction\n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rsidRPr="004A245F">
        <w:fldChar w:fldCharType="separate"/>
      </w:r>
      <w:r w:rsidR="00633EFD" w:rsidRPr="004A245F">
        <w:rPr>
          <w:rFonts w:ascii="Calibri" w:hAnsi="Calibri" w:cs="Calibri"/>
        </w:rPr>
        <w:t>[15]</w:t>
      </w:r>
      <w:r w:rsidRPr="004A245F">
        <w:fldChar w:fldCharType="end"/>
      </w:r>
    </w:p>
    <w:p w14:paraId="1C6762F5" w14:textId="4F2B5C25" w:rsidR="00633EFD" w:rsidRPr="004A245F" w:rsidRDefault="00633EFD">
      <w:r w:rsidRPr="004A245F">
        <w:t xml:space="preserve">M. Diarra, J. </w:t>
      </w:r>
      <w:proofErr w:type="spellStart"/>
      <w:r w:rsidRPr="004A245F">
        <w:t>Theurel</w:t>
      </w:r>
      <w:proofErr w:type="spellEnd"/>
      <w:r w:rsidRPr="004A245F">
        <w:t>, et B. Paty, « </w:t>
      </w:r>
      <w:proofErr w:type="spellStart"/>
      <w:r w:rsidRPr="004A245F">
        <w:t>Systematic</w:t>
      </w:r>
      <w:proofErr w:type="spellEnd"/>
      <w:r w:rsidRPr="004A245F">
        <w:t xml:space="preserve"> </w:t>
      </w:r>
      <w:proofErr w:type="spellStart"/>
      <w:r w:rsidRPr="004A245F">
        <w:t>review</w:t>
      </w:r>
      <w:proofErr w:type="spellEnd"/>
      <w:r w:rsidRPr="004A245F">
        <w:t xml:space="preserve"> of </w:t>
      </w:r>
      <w:proofErr w:type="spellStart"/>
      <w:r w:rsidRPr="004A245F">
        <w:t>neurophysiological</w:t>
      </w:r>
      <w:proofErr w:type="spellEnd"/>
      <w:r w:rsidRPr="004A245F">
        <w:t xml:space="preserve"> </w:t>
      </w:r>
      <w:proofErr w:type="spellStart"/>
      <w:r w:rsidRPr="004A245F">
        <w:t>assessment</w:t>
      </w:r>
      <w:proofErr w:type="spellEnd"/>
      <w:r w:rsidRPr="004A245F">
        <w:t xml:space="preserve"> techniques and </w:t>
      </w:r>
      <w:proofErr w:type="spellStart"/>
      <w:r w:rsidRPr="004A245F">
        <w:t>metrics</w:t>
      </w:r>
      <w:proofErr w:type="spellEnd"/>
      <w:r w:rsidRPr="004A245F">
        <w:t xml:space="preserve"> for mental </w:t>
      </w:r>
      <w:proofErr w:type="spellStart"/>
      <w:r w:rsidRPr="004A245F">
        <w:t>workload</w:t>
      </w:r>
      <w:proofErr w:type="spellEnd"/>
      <w:r w:rsidRPr="004A245F">
        <w:t xml:space="preserve"> </w:t>
      </w:r>
      <w:proofErr w:type="spellStart"/>
      <w:r w:rsidRPr="004A245F">
        <w:t>evaluation</w:t>
      </w:r>
      <w:proofErr w:type="spellEnd"/>
      <w:r w:rsidRPr="004A245F">
        <w:t xml:space="preserve"> in real-world settings », </w:t>
      </w:r>
      <w:r w:rsidRPr="004A245F">
        <w:rPr>
          <w:i/>
          <w:iCs/>
        </w:rPr>
        <w:t xml:space="preserve">Front. </w:t>
      </w:r>
      <w:proofErr w:type="spellStart"/>
      <w:r w:rsidRPr="004A245F">
        <w:rPr>
          <w:i/>
          <w:iCs/>
        </w:rPr>
        <w:t>Neuroergonomics</w:t>
      </w:r>
      <w:proofErr w:type="spellEnd"/>
      <w:r w:rsidRPr="004A245F">
        <w:t xml:space="preserve">, vol. 6, p. 1584736, avr. 2025, </w:t>
      </w:r>
      <w:proofErr w:type="spellStart"/>
      <w:proofErr w:type="gramStart"/>
      <w:r w:rsidRPr="004A245F">
        <w:t>doi</w:t>
      </w:r>
      <w:proofErr w:type="spellEnd"/>
      <w:r w:rsidRPr="004A245F">
        <w:t>:</w:t>
      </w:r>
      <w:proofErr w:type="gramEnd"/>
      <w:r w:rsidRPr="004A245F">
        <w:t xml:space="preserve"> 10.3389/fnrgo.2025.1584736.</w:t>
      </w:r>
    </w:p>
    <w:p w14:paraId="3F8E983D" w14:textId="77777777" w:rsidR="00633EFD" w:rsidRPr="004A245F" w:rsidRDefault="00633EFD" w:rsidP="00633EFD">
      <w:pPr>
        <w:pStyle w:val="Titre1"/>
      </w:pPr>
      <w:r w:rsidRPr="004A245F">
        <w:t>Thème :</w:t>
      </w:r>
    </w:p>
    <w:p w14:paraId="15AFDCBE" w14:textId="148EF130" w:rsidR="00633EFD" w:rsidRPr="00F6543E" w:rsidRDefault="00F6543E" w:rsidP="00633EFD">
      <w:pPr>
        <w:rPr>
          <w:b/>
          <w:lang w:eastAsia="fr-BE"/>
        </w:rPr>
      </w:pPr>
      <w:r>
        <w:rPr>
          <w:lang w:eastAsia="fr-BE"/>
        </w:rPr>
        <w:t xml:space="preserve">Signaux physiologiques de mesure de charge mentale </w:t>
      </w:r>
      <w:r w:rsidRPr="00F6543E">
        <w:rPr>
          <w:b/>
          <w:lang w:eastAsia="fr-BE"/>
        </w:rPr>
        <w:t>(A</w:t>
      </w:r>
      <w:r>
        <w:rPr>
          <w:b/>
          <w:lang w:eastAsia="fr-BE"/>
        </w:rPr>
        <w:t>)</w:t>
      </w:r>
    </w:p>
    <w:p w14:paraId="16B4101C" w14:textId="608E07C1" w:rsidR="00633EFD" w:rsidRDefault="00633EFD" w:rsidP="00633EFD">
      <w:pPr>
        <w:pStyle w:val="Titre1"/>
      </w:pPr>
      <w:r w:rsidRPr="004A245F">
        <w:t>Résumé :</w:t>
      </w:r>
    </w:p>
    <w:p w14:paraId="43CC5107" w14:textId="2322DBC2" w:rsidR="00F6543E" w:rsidRDefault="00F6543E" w:rsidP="00F6543E">
      <w:pPr>
        <w:rPr>
          <w:lang w:eastAsia="fr-BE"/>
        </w:rPr>
      </w:pPr>
      <w:r>
        <w:rPr>
          <w:lang w:eastAsia="fr-BE"/>
        </w:rPr>
        <w:t xml:space="preserve">Revue systématique analysant les méthodes de mesure de charge mentale par signaux physiologiques en situations réelles. Les meilleurs signaux : ECG (fréquence cardiaque et HRV), EEG et </w:t>
      </w:r>
      <w:proofErr w:type="spellStart"/>
      <w:r>
        <w:rPr>
          <w:lang w:eastAsia="fr-BE"/>
        </w:rPr>
        <w:t>fNIRS</w:t>
      </w:r>
      <w:proofErr w:type="spellEnd"/>
      <w:r>
        <w:rPr>
          <w:lang w:eastAsia="fr-BE"/>
        </w:rPr>
        <w:t xml:space="preserve"> (activité cérébrale via oxygénation), activité oculaire, activité électrodermale (EDA et GSR), autres utiles (respiration, température de la peau, EMG, biomarqueurs salivaires) dépend de l’application (tâche).</w:t>
      </w:r>
    </w:p>
    <w:p w14:paraId="0156AA59" w14:textId="0AD8D332" w:rsidR="00F6543E" w:rsidRPr="00F6543E" w:rsidRDefault="00F6543E" w:rsidP="00F6543E">
      <w:pPr>
        <w:pStyle w:val="Titre1"/>
      </w:pPr>
      <w:r>
        <w:t>Limitations :</w:t>
      </w:r>
    </w:p>
    <w:p w14:paraId="381E6FD4" w14:textId="65EE56C2" w:rsidR="00F93106" w:rsidRPr="004A245F" w:rsidRDefault="00F6543E" w:rsidP="00F93106">
      <w:pPr>
        <w:rPr>
          <w:lang w:eastAsia="fr-BE"/>
        </w:rPr>
      </w:pPr>
      <w:r>
        <w:rPr>
          <w:lang w:eastAsia="fr-BE"/>
        </w:rPr>
        <w:t>Tâche globale dans la vie pas focalisé musique. Biomarqueurs salivaires trop difficile à collecter et utiliser et signaux EEG complexe dans des conditions réelles (si peu focalisé à la tâche)</w:t>
      </w:r>
    </w:p>
    <w:p w14:paraId="02B4DA7B" w14:textId="77777777" w:rsidR="00F93106" w:rsidRPr="004A245F" w:rsidRDefault="00F93106" w:rsidP="00F93106">
      <w:pPr>
        <w:pStyle w:val="Titre1"/>
      </w:pPr>
      <w:r w:rsidRPr="004A245F">
        <w:t>Pertinence :</w:t>
      </w:r>
    </w:p>
    <w:p w14:paraId="133A52FE" w14:textId="1D8D18F9" w:rsidR="00633EFD" w:rsidRDefault="00F6543E">
      <w:r>
        <w:t>L’article confirme que pour un type d’utilisation l’EMG, la respiration peuvent être utile mais que ECG, HRV, GSR et EDA sont indispensables.</w:t>
      </w:r>
    </w:p>
    <w:p w14:paraId="781042DD" w14:textId="32346C48" w:rsidR="00F6543E" w:rsidRPr="004A245F" w:rsidRDefault="00F6543E" w:rsidP="00F6543E">
      <w:pPr>
        <w:pStyle w:val="Titre1"/>
      </w:pPr>
      <w:r>
        <w:t>Score :</w:t>
      </w:r>
    </w:p>
    <w:p w14:paraId="1B47D721" w14:textId="30163552" w:rsidR="001A67E3" w:rsidRDefault="00E0109E">
      <w:r>
        <w:t>2+</w:t>
      </w:r>
    </w:p>
    <w:p w14:paraId="2350FFD1" w14:textId="77777777" w:rsidR="00F6543E" w:rsidRPr="004A245F" w:rsidRDefault="00F6543E"/>
    <w:p w14:paraId="6C734F0C" w14:textId="1EAC7633" w:rsidR="001A67E3" w:rsidRPr="004A245F" w:rsidRDefault="001A67E3">
      <w:r w:rsidRPr="004A245F">
        <w:br w:type="page"/>
      </w:r>
    </w:p>
    <w:p w14:paraId="593F394C" w14:textId="14DAC6A9" w:rsidR="001A67E3" w:rsidRPr="004A245F" w:rsidRDefault="001A67E3">
      <w:r w:rsidRPr="004A245F">
        <w:lastRenderedPageBreak/>
        <w:fldChar w:fldCharType="begin"/>
      </w:r>
      <w:r w:rsidR="00633EFD" w:rsidRPr="004A245F">
        <w:instrText xml:space="preserve"> ADDIN ZOTERO_ITEM CSL_CITATION {"citationID":"3mPyFzCb","properties":{"formattedCitation":"[16]","plainCitation":"[16]","noteIndex":0},"citationItems":[{"id":26,"uris":["http://zotero.org/users/local/ZDVQpXiA/items/JEUHP83W"],"itemData":{"id":26,"type":"article-journal","abstract":"Electroencephalographic (EEG) signal-based personal identification systems have notable advantages and disadvantages. These systems heavily rely on the stability of EEG signals, which several factors. One of the primary factors affecting the stability of EEG signals is an individual's emotional state. Among emotional states, stress significantly impairs people's ability to perform daily tasks. This research aims to identify stress levels, classified as low (2) and high (1), using features from Independent Component Analysis (ICA) and Principal Component Analysis (PCA). Machine learning methods, including Decision Tree, k-Nearest Neighbors (k-NN), Naive Bayes, Support Vector Machine (SVM), and Ensemble techniques, are employed to classify the stress levels. The dataset comprises 40 EEG recordings from the Stroop color-word test, and the data is split using a random holdout function with a ratio of 80% for training and 20% for testing. This study examines the most effective features for identifying stress levels and compares the performance of various machine learning models. The experimental results demonstrate that PCA is the most effective feature extraction method, achieving an average accuracy of 0.718 in stress level classification. Among the machine learning models tested, the Ensemble method performs the best, achieving an accuracy of 0.770 when using PCA features and 0.745 with ICA features. This study highlights the importance of selecting optimal features and machine learning techniques for improving stress detection in EEG-based systems. Further improvements in classification accuracy may be achieved by incorporating additional physiological signals or refining feature extraction techniques.","container-title":"JOIV : International Journal on Informatics Visualization","DOI":"10.62527/joiv.9.3.3378","ISSN":"2549-9904, 2549-9610","issue":"3","journalAbbreviation":"JOIV : Int. J. Inform. Visualization","license":"http://creativecommons.org/licenses/by-sa/4.0","page":"1226","source":"DOI.org (Crossref)","title":"A Hybrid Machine Learning Approach Utilizing PCA and ICA Features for Stress Classification","volume":"9","author":[{"family":"Setyorini","given":"Setyorini"},{"family":"Elbaith Zaeni","given":"Ilham Ari"},{"family":"Elmunsyah","given":"Hakkun"}],"issued":{"date-parts":[["2025",5,31]]}}}],"schema":"https://github.com/citation-style-language/schema/raw/master/csl-citation.json"} </w:instrText>
      </w:r>
      <w:r w:rsidRPr="004A245F">
        <w:fldChar w:fldCharType="separate"/>
      </w:r>
      <w:r w:rsidR="00633EFD" w:rsidRPr="004A245F">
        <w:rPr>
          <w:rFonts w:ascii="Calibri" w:hAnsi="Calibri" w:cs="Calibri"/>
        </w:rPr>
        <w:t>[16]</w:t>
      </w:r>
      <w:r w:rsidRPr="004A245F">
        <w:fldChar w:fldCharType="end"/>
      </w:r>
    </w:p>
    <w:p w14:paraId="2803F59F" w14:textId="4BDC4A64" w:rsidR="00633EFD" w:rsidRPr="004A245F" w:rsidRDefault="00633EFD">
      <w:r w:rsidRPr="004A245F">
        <w:t xml:space="preserve">S. </w:t>
      </w:r>
      <w:proofErr w:type="spellStart"/>
      <w:r w:rsidRPr="004A245F">
        <w:t>Setyorini</w:t>
      </w:r>
      <w:proofErr w:type="spellEnd"/>
      <w:r w:rsidRPr="004A245F">
        <w:t xml:space="preserve">, I. A. </w:t>
      </w:r>
      <w:proofErr w:type="spellStart"/>
      <w:r w:rsidRPr="004A245F">
        <w:t>Elbaith</w:t>
      </w:r>
      <w:proofErr w:type="spellEnd"/>
      <w:r w:rsidRPr="004A245F">
        <w:t xml:space="preserve"> </w:t>
      </w:r>
      <w:proofErr w:type="spellStart"/>
      <w:r w:rsidRPr="004A245F">
        <w:t>Zaeni</w:t>
      </w:r>
      <w:proofErr w:type="spellEnd"/>
      <w:r w:rsidRPr="004A245F">
        <w:t xml:space="preserve">, et H. </w:t>
      </w:r>
      <w:proofErr w:type="spellStart"/>
      <w:r w:rsidRPr="004A245F">
        <w:t>Elmunsyah</w:t>
      </w:r>
      <w:proofErr w:type="spellEnd"/>
      <w:r w:rsidRPr="004A245F">
        <w:t xml:space="preserve">, « A </w:t>
      </w:r>
      <w:proofErr w:type="spellStart"/>
      <w:r w:rsidRPr="004A245F">
        <w:t>Hybrid</w:t>
      </w:r>
      <w:proofErr w:type="spellEnd"/>
      <w:r w:rsidRPr="004A245F">
        <w:t xml:space="preserve"> Machine Learning </w:t>
      </w:r>
      <w:proofErr w:type="spellStart"/>
      <w:r w:rsidRPr="004A245F">
        <w:t>Approach</w:t>
      </w:r>
      <w:proofErr w:type="spellEnd"/>
      <w:r w:rsidRPr="004A245F">
        <w:t xml:space="preserve"> </w:t>
      </w:r>
      <w:proofErr w:type="spellStart"/>
      <w:r w:rsidRPr="004A245F">
        <w:t>Utilizing</w:t>
      </w:r>
      <w:proofErr w:type="spellEnd"/>
      <w:r w:rsidRPr="004A245F">
        <w:t xml:space="preserve"> PCA and ICA </w:t>
      </w:r>
      <w:proofErr w:type="spellStart"/>
      <w:r w:rsidRPr="004A245F">
        <w:t>Features</w:t>
      </w:r>
      <w:proofErr w:type="spellEnd"/>
      <w:r w:rsidRPr="004A245F">
        <w:t xml:space="preserve"> for Stress Classification », </w:t>
      </w:r>
      <w:r w:rsidRPr="004A245F">
        <w:rPr>
          <w:i/>
          <w:iCs/>
        </w:rPr>
        <w:t xml:space="preserve">JOIV Int. J. </w:t>
      </w:r>
      <w:proofErr w:type="spellStart"/>
      <w:r w:rsidRPr="004A245F">
        <w:rPr>
          <w:i/>
          <w:iCs/>
        </w:rPr>
        <w:t>Inform</w:t>
      </w:r>
      <w:proofErr w:type="spellEnd"/>
      <w:r w:rsidRPr="004A245F">
        <w:rPr>
          <w:i/>
          <w:iCs/>
        </w:rPr>
        <w:t>. Vis.</w:t>
      </w:r>
      <w:r w:rsidRPr="004A245F">
        <w:t>, vol. 9, n</w:t>
      </w:r>
      <w:r w:rsidRPr="004A245F">
        <w:rPr>
          <w:vertAlign w:val="superscript"/>
        </w:rPr>
        <w:t>o</w:t>
      </w:r>
      <w:r w:rsidRPr="004A245F">
        <w:t xml:space="preserve"> 3, p. 1226, mai 2025, </w:t>
      </w:r>
      <w:proofErr w:type="spellStart"/>
      <w:proofErr w:type="gramStart"/>
      <w:r w:rsidRPr="004A245F">
        <w:t>doi</w:t>
      </w:r>
      <w:proofErr w:type="spellEnd"/>
      <w:r w:rsidRPr="004A245F">
        <w:t>:</w:t>
      </w:r>
      <w:proofErr w:type="gramEnd"/>
      <w:r w:rsidRPr="004A245F">
        <w:t xml:space="preserve"> 10.62527/joiv.9.3.3378.</w:t>
      </w:r>
    </w:p>
    <w:p w14:paraId="1E575DFC" w14:textId="77777777" w:rsidR="00633EFD" w:rsidRPr="004A245F" w:rsidRDefault="00633EFD" w:rsidP="00633EFD">
      <w:pPr>
        <w:pStyle w:val="Titre1"/>
      </w:pPr>
      <w:r w:rsidRPr="004A245F">
        <w:t>Thème :</w:t>
      </w:r>
    </w:p>
    <w:p w14:paraId="05D5A392" w14:textId="7D563739" w:rsidR="00633EFD" w:rsidRPr="004A245F" w:rsidRDefault="00E0109E" w:rsidP="00633EFD">
      <w:pPr>
        <w:rPr>
          <w:lang w:eastAsia="fr-BE"/>
        </w:rPr>
      </w:pPr>
      <w:r>
        <w:rPr>
          <w:lang w:eastAsia="fr-BE"/>
        </w:rPr>
        <w:t>Niveau de stress sur base de signaux EEG</w:t>
      </w:r>
    </w:p>
    <w:p w14:paraId="6FF0D5ED" w14:textId="77777777" w:rsidR="00633EFD" w:rsidRPr="004A245F" w:rsidRDefault="00633EFD" w:rsidP="00633EFD">
      <w:pPr>
        <w:pStyle w:val="Titre1"/>
      </w:pPr>
      <w:r w:rsidRPr="004A245F">
        <w:t>Résumé :</w:t>
      </w:r>
    </w:p>
    <w:p w14:paraId="08D995E0" w14:textId="655D5ED3" w:rsidR="00633EFD" w:rsidRPr="004A245F" w:rsidRDefault="00E0109E">
      <w:r>
        <w:t>Extraction PCA et ICA des signaux EEG enregistrés avec 32 électrodes après nettoiement des artefacts (clignement, mouvement, …). L’ICA s’avère moins efficace que PCA pour extraire les caractéristiques pertinentes liées au stress.</w:t>
      </w:r>
    </w:p>
    <w:p w14:paraId="40262260" w14:textId="4A0BA8E8" w:rsidR="00F93106" w:rsidRDefault="00E0109E" w:rsidP="00E0109E">
      <w:pPr>
        <w:pStyle w:val="Titre1"/>
      </w:pPr>
      <w:r>
        <w:t>Limitations :</w:t>
      </w:r>
    </w:p>
    <w:p w14:paraId="3C5BA778" w14:textId="0865A873" w:rsidR="00E0109E" w:rsidRPr="00E0109E" w:rsidRDefault="00E0109E" w:rsidP="00E0109E">
      <w:pPr>
        <w:rPr>
          <w:lang w:eastAsia="fr-BE"/>
        </w:rPr>
      </w:pPr>
      <w:r>
        <w:rPr>
          <w:lang w:eastAsia="fr-BE"/>
        </w:rPr>
        <w:t>Utilisation de signaux EEG</w:t>
      </w:r>
      <w:bookmarkStart w:id="0" w:name="_GoBack"/>
      <w:bookmarkEnd w:id="0"/>
    </w:p>
    <w:p w14:paraId="3D7D4560" w14:textId="0F916C21" w:rsidR="00E0109E" w:rsidRDefault="00F93106" w:rsidP="00E0109E">
      <w:pPr>
        <w:pStyle w:val="Titre1"/>
      </w:pPr>
      <w:r w:rsidRPr="004A245F">
        <w:t>Pertinence :</w:t>
      </w:r>
    </w:p>
    <w:p w14:paraId="76DA4173" w14:textId="77777777" w:rsidR="00E0109E" w:rsidRDefault="00E0109E" w:rsidP="00E0109E">
      <w:pPr>
        <w:pStyle w:val="Titre1"/>
      </w:pPr>
      <w:r>
        <w:t>Score :</w:t>
      </w:r>
    </w:p>
    <w:p w14:paraId="511F2A0E" w14:textId="2E0DC0C7" w:rsidR="00F715D5" w:rsidRPr="004A245F" w:rsidRDefault="00E0109E">
      <w:r>
        <w:t>0</w:t>
      </w:r>
      <w:r w:rsidR="00F715D5" w:rsidRPr="004A245F">
        <w:br w:type="page"/>
      </w:r>
    </w:p>
    <w:p w14:paraId="3D5B6408" w14:textId="77777777" w:rsidR="00633EFD" w:rsidRPr="004A245F" w:rsidRDefault="00F715D5" w:rsidP="00633EFD">
      <w:pPr>
        <w:pStyle w:val="Bibliographie"/>
      </w:pPr>
      <w:r w:rsidRPr="004A245F">
        <w:lastRenderedPageBreak/>
        <w:fldChar w:fldCharType="begin"/>
      </w:r>
      <w:r w:rsidR="00633EFD" w:rsidRPr="004A245F">
        <w:instrText xml:space="preserve"> ADDIN ZOTERO_BIBL {"uncited":[],"omitted":[],"custom":[]} CSL_BIBLIOGRAPHY </w:instrText>
      </w:r>
      <w:r w:rsidRPr="004A245F">
        <w:fldChar w:fldCharType="separate"/>
      </w:r>
      <w:r w:rsidR="00633EFD" w:rsidRPr="004A245F">
        <w:t>[1]</w:t>
      </w:r>
      <w:r w:rsidR="00633EFD" w:rsidRPr="004A245F">
        <w:tab/>
      </w:r>
      <w:bookmarkStart w:id="1" w:name="_Hlk221900155"/>
      <w:r w:rsidR="00633EFD" w:rsidRPr="004A245F">
        <w:t xml:space="preserve">D. R. McLeod, R. Hoehn-Saric, et R. L. Stefan, « Somatic symptoms of anxiety: Comparison of self-report and physiological measures », </w:t>
      </w:r>
      <w:r w:rsidR="00633EFD" w:rsidRPr="004A245F">
        <w:rPr>
          <w:i/>
          <w:iCs/>
        </w:rPr>
        <w:t>Biol. Psychiatry</w:t>
      </w:r>
      <w:r w:rsidR="00633EFD" w:rsidRPr="004A245F">
        <w:t>, vol. 21, n</w:t>
      </w:r>
      <w:r w:rsidR="00633EFD" w:rsidRPr="004A245F">
        <w:rPr>
          <w:vertAlign w:val="superscript"/>
        </w:rPr>
        <w:t>o</w:t>
      </w:r>
      <w:r w:rsidR="00633EFD" w:rsidRPr="004A245F">
        <w:t xml:space="preserve"> 3, p. 301</w:t>
      </w:r>
      <w:r w:rsidR="00633EFD" w:rsidRPr="004A245F">
        <w:rPr>
          <w:rFonts w:ascii="Cambria Math" w:hAnsi="Cambria Math" w:cs="Cambria Math"/>
        </w:rPr>
        <w:t>‑</w:t>
      </w:r>
      <w:r w:rsidR="00633EFD" w:rsidRPr="004A245F">
        <w:t>310, mars 1986, doi: 10.1016/0006-3223(86)90051-X.</w:t>
      </w:r>
      <w:bookmarkEnd w:id="1"/>
    </w:p>
    <w:p w14:paraId="7619579A" w14:textId="77777777" w:rsidR="00633EFD" w:rsidRPr="004A245F" w:rsidRDefault="00633EFD" w:rsidP="00633EFD">
      <w:pPr>
        <w:pStyle w:val="Bibliographie"/>
      </w:pPr>
      <w:r w:rsidRPr="004A245F">
        <w:t>[2]</w:t>
      </w:r>
      <w:r w:rsidRPr="004A245F">
        <w:tab/>
        <w:t xml:space="preserve">A. Williamon, L. Aufegger, D. Wasley, D. Looney, et D. P. Mandic, « Complexity of physiological responses decreases in high-stress musical performance », </w:t>
      </w:r>
      <w:r w:rsidRPr="004A245F">
        <w:rPr>
          <w:i/>
          <w:iCs/>
        </w:rPr>
        <w:t>J. R. Soc. Interface</w:t>
      </w:r>
      <w:r w:rsidRPr="004A245F">
        <w:t>, vol. 10, n</w:t>
      </w:r>
      <w:r w:rsidRPr="004A245F">
        <w:rPr>
          <w:vertAlign w:val="superscript"/>
        </w:rPr>
        <w:t>o</w:t>
      </w:r>
      <w:r w:rsidRPr="004A245F">
        <w:t xml:space="preserve"> 89, p. 20130719, déc. 2013, doi: 10.1098/rsif.2013.0719.</w:t>
      </w:r>
    </w:p>
    <w:p w14:paraId="4542A0D6" w14:textId="77777777" w:rsidR="00633EFD" w:rsidRPr="004A245F" w:rsidRDefault="00633EFD" w:rsidP="00633EFD">
      <w:pPr>
        <w:pStyle w:val="Bibliographie"/>
      </w:pPr>
      <w:r w:rsidRPr="004A245F">
        <w:t>[3]</w:t>
      </w:r>
      <w:r w:rsidRPr="004A245F">
        <w:tab/>
        <w:t xml:space="preserve">D. Ciuk, A. K. Troy, et M. C. Jones, « Measuring Emotion: Self-Reports vs. Physiological Indicators », </w:t>
      </w:r>
      <w:r w:rsidRPr="004A245F">
        <w:rPr>
          <w:i/>
          <w:iCs/>
        </w:rPr>
        <w:t>SSRN Electron. J.</w:t>
      </w:r>
      <w:r w:rsidRPr="004A245F">
        <w:t>, 2015, doi: 10.2139/ssrn.2595359.</w:t>
      </w:r>
    </w:p>
    <w:p w14:paraId="28210F2E" w14:textId="77777777" w:rsidR="00633EFD" w:rsidRPr="004A245F" w:rsidRDefault="00633EFD" w:rsidP="00633EFD">
      <w:pPr>
        <w:pStyle w:val="Bibliographie"/>
      </w:pPr>
      <w:r w:rsidRPr="004A245F">
        <w:t>[4]</w:t>
      </w:r>
      <w:r w:rsidRPr="004A245F">
        <w:tab/>
        <w:t xml:space="preserve">F. Hernando-Gallego et A. Artés-Rodríguez, « Individual performance calibration using physiological stress signals », 2015, </w:t>
      </w:r>
      <w:r w:rsidRPr="004A245F">
        <w:rPr>
          <w:i/>
          <w:iCs/>
        </w:rPr>
        <w:t>arXiv</w:t>
      </w:r>
      <w:r w:rsidRPr="004A245F">
        <w:t>. doi: 10.48550/ARXIV.1507.03482.</w:t>
      </w:r>
    </w:p>
    <w:p w14:paraId="17501E99" w14:textId="77777777" w:rsidR="00633EFD" w:rsidRPr="004A245F" w:rsidRDefault="00633EFD" w:rsidP="00633EFD">
      <w:pPr>
        <w:pStyle w:val="Bibliographie"/>
      </w:pPr>
      <w:r w:rsidRPr="004A245F">
        <w:t>[5]</w:t>
      </w:r>
      <w:r w:rsidRPr="004A245F">
        <w:tab/>
        <w:t xml:space="preserve">A. Goshvarpour, A. Abbasi, et A. Goshvarpour, « An accurate emotion recognition system using ECG and GSR signals and matching pursuit method », </w:t>
      </w:r>
      <w:r w:rsidRPr="004A245F">
        <w:rPr>
          <w:i/>
          <w:iCs/>
        </w:rPr>
        <w:t>Biomed. J.</w:t>
      </w:r>
      <w:r w:rsidRPr="004A245F">
        <w:t>, vol. 40, n</w:t>
      </w:r>
      <w:r w:rsidRPr="004A245F">
        <w:rPr>
          <w:vertAlign w:val="superscript"/>
        </w:rPr>
        <w:t>o</w:t>
      </w:r>
      <w:r w:rsidRPr="004A245F">
        <w:t xml:space="preserve"> 6, p. 355</w:t>
      </w:r>
      <w:r w:rsidRPr="004A245F">
        <w:rPr>
          <w:rFonts w:ascii="Cambria Math" w:hAnsi="Cambria Math" w:cs="Cambria Math"/>
        </w:rPr>
        <w:t>‑</w:t>
      </w:r>
      <w:r w:rsidRPr="004A245F">
        <w:t>368, d</w:t>
      </w:r>
      <w:r w:rsidRPr="004A245F">
        <w:rPr>
          <w:rFonts w:ascii="Calibri" w:hAnsi="Calibri" w:cs="Calibri"/>
        </w:rPr>
        <w:t>é</w:t>
      </w:r>
      <w:r w:rsidRPr="004A245F">
        <w:t>c. 2017, doi: 10.1016/j.bj.2017.11.001.</w:t>
      </w:r>
    </w:p>
    <w:p w14:paraId="77B2809C" w14:textId="77777777" w:rsidR="00633EFD" w:rsidRPr="004A245F" w:rsidRDefault="00633EFD" w:rsidP="00633EFD">
      <w:pPr>
        <w:pStyle w:val="Bibliographie"/>
      </w:pPr>
      <w:r w:rsidRPr="004A245F">
        <w:t>[6]</w:t>
      </w:r>
      <w:r w:rsidRPr="004A245F">
        <w:tab/>
        <w:t xml:space="preserve">E. M. van Fenema, P. Gal, M. V. van de Griend, G. E. Jacobs, et A. F. Cohen, « A Pilot Study Evaluating the Physiological Parameters of Performance-Induced Stress in Undergraduate Music Students », </w:t>
      </w:r>
      <w:r w:rsidRPr="004A245F">
        <w:rPr>
          <w:i/>
          <w:iCs/>
        </w:rPr>
        <w:t>Digit. Biomark.</w:t>
      </w:r>
      <w:r w:rsidRPr="004A245F">
        <w:t>, vol. 1, n</w:t>
      </w:r>
      <w:r w:rsidRPr="004A245F">
        <w:rPr>
          <w:vertAlign w:val="superscript"/>
        </w:rPr>
        <w:t>o</w:t>
      </w:r>
      <w:r w:rsidRPr="004A245F">
        <w:t xml:space="preserve"> 2, p. 118</w:t>
      </w:r>
      <w:r w:rsidRPr="004A245F">
        <w:rPr>
          <w:rFonts w:ascii="Cambria Math" w:hAnsi="Cambria Math" w:cs="Cambria Math"/>
        </w:rPr>
        <w:t>‑</w:t>
      </w:r>
      <w:r w:rsidRPr="004A245F">
        <w:t>125, janv. 2018, doi: 10.1159/000485469.</w:t>
      </w:r>
    </w:p>
    <w:p w14:paraId="15FCE73F" w14:textId="77777777" w:rsidR="00633EFD" w:rsidRPr="004A245F" w:rsidRDefault="00633EFD" w:rsidP="00633EFD">
      <w:pPr>
        <w:pStyle w:val="Bibliographie"/>
      </w:pPr>
      <w:r w:rsidRPr="004A245F">
        <w:t>[7]</w:t>
      </w:r>
      <w:r w:rsidRPr="004A245F">
        <w:tab/>
        <w:t xml:space="preserve">Y. S. Can, B. Arnrich, et C. Ersoy, « Stress detection in daily life scenarios using smart phones and wearable sensors: A survey », </w:t>
      </w:r>
      <w:r w:rsidRPr="004A245F">
        <w:rPr>
          <w:i/>
          <w:iCs/>
        </w:rPr>
        <w:t>J. Biomed. Inform.</w:t>
      </w:r>
      <w:r w:rsidRPr="004A245F">
        <w:t>, vol. 92, p. 103139, avr. 2019, doi: 10.1016/j.jbi.2019.103139.</w:t>
      </w:r>
    </w:p>
    <w:p w14:paraId="2240180E" w14:textId="77777777" w:rsidR="00633EFD" w:rsidRPr="004A245F" w:rsidRDefault="00633EFD" w:rsidP="00633EFD">
      <w:pPr>
        <w:pStyle w:val="Bibliographie"/>
      </w:pPr>
      <w:r w:rsidRPr="004A245F">
        <w:t>[8]</w:t>
      </w:r>
      <w:r w:rsidRPr="004A245F">
        <w:tab/>
        <w:t xml:space="preserve">J. Dang, K. M. King, et M. Inzlicht, « Why Are Self-Report and Behavioral Measures Weakly Correlated? », </w:t>
      </w:r>
      <w:r w:rsidRPr="004A245F">
        <w:rPr>
          <w:i/>
          <w:iCs/>
        </w:rPr>
        <w:t>Trends Cogn. Sci.</w:t>
      </w:r>
      <w:r w:rsidRPr="004A245F">
        <w:t>, vol. 24, n</w:t>
      </w:r>
      <w:r w:rsidRPr="004A245F">
        <w:rPr>
          <w:vertAlign w:val="superscript"/>
        </w:rPr>
        <w:t>o</w:t>
      </w:r>
      <w:r w:rsidRPr="004A245F">
        <w:t xml:space="preserve"> 4, p. 267</w:t>
      </w:r>
      <w:r w:rsidRPr="004A245F">
        <w:rPr>
          <w:rFonts w:ascii="Cambria Math" w:hAnsi="Cambria Math" w:cs="Cambria Math"/>
        </w:rPr>
        <w:t>‑</w:t>
      </w:r>
      <w:r w:rsidRPr="004A245F">
        <w:t>269, avr. 2020, doi: 10.1016/j.tics.2020.01.007.</w:t>
      </w:r>
    </w:p>
    <w:p w14:paraId="0FE7A575" w14:textId="77777777" w:rsidR="00633EFD" w:rsidRPr="004A245F" w:rsidRDefault="00633EFD" w:rsidP="00633EFD">
      <w:pPr>
        <w:pStyle w:val="Bibliographie"/>
      </w:pPr>
      <w:r w:rsidRPr="004A245F">
        <w:t>[9]</w:t>
      </w:r>
      <w:r w:rsidRPr="004A245F">
        <w:tab/>
        <w:t xml:space="preserve">A. Arsalan et M. Majid, « Human stress classification during public speaking using physiological signals », </w:t>
      </w:r>
      <w:r w:rsidRPr="004A245F">
        <w:rPr>
          <w:i/>
          <w:iCs/>
        </w:rPr>
        <w:t>Comput. Biol. Med.</w:t>
      </w:r>
      <w:r w:rsidRPr="004A245F">
        <w:t>, vol. 133, p. 104377, juin 2021, doi: 10.1016/j.compbiomed.2021.104377.</w:t>
      </w:r>
    </w:p>
    <w:p w14:paraId="44C34136" w14:textId="77777777" w:rsidR="00633EFD" w:rsidRPr="004A245F" w:rsidRDefault="00633EFD" w:rsidP="00633EFD">
      <w:pPr>
        <w:pStyle w:val="Bibliographie"/>
      </w:pPr>
      <w:r w:rsidRPr="004A245F">
        <w:t>[10]</w:t>
      </w:r>
      <w:r w:rsidRPr="004A245F">
        <w:tab/>
        <w:t xml:space="preserve">T. Iqbal, A. Elahi, P. Redon, P. Vazquez, W. Wijns, et A. Shahzad, « A Review of Biophysiological and Biochemical Indicators of Stress for Connected and Preventive Healthcare », </w:t>
      </w:r>
      <w:r w:rsidRPr="004A245F">
        <w:rPr>
          <w:i/>
          <w:iCs/>
        </w:rPr>
        <w:t>Diagnostics</w:t>
      </w:r>
      <w:r w:rsidRPr="004A245F">
        <w:t>, vol. 11, n</w:t>
      </w:r>
      <w:r w:rsidRPr="004A245F">
        <w:rPr>
          <w:vertAlign w:val="superscript"/>
        </w:rPr>
        <w:t>o</w:t>
      </w:r>
      <w:r w:rsidRPr="004A245F">
        <w:t xml:space="preserve"> 3, p. 556, mars 2021, doi: 10.3390/diagnostics11030556.</w:t>
      </w:r>
    </w:p>
    <w:p w14:paraId="11A987F1" w14:textId="77777777" w:rsidR="00633EFD" w:rsidRPr="004A245F" w:rsidRDefault="00633EFD" w:rsidP="00633EFD">
      <w:pPr>
        <w:pStyle w:val="Bibliographie"/>
      </w:pPr>
      <w:r w:rsidRPr="004A245F">
        <w:t>[11]</w:t>
      </w:r>
      <w:r w:rsidRPr="004A245F">
        <w:tab/>
        <w:t>M. Callac, « Les sciences de la performance face à l’anxiété de performance en musique. Quelles réponses face à une telle complexité ? ».</w:t>
      </w:r>
    </w:p>
    <w:p w14:paraId="2FD0DB6E" w14:textId="77777777" w:rsidR="00633EFD" w:rsidRPr="004A245F" w:rsidRDefault="00633EFD" w:rsidP="00633EFD">
      <w:pPr>
        <w:pStyle w:val="Bibliographie"/>
      </w:pPr>
      <w:r w:rsidRPr="004A245F">
        <w:t>[12]</w:t>
      </w:r>
      <w:r w:rsidRPr="004A245F">
        <w:tab/>
        <w:t xml:space="preserve">J. Á. Moreno-Gutiérrez, C. De Rojas Leal, M. V. López-González, A. Chao-Écija, et M. S. Dawid-Milner, « Impact of music performance anxiety on cardiovascular blood pressure responses, autonomic tone and baroreceptor sensitivity to a western classical music piano-concert », </w:t>
      </w:r>
      <w:r w:rsidRPr="004A245F">
        <w:rPr>
          <w:i/>
          <w:iCs/>
        </w:rPr>
        <w:t>Front. Neurosci.</w:t>
      </w:r>
      <w:r w:rsidRPr="004A245F">
        <w:t>, vol. 17, p. 1213117, juill. 2023, doi: 10.3389/fnins.2023.1213117.</w:t>
      </w:r>
    </w:p>
    <w:p w14:paraId="7A7ECB3F" w14:textId="77777777" w:rsidR="00633EFD" w:rsidRPr="004A245F" w:rsidRDefault="00633EFD" w:rsidP="00633EFD">
      <w:pPr>
        <w:pStyle w:val="Bibliographie"/>
      </w:pPr>
      <w:r w:rsidRPr="004A245F">
        <w:t>[13]</w:t>
      </w:r>
      <w:r w:rsidRPr="004A245F">
        <w:tab/>
        <w:t xml:space="preserve">E. Volta et N. Di Stefano, « Using Wearable Sensors to Study Musical Experience: A Systematic Review », </w:t>
      </w:r>
      <w:r w:rsidRPr="004A245F">
        <w:rPr>
          <w:i/>
          <w:iCs/>
        </w:rPr>
        <w:t>Sensors</w:t>
      </w:r>
      <w:r w:rsidRPr="004A245F">
        <w:t>, vol. 24, n</w:t>
      </w:r>
      <w:r w:rsidRPr="004A245F">
        <w:rPr>
          <w:vertAlign w:val="superscript"/>
        </w:rPr>
        <w:t>o</w:t>
      </w:r>
      <w:r w:rsidRPr="004A245F">
        <w:t xml:space="preserve"> 17, p. 5783, sept. 2024, doi: 10.3390/s24175783.</w:t>
      </w:r>
    </w:p>
    <w:p w14:paraId="6D482A3E" w14:textId="77777777" w:rsidR="00633EFD" w:rsidRPr="004A245F" w:rsidRDefault="00633EFD" w:rsidP="00633EFD">
      <w:pPr>
        <w:pStyle w:val="Bibliographie"/>
      </w:pPr>
      <w:r w:rsidRPr="004A245F">
        <w:lastRenderedPageBreak/>
        <w:t>[14]</w:t>
      </w:r>
      <w:r w:rsidRPr="004A245F">
        <w:tab/>
        <w:t xml:space="preserve">N. Di Stefano </w:t>
      </w:r>
      <w:r w:rsidRPr="004A245F">
        <w:rPr>
          <w:i/>
          <w:iCs/>
        </w:rPr>
        <w:t>et al.</w:t>
      </w:r>
      <w:r w:rsidRPr="004A245F">
        <w:t xml:space="preserve">, « Expressivity attributed to music affects the smoothness of bowing movements in violinists », </w:t>
      </w:r>
      <w:r w:rsidRPr="004A245F">
        <w:rPr>
          <w:i/>
          <w:iCs/>
        </w:rPr>
        <w:t>Sci. Rep.</w:t>
      </w:r>
      <w:r w:rsidRPr="004A245F">
        <w:t>, vol. 14, n</w:t>
      </w:r>
      <w:r w:rsidRPr="004A245F">
        <w:rPr>
          <w:vertAlign w:val="superscript"/>
        </w:rPr>
        <w:t>o</w:t>
      </w:r>
      <w:r w:rsidRPr="004A245F">
        <w:t xml:space="preserve"> 1, p. 22267, sept. 2024, doi: 10.1038/s41598-024-73593-4.</w:t>
      </w:r>
    </w:p>
    <w:p w14:paraId="04897E32" w14:textId="77777777" w:rsidR="00633EFD" w:rsidRPr="004A245F" w:rsidRDefault="00633EFD" w:rsidP="00633EFD">
      <w:pPr>
        <w:pStyle w:val="Bibliographie"/>
      </w:pPr>
      <w:r w:rsidRPr="004A245F">
        <w:t>[15]</w:t>
      </w:r>
      <w:r w:rsidRPr="004A245F">
        <w:tab/>
        <w:t xml:space="preserve">M. Diarra, J. Theurel, et B. Paty, « Systematic review of neurophysiological assessment techniques and metrics for mental workload evaluation in real-world settings », </w:t>
      </w:r>
      <w:r w:rsidRPr="004A245F">
        <w:rPr>
          <w:i/>
          <w:iCs/>
        </w:rPr>
        <w:t>Front. Neuroergonomics</w:t>
      </w:r>
      <w:r w:rsidRPr="004A245F">
        <w:t>, vol. 6, p. 1584736, avr. 2025, doi: 10.3389/fnrgo.2025.1584736.</w:t>
      </w:r>
    </w:p>
    <w:p w14:paraId="29BAE668" w14:textId="77777777" w:rsidR="00633EFD" w:rsidRPr="004A245F" w:rsidRDefault="00633EFD" w:rsidP="00633EFD">
      <w:pPr>
        <w:pStyle w:val="Bibliographie"/>
      </w:pPr>
      <w:r w:rsidRPr="004A245F">
        <w:t>[16]</w:t>
      </w:r>
      <w:r w:rsidRPr="004A245F">
        <w:tab/>
        <w:t xml:space="preserve">S. Setyorini, I. A. Elbaith Zaeni, et H. Elmunsyah, « A Hybrid Machine Learning Approach Utilizing PCA and ICA Features for Stress Classification », </w:t>
      </w:r>
      <w:r w:rsidRPr="004A245F">
        <w:rPr>
          <w:i/>
          <w:iCs/>
        </w:rPr>
        <w:t>JOIV Int. J. Inform. Vis.</w:t>
      </w:r>
      <w:r w:rsidRPr="004A245F">
        <w:t>, vol. 9, n</w:t>
      </w:r>
      <w:r w:rsidRPr="004A245F">
        <w:rPr>
          <w:vertAlign w:val="superscript"/>
        </w:rPr>
        <w:t>o</w:t>
      </w:r>
      <w:r w:rsidRPr="004A245F">
        <w:t xml:space="preserve"> 3, p. 1226, mai 2025, doi: 10.62527/joiv.9.3.3378.</w:t>
      </w:r>
    </w:p>
    <w:p w14:paraId="2326724F" w14:textId="0225FE00" w:rsidR="000E060C" w:rsidRPr="004A245F" w:rsidRDefault="00F715D5" w:rsidP="00EA0B60">
      <w:r w:rsidRPr="004A245F">
        <w:fldChar w:fldCharType="end"/>
      </w:r>
    </w:p>
    <w:sectPr w:rsidR="000E060C" w:rsidRPr="004A24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6020A33"/>
    <w:multiLevelType w:val="hybridMultilevel"/>
    <w:tmpl w:val="84842AA8"/>
    <w:lvl w:ilvl="0" w:tplc="BD82A5FE">
      <w:start w:val="106"/>
      <w:numFmt w:val="bullet"/>
      <w:lvlText w:val=""/>
      <w:lvlJc w:val="left"/>
      <w:pPr>
        <w:ind w:left="720" w:hanging="360"/>
      </w:pPr>
      <w:rPr>
        <w:rFonts w:ascii="Wingdings" w:eastAsiaTheme="minorHAnsi" w:hAnsi="Wingding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499808E1"/>
    <w:multiLevelType w:val="hybridMultilevel"/>
    <w:tmpl w:val="F45CF6D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548829A9"/>
    <w:multiLevelType w:val="hybridMultilevel"/>
    <w:tmpl w:val="43F4698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5E3D2694"/>
    <w:multiLevelType w:val="hybridMultilevel"/>
    <w:tmpl w:val="EBD87328"/>
    <w:lvl w:ilvl="0" w:tplc="9DA696A0">
      <w:start w:val="4"/>
      <w:numFmt w:val="bullet"/>
      <w:lvlText w:val="-"/>
      <w:lvlJc w:val="left"/>
      <w:pPr>
        <w:ind w:left="720" w:hanging="360"/>
      </w:pPr>
      <w:rPr>
        <w:rFonts w:ascii="Calibri" w:eastAsiaTheme="minorHAnsi" w:hAnsi="Calibri" w:cs="Calibr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95"/>
    <w:rsid w:val="0004524F"/>
    <w:rsid w:val="000C600F"/>
    <w:rsid w:val="000D1D07"/>
    <w:rsid w:val="000E060C"/>
    <w:rsid w:val="000E6880"/>
    <w:rsid w:val="001A67E3"/>
    <w:rsid w:val="002B5A54"/>
    <w:rsid w:val="002C3846"/>
    <w:rsid w:val="003C641C"/>
    <w:rsid w:val="00447056"/>
    <w:rsid w:val="004A245F"/>
    <w:rsid w:val="005F1144"/>
    <w:rsid w:val="00606C98"/>
    <w:rsid w:val="00633EFD"/>
    <w:rsid w:val="0063410C"/>
    <w:rsid w:val="00654B4F"/>
    <w:rsid w:val="006563B6"/>
    <w:rsid w:val="006C072C"/>
    <w:rsid w:val="00714BFB"/>
    <w:rsid w:val="00783FD8"/>
    <w:rsid w:val="007F6F47"/>
    <w:rsid w:val="00845A84"/>
    <w:rsid w:val="00846D63"/>
    <w:rsid w:val="008B0EE4"/>
    <w:rsid w:val="00930135"/>
    <w:rsid w:val="00974185"/>
    <w:rsid w:val="00982A9B"/>
    <w:rsid w:val="00A125DE"/>
    <w:rsid w:val="00B86FE4"/>
    <w:rsid w:val="00BA6D06"/>
    <w:rsid w:val="00BB1EAD"/>
    <w:rsid w:val="00CC7030"/>
    <w:rsid w:val="00CD3C82"/>
    <w:rsid w:val="00D41B95"/>
    <w:rsid w:val="00D83CD2"/>
    <w:rsid w:val="00D960EE"/>
    <w:rsid w:val="00E0109E"/>
    <w:rsid w:val="00E373CB"/>
    <w:rsid w:val="00E46659"/>
    <w:rsid w:val="00EA0B60"/>
    <w:rsid w:val="00F32A6F"/>
    <w:rsid w:val="00F46E2D"/>
    <w:rsid w:val="00F6543E"/>
    <w:rsid w:val="00F715D5"/>
    <w:rsid w:val="00F93106"/>
    <w:rsid w:val="00FD3B0A"/>
    <w:rsid w:val="00FD4C74"/>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C0283"/>
  <w15:chartTrackingRefBased/>
  <w15:docId w15:val="{3B8A03A7-22F1-4C00-BF46-514D6C9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D3B0A"/>
    <w:pPr>
      <w:jc w:val="both"/>
    </w:pPr>
    <w:rPr>
      <w:sz w:val="24"/>
    </w:rPr>
  </w:style>
  <w:style w:type="paragraph" w:styleId="Titre1">
    <w:name w:val="heading 1"/>
    <w:basedOn w:val="Normal"/>
    <w:next w:val="Normal"/>
    <w:link w:val="Titre1Car"/>
    <w:uiPriority w:val="9"/>
    <w:qFormat/>
    <w:rsid w:val="00F715D5"/>
    <w:pPr>
      <w:keepNext/>
      <w:keepLines/>
      <w:spacing w:before="240" w:after="0"/>
      <w:outlineLvl w:val="0"/>
    </w:pPr>
    <w:rPr>
      <w:rFonts w:asciiTheme="majorHAnsi" w:eastAsiaTheme="majorEastAsia" w:hAnsiTheme="majorHAnsi" w:cstheme="majorBidi"/>
      <w:color w:val="2F5496" w:themeColor="accent1" w:themeShade="BF"/>
      <w:sz w:val="32"/>
      <w:szCs w:val="32"/>
      <w:u w:val="single"/>
      <w:lang w:eastAsia="fr-BE"/>
    </w:rPr>
  </w:style>
  <w:style w:type="paragraph" w:styleId="Titre2">
    <w:name w:val="heading 2"/>
    <w:basedOn w:val="Normal"/>
    <w:next w:val="Normal"/>
    <w:link w:val="Titre2Car"/>
    <w:uiPriority w:val="9"/>
    <w:unhideWhenUsed/>
    <w:qFormat/>
    <w:rsid w:val="00F715D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0C600F"/>
    <w:pPr>
      <w:spacing w:before="120" w:after="12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C600F"/>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F715D5"/>
    <w:rPr>
      <w:rFonts w:asciiTheme="majorHAnsi" w:eastAsiaTheme="majorEastAsia" w:hAnsiTheme="majorHAnsi" w:cstheme="majorBidi"/>
      <w:color w:val="2F5496" w:themeColor="accent1" w:themeShade="BF"/>
      <w:sz w:val="32"/>
      <w:szCs w:val="32"/>
      <w:u w:val="single"/>
      <w:lang w:eastAsia="fr-BE"/>
    </w:rPr>
  </w:style>
  <w:style w:type="paragraph" w:styleId="Bibliographie">
    <w:name w:val="Bibliography"/>
    <w:basedOn w:val="Normal"/>
    <w:next w:val="Normal"/>
    <w:uiPriority w:val="37"/>
    <w:unhideWhenUsed/>
    <w:rsid w:val="000E060C"/>
    <w:pPr>
      <w:spacing w:after="240" w:line="240" w:lineRule="auto"/>
    </w:pPr>
  </w:style>
  <w:style w:type="paragraph" w:styleId="Paragraphedeliste">
    <w:name w:val="List Paragraph"/>
    <w:basedOn w:val="Normal"/>
    <w:uiPriority w:val="34"/>
    <w:qFormat/>
    <w:rsid w:val="00F715D5"/>
    <w:pPr>
      <w:ind w:left="720"/>
      <w:contextualSpacing/>
    </w:pPr>
  </w:style>
  <w:style w:type="character" w:customStyle="1" w:styleId="Titre2Car">
    <w:name w:val="Titre 2 Car"/>
    <w:basedOn w:val="Policepardfaut"/>
    <w:link w:val="Titre2"/>
    <w:uiPriority w:val="9"/>
    <w:rsid w:val="00F715D5"/>
    <w:rPr>
      <w:rFonts w:asciiTheme="majorHAnsi" w:eastAsiaTheme="majorEastAsia" w:hAnsiTheme="majorHAnsi" w:cstheme="majorBidi"/>
      <w:color w:val="2F5496" w:themeColor="accent1" w:themeShade="BF"/>
      <w:sz w:val="26"/>
      <w:szCs w:val="26"/>
    </w:rPr>
  </w:style>
  <w:style w:type="character" w:styleId="Accentuationlgre">
    <w:name w:val="Subtle Emphasis"/>
    <w:basedOn w:val="Policepardfaut"/>
    <w:uiPriority w:val="19"/>
    <w:qFormat/>
    <w:rsid w:val="00A125DE"/>
    <w:rPr>
      <w:i/>
      <w:iCs/>
      <w:color w:val="404040" w:themeColor="text1" w:themeTint="BF"/>
    </w:rPr>
  </w:style>
  <w:style w:type="character" w:styleId="Lienhypertexte">
    <w:name w:val="Hyperlink"/>
    <w:basedOn w:val="Policepardfaut"/>
    <w:uiPriority w:val="99"/>
    <w:unhideWhenUsed/>
    <w:rsid w:val="00606C98"/>
    <w:rPr>
      <w:color w:val="0563C1" w:themeColor="hyperlink"/>
      <w:u w:val="single"/>
    </w:rPr>
  </w:style>
  <w:style w:type="character" w:styleId="Mentionnonrsolue">
    <w:name w:val="Unresolved Mention"/>
    <w:basedOn w:val="Policepardfaut"/>
    <w:uiPriority w:val="99"/>
    <w:semiHidden/>
    <w:unhideWhenUsed/>
    <w:rsid w:val="00606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4276773">
      <w:bodyDiv w:val="1"/>
      <w:marLeft w:val="0"/>
      <w:marRight w:val="0"/>
      <w:marTop w:val="0"/>
      <w:marBottom w:val="0"/>
      <w:divBdr>
        <w:top w:val="none" w:sz="0" w:space="0" w:color="auto"/>
        <w:left w:val="none" w:sz="0" w:space="0" w:color="auto"/>
        <w:bottom w:val="none" w:sz="0" w:space="0" w:color="auto"/>
        <w:right w:val="none" w:sz="0" w:space="0" w:color="auto"/>
      </w:divBdr>
      <w:divsChild>
        <w:div w:id="1651132671">
          <w:marLeft w:val="0"/>
          <w:marRight w:val="0"/>
          <w:marTop w:val="0"/>
          <w:marBottom w:val="0"/>
          <w:divBdr>
            <w:top w:val="none" w:sz="0" w:space="0" w:color="auto"/>
            <w:left w:val="none" w:sz="0" w:space="0" w:color="auto"/>
            <w:bottom w:val="none" w:sz="0" w:space="0" w:color="auto"/>
            <w:right w:val="none" w:sz="0" w:space="0" w:color="auto"/>
          </w:divBdr>
          <w:divsChild>
            <w:div w:id="1175803452">
              <w:marLeft w:val="0"/>
              <w:marRight w:val="0"/>
              <w:marTop w:val="0"/>
              <w:marBottom w:val="0"/>
              <w:divBdr>
                <w:top w:val="none" w:sz="0" w:space="0" w:color="auto"/>
                <w:left w:val="none" w:sz="0" w:space="0" w:color="auto"/>
                <w:bottom w:val="none" w:sz="0" w:space="0" w:color="auto"/>
                <w:right w:val="none" w:sz="0" w:space="0" w:color="auto"/>
              </w:divBdr>
              <w:divsChild>
                <w:div w:id="127659949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18499428">
      <w:bodyDiv w:val="1"/>
      <w:marLeft w:val="0"/>
      <w:marRight w:val="0"/>
      <w:marTop w:val="0"/>
      <w:marBottom w:val="0"/>
      <w:divBdr>
        <w:top w:val="none" w:sz="0" w:space="0" w:color="auto"/>
        <w:left w:val="none" w:sz="0" w:space="0" w:color="auto"/>
        <w:bottom w:val="none" w:sz="0" w:space="0" w:color="auto"/>
        <w:right w:val="none" w:sz="0" w:space="0" w:color="auto"/>
      </w:divBdr>
      <w:divsChild>
        <w:div w:id="1711374046">
          <w:marLeft w:val="0"/>
          <w:marRight w:val="0"/>
          <w:marTop w:val="0"/>
          <w:marBottom w:val="0"/>
          <w:divBdr>
            <w:top w:val="none" w:sz="0" w:space="0" w:color="auto"/>
            <w:left w:val="none" w:sz="0" w:space="0" w:color="auto"/>
            <w:bottom w:val="none" w:sz="0" w:space="0" w:color="auto"/>
            <w:right w:val="none" w:sz="0" w:space="0" w:color="auto"/>
          </w:divBdr>
          <w:divsChild>
            <w:div w:id="1009216519">
              <w:marLeft w:val="0"/>
              <w:marRight w:val="0"/>
              <w:marTop w:val="0"/>
              <w:marBottom w:val="0"/>
              <w:divBdr>
                <w:top w:val="none" w:sz="0" w:space="0" w:color="auto"/>
                <w:left w:val="none" w:sz="0" w:space="0" w:color="auto"/>
                <w:bottom w:val="none" w:sz="0" w:space="0" w:color="auto"/>
                <w:right w:val="none" w:sz="0" w:space="0" w:color="auto"/>
              </w:divBdr>
              <w:divsChild>
                <w:div w:id="214677526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23759054">
      <w:bodyDiv w:val="1"/>
      <w:marLeft w:val="0"/>
      <w:marRight w:val="0"/>
      <w:marTop w:val="0"/>
      <w:marBottom w:val="0"/>
      <w:divBdr>
        <w:top w:val="none" w:sz="0" w:space="0" w:color="auto"/>
        <w:left w:val="none" w:sz="0" w:space="0" w:color="auto"/>
        <w:bottom w:val="none" w:sz="0" w:space="0" w:color="auto"/>
        <w:right w:val="none" w:sz="0" w:space="0" w:color="auto"/>
      </w:divBdr>
      <w:divsChild>
        <w:div w:id="1238326146">
          <w:marLeft w:val="0"/>
          <w:marRight w:val="0"/>
          <w:marTop w:val="0"/>
          <w:marBottom w:val="0"/>
          <w:divBdr>
            <w:top w:val="none" w:sz="0" w:space="0" w:color="auto"/>
            <w:left w:val="none" w:sz="0" w:space="0" w:color="auto"/>
            <w:bottom w:val="none" w:sz="0" w:space="0" w:color="auto"/>
            <w:right w:val="none" w:sz="0" w:space="0" w:color="auto"/>
          </w:divBdr>
          <w:divsChild>
            <w:div w:id="950085233">
              <w:marLeft w:val="0"/>
              <w:marRight w:val="0"/>
              <w:marTop w:val="0"/>
              <w:marBottom w:val="0"/>
              <w:divBdr>
                <w:top w:val="none" w:sz="0" w:space="0" w:color="auto"/>
                <w:left w:val="none" w:sz="0" w:space="0" w:color="auto"/>
                <w:bottom w:val="none" w:sz="0" w:space="0" w:color="auto"/>
                <w:right w:val="none" w:sz="0" w:space="0" w:color="auto"/>
              </w:divBdr>
              <w:divsChild>
                <w:div w:id="124395095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researchgate.net/publication/383847468_Les_sciences_de_la_performance_face_a_l'anxiete_de_performance_en_musique_Quelles_reponses_face_a_une_telle_complexit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8603AD4-C6CE-4BF7-8EEB-98A14FBF44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1319</TotalTime>
  <Pages>19</Pages>
  <Words>7095</Words>
  <Characters>39023</Characters>
  <Application>Microsoft Office Word</Application>
  <DocSecurity>0</DocSecurity>
  <Lines>325</Lines>
  <Paragraphs>92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Albrecq</dc:creator>
  <cp:keywords/>
  <dc:description/>
  <cp:lastModifiedBy>Denis Albrecq</cp:lastModifiedBy>
  <cp:revision>15</cp:revision>
  <dcterms:created xsi:type="dcterms:W3CDTF">2026-02-13T22:28:00Z</dcterms:created>
  <dcterms:modified xsi:type="dcterms:W3CDTF">2026-02-15T22:43:00Z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id="WupKIcjz"/&gt;&lt;style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