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2"/>
        </w:rPr>
        <w:t>MÓDULO IV — DESARROLLO FULLSTACK</w:t>
      </w:r>
    </w:p>
    <w:p>
      <w:pPr>
        <w:spacing w:after="40"/>
        <w:jc w:val="center"/>
      </w:pPr>
      <w:r>
        <w:rPr>
          <w:b/>
          <w:color w:val="1F4E79"/>
          <w:sz w:val="60"/>
        </w:rPr>
        <w:t>SESIÓN 5</w:t>
      </w:r>
    </w:p>
    <w:p>
      <w:pPr>
        <w:spacing w:after="120"/>
        <w:jc w:val="center"/>
      </w:pPr>
      <w:r>
        <w:rPr>
          <w:b/>
          <w:i w:val="0"/>
          <w:sz w:val="32"/>
        </w:rPr>
        <w:t>Contenerización con Docker y Docker Compose</w:t>
      </w:r>
    </w:p>
    <w:p>
      <w:pPr>
        <w:spacing w:after="560"/>
        <w:jc w:val="center"/>
      </w:pPr>
      <w:r>
        <w:rPr>
          <w:b w:val="0"/>
          <w:i/>
          <w:color w:val="595959"/>
          <w:sz w:val="24"/>
        </w:rPr>
        <w:t>Informe de ejecución de los tres laboratorios</w:t>
      </w:r>
    </w:p>
    <w:tbl>
      <w:tblPr>
        <w:tblW w:type="auto" w:w="0"/>
        <w:jc w:val="center"/>
        <w:tblLook w:firstColumn="1" w:firstRow="1" w:lastColumn="0" w:lastRow="0" w:noHBand="0" w:noVBand="1" w:val="04A0"/>
      </w:tblPr>
      <w:tblGrid>
        <w:gridCol w:w="4680"/>
        <w:gridCol w:w="4680"/>
      </w:tblGrid>
      <w:tr>
        <w:tc>
          <w:tcPr>
            <w:tcW w:type="dxa" w:w="2448"/>
          </w:tcPr>
          <w:p>
            <w:pPr>
              <w:spacing w:after="80"/>
            </w:pPr>
            <w:r>
              <w:rPr>
                <w:b/>
                <w:color w:val="1F4E79"/>
                <w:sz w:val="22"/>
              </w:rPr>
              <w:t>Estudiante</w:t>
            </w:r>
          </w:p>
        </w:tc>
        <w:tc>
          <w:tcPr>
            <w:tcW w:type="dxa" w:w="6192"/>
          </w:tcPr>
          <w:p>
            <w:pPr>
              <w:spacing w:after="80"/>
            </w:pPr>
            <w:r>
              <w:rPr>
                <w:sz w:val="22"/>
              </w:rPr>
              <w:t>Albert Omar Araya Cory</w:t>
            </w:r>
          </w:p>
        </w:tc>
      </w:tr>
      <w:tr>
        <w:tc>
          <w:tcPr>
            <w:tcW w:type="dxa" w:w="2448"/>
          </w:tcPr>
          <w:p>
            <w:pPr>
              <w:spacing w:after="80"/>
            </w:pPr>
            <w:r>
              <w:rPr>
                <w:b/>
                <w:color w:val="1F4E79"/>
                <w:sz w:val="22"/>
              </w:rPr>
              <w:t>Repositorio</w:t>
            </w:r>
          </w:p>
        </w:tc>
        <w:tc>
          <w:tcPr>
            <w:tcW w:type="dxa" w:w="6192"/>
          </w:tcPr>
          <w:p>
            <w:pPr>
              <w:spacing w:after="80"/>
            </w:pPr>
            <w:r>
              <w:rPr>
                <w:sz w:val="22"/>
              </w:rPr>
              <w:t>github.com/albrtaraya/fullstack-lab-1-1ci-cd</w:t>
            </w:r>
          </w:p>
        </w:tc>
      </w:tr>
      <w:tr>
        <w:tc>
          <w:tcPr>
            <w:tcW w:type="dxa" w:w="2448"/>
          </w:tcPr>
          <w:p>
            <w:pPr>
              <w:spacing w:after="80"/>
            </w:pPr>
            <w:r>
              <w:rPr>
                <w:b/>
                <w:color w:val="1F4E79"/>
                <w:sz w:val="22"/>
              </w:rPr>
              <w:t>Pull Request</w:t>
            </w:r>
          </w:p>
        </w:tc>
        <w:tc>
          <w:tcPr>
            <w:tcW w:type="dxa" w:w="6192"/>
          </w:tcPr>
          <w:p>
            <w:pPr>
              <w:spacing w:after="80"/>
            </w:pPr>
            <w:r>
              <w:rPr>
                <w:sz w:val="22"/>
              </w:rPr>
              <w:t>#8 — integrado a main (df837e1)</w:t>
            </w:r>
          </w:p>
        </w:tc>
      </w:tr>
      <w:tr>
        <w:tc>
          <w:tcPr>
            <w:tcW w:type="dxa" w:w="2448"/>
          </w:tcPr>
          <w:p>
            <w:pPr>
              <w:spacing w:after="80"/>
            </w:pPr>
            <w:r>
              <w:rPr>
                <w:b/>
                <w:color w:val="1F4E79"/>
                <w:sz w:val="22"/>
              </w:rPr>
              <w:t>Servicios</w:t>
            </w:r>
          </w:p>
        </w:tc>
        <w:tc>
          <w:tcPr>
            <w:tcW w:type="dxa" w:w="6192"/>
          </w:tcPr>
          <w:p>
            <w:pPr>
              <w:spacing w:after="80"/>
            </w:pPr>
            <w:r>
              <w:rPr>
                <w:sz w:val="22"/>
              </w:rPr>
              <w:t>postgres · backend · frontend</w:t>
            </w:r>
          </w:p>
        </w:tc>
      </w:tr>
      <w:tr>
        <w:tc>
          <w:tcPr>
            <w:tcW w:type="dxa" w:w="2448"/>
          </w:tcPr>
          <w:p>
            <w:pPr>
              <w:spacing w:after="80"/>
            </w:pPr>
            <w:r>
              <w:rPr>
                <w:b/>
                <w:color w:val="1F4E79"/>
                <w:sz w:val="22"/>
              </w:rPr>
              <w:t>Docker</w:t>
            </w:r>
          </w:p>
        </w:tc>
        <w:tc>
          <w:tcPr>
            <w:tcW w:type="dxa" w:w="6192"/>
          </w:tcPr>
          <w:p>
            <w:pPr>
              <w:spacing w:after="80"/>
            </w:pPr>
            <w:r>
              <w:rPr>
                <w:sz w:val="22"/>
              </w:rPr>
              <w:t>Engine 27.5.1 · Compose v2.32.4</w:t>
            </w:r>
          </w:p>
        </w:tc>
      </w:tr>
      <w:tr>
        <w:tc>
          <w:tcPr>
            <w:tcW w:type="dxa" w:w="2448"/>
          </w:tcPr>
          <w:p>
            <w:pPr>
              <w:spacing w:after="80"/>
            </w:pPr>
            <w:r>
              <w:rPr>
                <w:b/>
                <w:color w:val="1F4E79"/>
                <w:sz w:val="22"/>
              </w:rPr>
              <w:t>Modalidad</w:t>
            </w:r>
          </w:p>
        </w:tc>
        <w:tc>
          <w:tcPr>
            <w:tcW w:type="dxa" w:w="6192"/>
          </w:tcPr>
          <w:p>
            <w:pPr>
              <w:spacing w:after="80"/>
            </w:pPr>
            <w:r>
              <w:rPr>
                <w:sz w:val="22"/>
              </w:rPr>
              <w:t>Individual</w:t>
            </w:r>
          </w:p>
        </w:tc>
      </w:tr>
      <w:tr>
        <w:tc>
          <w:tcPr>
            <w:tcW w:type="dxa" w:w="2448"/>
          </w:tcPr>
          <w:p>
            <w:pPr>
              <w:spacing w:after="80"/>
            </w:pPr>
            <w:r>
              <w:rPr>
                <w:b/>
                <w:color w:val="1F4E79"/>
                <w:sz w:val="22"/>
              </w:rPr>
              <w:t>Fecha</w:t>
            </w:r>
          </w:p>
        </w:tc>
        <w:tc>
          <w:tcPr>
            <w:tcW w:type="dxa" w:w="6192"/>
          </w:tcPr>
          <w:p>
            <w:pPr>
              <w:spacing w:after="80"/>
            </w:pPr>
            <w:r>
              <w:rPr>
                <w:sz w:val="22"/>
              </w:rPr>
              <w:t>14 de septiembre de 2026</w:t>
            </w:r>
          </w:p>
        </w:tc>
      </w:tr>
    </w:tbl>
    <w:p/>
    <w:p/>
    <w:p/>
    <w:p/>
    <w:p>
      <w:pPr>
        <w:spacing w:after="80"/>
        <w:jc w:val="center"/>
      </w:pPr>
      <w:r>
        <w:rPr>
          <w:b/>
          <w:i w:val="0"/>
          <w:color w:val="1F4E79"/>
          <w:sz w:val="24"/>
        </w:rPr>
        <w:t>Insignias</w:t>
      </w:r>
    </w:p>
    <w:p>
      <w:pPr>
        <w:spacing w:after="40"/>
        <w:jc w:val="center"/>
      </w:pPr>
      <w:r>
        <w:rPr>
          <w:b/>
          <w:i w:val="0"/>
          <w:color w:val="1E7B34"/>
          <w:sz w:val="22"/>
        </w:rPr>
        <w:t>⚓ Maestro de Compose (15 pts)</w:t>
      </w:r>
    </w:p>
    <w:p>
      <w:pPr>
        <w:spacing w:after="80"/>
        <w:jc w:val="center"/>
      </w:pPr>
      <w:r>
        <w:rPr>
          <w:b/>
          <w:i w:val="0"/>
          <w:color w:val="B56B00"/>
          <w:sz w:val="20"/>
        </w:rPr>
        <w:t>🏗 Arquitecto del Barco Completo (20 pts) — pendiente de la prueba con un compañero</w:t>
      </w:r>
    </w:p>
    <w:p>
      <w:r>
        <w:br w:type="page"/>
      </w:r>
    </w:p>
    <w:p>
      <w:pPr>
        <w:pStyle w:val="Heading1"/>
      </w:pPr>
      <w:r>
        <w:t>Resumen de ejecución</w:t>
      </w:r>
    </w:p>
    <w:p>
      <w:pPr>
        <w:spacing w:after="120"/>
      </w:pPr>
      <w:r>
        <w:rPr>
          <w:b w:val="0"/>
          <w:i w:val="0"/>
          <w:sz w:val="22"/>
        </w:rPr>
        <w:t>La Sesión 5 abre la Unidad 3: la aplicación completa — frontend, backend y base de datos — pasa a levantarse con un único comando, sin instalar Node ni PostgreSQL en la máquina.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1F4E79"/>
          </w:tcPr>
          <w:p>
            <w:pPr>
              <w:spacing w:after="40"/>
            </w:pPr>
            <w:r/>
            <w:r>
              <w:rPr>
                <w:b/>
                <w:color w:val="FFFFFF"/>
                <w:sz w:val="20"/>
              </w:rPr>
              <w:t>Laboratorio</w:t>
            </w:r>
          </w:p>
        </w:tc>
        <w:tc>
          <w:tcPr>
            <w:tcW w:type="dxa" w:w="5040"/>
            <w:shd w:val="clear" w:color="auto" w:fill="1F4E79"/>
          </w:tcPr>
          <w:p>
            <w:pPr>
              <w:spacing w:after="40"/>
            </w:pPr>
            <w:r/>
            <w:r>
              <w:rPr>
                <w:b/>
                <w:color w:val="FFFFFF"/>
                <w:sz w:val="20"/>
              </w:rPr>
              <w:t>Nombre</w:t>
            </w:r>
          </w:p>
        </w:tc>
        <w:tc>
          <w:tcPr>
            <w:tcW w:type="dxa" w:w="1152"/>
            <w:shd w:val="clear" w:color="auto" w:fill="1F4E79"/>
          </w:tcPr>
          <w:p>
            <w:pPr>
              <w:spacing w:after="40"/>
            </w:pPr>
            <w:r/>
            <w:r>
              <w:rPr>
                <w:b/>
                <w:color w:val="FFFFFF"/>
                <w:sz w:val="20"/>
              </w:rPr>
              <w:t>Tiempo</w:t>
            </w:r>
          </w:p>
        </w:tc>
        <w:tc>
          <w:tcPr>
            <w:tcW w:type="dxa" w:w="1728"/>
            <w:shd w:val="clear" w:color="auto" w:fill="1F4E79"/>
          </w:tcPr>
          <w:p>
            <w:pPr>
              <w:spacing w:after="40"/>
            </w:pPr>
            <w:r/>
            <w:r>
              <w:rPr>
                <w:b/>
                <w:color w:val="FFFFFF"/>
                <w:sz w:val="20"/>
              </w:rPr>
              <w:t>Estado</w:t>
            </w:r>
          </w:p>
        </w:tc>
      </w:tr>
      <w:tr>
        <w:tc>
          <w:tcPr>
            <w:tcW w:type="dxa" w:w="1440"/>
          </w:tcPr>
          <w:p>
            <w:pPr>
              <w:spacing w:after="40"/>
            </w:pPr>
            <w:r/>
            <w:r>
              <w:rPr>
                <w:sz w:val="20"/>
              </w:rPr>
              <w:t>1</w:t>
            </w:r>
          </w:p>
        </w:tc>
        <w:tc>
          <w:tcPr>
            <w:tcW w:type="dxa" w:w="5040"/>
          </w:tcPr>
          <w:p>
            <w:pPr>
              <w:spacing w:after="40"/>
            </w:pPr>
            <w:r/>
            <w:r>
              <w:rPr>
                <w:sz w:val="20"/>
              </w:rPr>
              <w:t>Dockerfile del backend</w:t>
            </w:r>
          </w:p>
        </w:tc>
        <w:tc>
          <w:tcPr>
            <w:tcW w:type="dxa" w:w="1152"/>
          </w:tcPr>
          <w:p>
            <w:pPr>
              <w:spacing w:after="40"/>
            </w:pPr>
            <w:r/>
            <w:r>
              <w:rPr>
                <w:sz w:val="20"/>
              </w:rPr>
              <w:t>35 min</w:t>
            </w:r>
          </w:p>
        </w:tc>
        <w:tc>
          <w:tcPr>
            <w:tcW w:type="dxa" w:w="1728"/>
          </w:tcPr>
          <w:p>
            <w:pPr>
              <w:spacing w:after="40"/>
            </w:pPr>
            <w:r/>
            <w:r>
              <w:rPr>
                <w:b/>
                <w:color w:val="1E7B34"/>
                <w:sz w:val="20"/>
              </w:rPr>
              <w:t>Cumplido</w:t>
            </w:r>
          </w:p>
        </w:tc>
      </w:tr>
      <w:tr>
        <w:tc>
          <w:tcPr>
            <w:tcW w:type="dxa" w:w="1440"/>
          </w:tcPr>
          <w:p>
            <w:pPr>
              <w:spacing w:after="40"/>
            </w:pPr>
            <w:r/>
            <w:r>
              <w:rPr>
                <w:sz w:val="20"/>
              </w:rPr>
              <w:t>2</w:t>
            </w:r>
          </w:p>
        </w:tc>
        <w:tc>
          <w:tcPr>
            <w:tcW w:type="dxa" w:w="5040"/>
          </w:tcPr>
          <w:p>
            <w:pPr>
              <w:spacing w:after="40"/>
            </w:pPr>
            <w:r/>
            <w:r>
              <w:rPr>
                <w:sz w:val="20"/>
              </w:rPr>
              <w:t>Dockerfile multi-etapa del frontend</w:t>
            </w:r>
          </w:p>
        </w:tc>
        <w:tc>
          <w:tcPr>
            <w:tcW w:type="dxa" w:w="1152"/>
          </w:tcPr>
          <w:p>
            <w:pPr>
              <w:spacing w:after="40"/>
            </w:pPr>
            <w:r/>
            <w:r>
              <w:rPr>
                <w:sz w:val="20"/>
              </w:rPr>
              <w:t>30 min</w:t>
            </w:r>
          </w:p>
        </w:tc>
        <w:tc>
          <w:tcPr>
            <w:tcW w:type="dxa" w:w="1728"/>
          </w:tcPr>
          <w:p>
            <w:pPr>
              <w:spacing w:after="40"/>
            </w:pPr>
            <w:r/>
            <w:r>
              <w:rPr>
                <w:b/>
                <w:color w:val="1E7B34"/>
                <w:sz w:val="20"/>
              </w:rPr>
              <w:t>Cumplido</w:t>
            </w:r>
          </w:p>
        </w:tc>
      </w:tr>
      <w:tr>
        <w:tc>
          <w:tcPr>
            <w:tcW w:type="dxa" w:w="1440"/>
          </w:tcPr>
          <w:p>
            <w:pPr>
              <w:spacing w:after="40"/>
            </w:pPr>
            <w:r/>
            <w:r>
              <w:rPr>
                <w:sz w:val="20"/>
              </w:rPr>
              <w:t>3</w:t>
            </w:r>
          </w:p>
        </w:tc>
        <w:tc>
          <w:tcPr>
            <w:tcW w:type="dxa" w:w="5040"/>
          </w:tcPr>
          <w:p>
            <w:pPr>
              <w:spacing w:after="40"/>
            </w:pPr>
            <w:r/>
            <w:r>
              <w:rPr>
                <w:sz w:val="20"/>
              </w:rPr>
              <w:t>El Puerto de Embarque: docker-compose.yml</w:t>
            </w:r>
          </w:p>
        </w:tc>
        <w:tc>
          <w:tcPr>
            <w:tcW w:type="dxa" w:w="1152"/>
          </w:tcPr>
          <w:p>
            <w:pPr>
              <w:spacing w:after="40"/>
            </w:pPr>
            <w:r/>
            <w:r>
              <w:rPr>
                <w:sz w:val="20"/>
              </w:rPr>
              <w:t>45 min</w:t>
            </w:r>
          </w:p>
        </w:tc>
        <w:tc>
          <w:tcPr>
            <w:tcW w:type="dxa" w:w="1728"/>
          </w:tcPr>
          <w:p>
            <w:pPr>
              <w:spacing w:after="40"/>
            </w:pPr>
            <w:r/>
            <w:r>
              <w:rPr>
                <w:b/>
                <w:color w:val="1E7B34"/>
                <w:sz w:val="20"/>
              </w:rPr>
              <w:t>Cumplido</w:t>
            </w:r>
          </w:p>
        </w:tc>
      </w:tr>
    </w:tbl>
    <w:p>
      <w:pPr>
        <w:spacing w:after="40"/>
      </w:pPr>
    </w:p>
    <w:p>
      <w:pPr>
        <w:pStyle w:val="Heading2"/>
      </w:pPr>
      <w:r>
        <w:t>Prerrequisitos verificados</w:t>
      </w:r>
    </w:p>
    <w:p>
      <w:pPr>
        <w:spacing w:before="120" w:after="200" w:line="240" w:lineRule="auto"/>
        <w:ind w:left="216"/>
        <w:shd w:val="clear" w:color="auto" w:fill="F2F2F2"/>
      </w:pPr>
      <w:r>
        <w:rPr>
          <w:rFonts w:ascii="Consolas" w:hAnsi="Consolas" w:eastAsia="Consolas"/>
          <w:sz w:val="17"/>
        </w:rPr>
        <w:t>$ docker --version</w:t>
        <w:br/>
      </w:r>
      <w:r>
        <w:rPr>
          <w:rFonts w:ascii="Consolas" w:hAnsi="Consolas" w:eastAsia="Consolas"/>
          <w:sz w:val="17"/>
        </w:rPr>
        <w:t>Docker version 27.5.1, build 9f9e405</w:t>
        <w:br/>
      </w:r>
      <w:r>
        <w:rPr>
          <w:rFonts w:ascii="Consolas" w:hAnsi="Consolas" w:eastAsia="Consolas"/>
          <w:sz w:val="17"/>
        </w:rPr>
        <w:br/>
      </w:r>
      <w:r>
        <w:rPr>
          <w:rFonts w:ascii="Consolas" w:hAnsi="Consolas" w:eastAsia="Consolas"/>
          <w:sz w:val="17"/>
        </w:rPr>
        <w:t>$ docker compose version</w:t>
        <w:br/>
      </w:r>
      <w:r>
        <w:rPr>
          <w:rFonts w:ascii="Consolas" w:hAnsi="Consolas" w:eastAsia="Consolas"/>
          <w:sz w:val="17"/>
        </w:rPr>
        <w:t>Docker Compose version v2.32.4-desktop.1</w:t>
      </w:r>
    </w:p>
    <w:p>
      <w:pPr>
        <w:pStyle w:val="Heading2"/>
      </w:pPr>
      <w:r>
        <w:t>Punto de partida y adaptaciones</w:t>
      </w:r>
    </w:p>
    <w:p>
      <w:pPr>
        <w:spacing w:after="120"/>
      </w:pPr>
      <w:r>
        <w:rPr>
          <w:b w:val="0"/>
          <w:i w:val="0"/>
          <w:sz w:val="22"/>
        </w:rPr>
        <w:t>La guía asume un proyecto con carpetas frontend/ y backend/ separadas y una base de datos gestionada con Prisma. El proyecto real difiere en tres aspectos, y cada uno obligó a una adaptación que conviene declarar por delante:</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4E79"/>
          </w:tcPr>
          <w:p>
            <w:pPr>
              <w:spacing w:after="40"/>
            </w:pPr>
            <w:r/>
            <w:r>
              <w:rPr>
                <w:b/>
                <w:color w:val="FFFFFF"/>
                <w:sz w:val="20"/>
              </w:rPr>
              <w:t>La guía supone</w:t>
            </w:r>
          </w:p>
        </w:tc>
        <w:tc>
          <w:tcPr>
            <w:tcW w:type="dxa" w:w="3168"/>
            <w:shd w:val="clear" w:color="auto" w:fill="1F4E79"/>
          </w:tcPr>
          <w:p>
            <w:pPr>
              <w:spacing w:after="40"/>
            </w:pPr>
            <w:r/>
            <w:r>
              <w:rPr>
                <w:b/>
                <w:color w:val="FFFFFF"/>
                <w:sz w:val="20"/>
              </w:rPr>
              <w:t>El proyecto tenía</w:t>
            </w:r>
          </w:p>
        </w:tc>
        <w:tc>
          <w:tcPr>
            <w:tcW w:type="dxa" w:w="3456"/>
            <w:shd w:val="clear" w:color="auto" w:fill="1F4E79"/>
          </w:tcPr>
          <w:p>
            <w:pPr>
              <w:spacing w:after="40"/>
            </w:pPr>
            <w:r/>
            <w:r>
              <w:rPr>
                <w:b/>
                <w:color w:val="FFFFFF"/>
                <w:sz w:val="20"/>
              </w:rPr>
              <w:t>Adaptación</w:t>
            </w:r>
          </w:p>
        </w:tc>
      </w:tr>
      <w:tr>
        <w:tc>
          <w:tcPr>
            <w:tcW w:type="dxa" w:w="2736"/>
          </w:tcPr>
          <w:p>
            <w:pPr>
              <w:spacing w:after="40"/>
            </w:pPr>
            <w:r/>
            <w:r>
              <w:rPr>
                <w:sz w:val="20"/>
              </w:rPr>
              <w:t>Carpetas frontend/ y backend/</w:t>
            </w:r>
          </w:p>
        </w:tc>
        <w:tc>
          <w:tcPr>
            <w:tcW w:type="dxa" w:w="3168"/>
          </w:tcPr>
          <w:p>
            <w:pPr>
              <w:spacing w:after="40"/>
            </w:pPr>
            <w:r/>
            <w:r>
              <w:rPr>
                <w:sz w:val="20"/>
              </w:rPr>
              <w:t>Una sola app Astro con la API en src/server/</w:t>
            </w:r>
          </w:p>
        </w:tc>
        <w:tc>
          <w:tcPr>
            <w:tcW w:type="dxa" w:w="3456"/>
          </w:tcPr>
          <w:p>
            <w:pPr>
              <w:spacing w:after="40"/>
            </w:pPr>
            <w:r/>
            <w:r>
              <w:rPr>
                <w:sz w:val="20"/>
              </w:rPr>
              <w:t>Dos Dockerfile en la raíz: Dockerfile.backend y Dockerfile.frontend</w:t>
            </w:r>
          </w:p>
        </w:tc>
      </w:tr>
      <w:tr>
        <w:tc>
          <w:tcPr>
            <w:tcW w:type="dxa" w:w="2736"/>
          </w:tcPr>
          <w:p>
            <w:pPr>
              <w:spacing w:after="40"/>
            </w:pPr>
            <w:r/>
            <w:r>
              <w:rPr>
                <w:sz w:val="20"/>
              </w:rPr>
              <w:t>Un backend conectado a PostgreSQL</w:t>
            </w:r>
          </w:p>
        </w:tc>
        <w:tc>
          <w:tcPr>
            <w:tcW w:type="dxa" w:w="3168"/>
          </w:tcPr>
          <w:p>
            <w:pPr>
              <w:spacing w:after="40"/>
            </w:pPr>
            <w:r/>
            <w:r>
              <w:rPr>
                <w:sz w:val="20"/>
              </w:rPr>
              <w:t>Una API que guardaba tareas en un arreglo en memoria</w:t>
            </w:r>
          </w:p>
        </w:tc>
        <w:tc>
          <w:tcPr>
            <w:tcW w:type="dxa" w:w="3456"/>
          </w:tcPr>
          <w:p>
            <w:pPr>
              <w:spacing w:after="40"/>
            </w:pPr>
            <w:r/>
            <w:r>
              <w:rPr>
                <w:sz w:val="20"/>
              </w:rPr>
              <w:t>Repositorio con dos implementaciones: memoria y PostgreSQL</w:t>
            </w:r>
          </w:p>
        </w:tc>
      </w:tr>
      <w:tr>
        <w:tc>
          <w:tcPr>
            <w:tcW w:type="dxa" w:w="2736"/>
          </w:tcPr>
          <w:p>
            <w:pPr>
              <w:spacing w:after="40"/>
            </w:pPr>
            <w:r/>
            <w:r>
              <w:rPr>
                <w:sz w:val="20"/>
              </w:rPr>
              <w:t>Un frontend que llama a la API</w:t>
            </w:r>
          </w:p>
        </w:tc>
        <w:tc>
          <w:tcPr>
            <w:tcW w:type="dxa" w:w="3168"/>
          </w:tcPr>
          <w:p>
            <w:pPr>
              <w:spacing w:after="40"/>
            </w:pPr>
            <w:r/>
            <w:r>
              <w:rPr>
                <w:sz w:val="20"/>
              </w:rPr>
              <w:t>Una lista de tareas solo en estado local</w:t>
            </w:r>
          </w:p>
        </w:tc>
        <w:tc>
          <w:tcPr>
            <w:tcW w:type="dxa" w:w="3456"/>
          </w:tcPr>
          <w:p>
            <w:pPr>
              <w:spacing w:after="40"/>
            </w:pPr>
            <w:r/>
            <w:r>
              <w:rPr>
                <w:sz w:val="20"/>
              </w:rPr>
              <w:t>El componente consume la API, con repliegue local si no responde</w:t>
            </w:r>
          </w:p>
        </w:tc>
      </w:tr>
      <w:tr>
        <w:tc>
          <w:tcPr>
            <w:tcW w:type="dxa" w:w="2736"/>
          </w:tcPr>
          <w:p>
            <w:pPr>
              <w:spacing w:after="40"/>
            </w:pPr>
            <w:r/>
            <w:r>
              <w:rPr>
                <w:sz w:val="20"/>
              </w:rPr>
              <w:t>Migraciones con Prisma</w:t>
            </w:r>
          </w:p>
        </w:tc>
        <w:tc>
          <w:tcPr>
            <w:tcW w:type="dxa" w:w="3168"/>
          </w:tcPr>
          <w:p>
            <w:pPr>
              <w:spacing w:after="40"/>
            </w:pPr>
            <w:r/>
            <w:r>
              <w:rPr>
                <w:sz w:val="20"/>
              </w:rPr>
              <w:t>Sin Prisma</w:t>
            </w:r>
          </w:p>
        </w:tc>
        <w:tc>
          <w:tcPr>
            <w:tcW w:type="dxa" w:w="3456"/>
          </w:tcPr>
          <w:p>
            <w:pPr>
              <w:spacing w:after="40"/>
            </w:pPr>
            <w:r/>
            <w:r>
              <w:rPr>
                <w:sz w:val="20"/>
              </w:rPr>
              <w:t>CREATE TABLE IF NOT EXISTS al arrancar el backend</w:t>
            </w:r>
          </w:p>
        </w:tc>
      </w:tr>
    </w:tbl>
    <w:p>
      <w:pPr>
        <w:spacing w:after="40"/>
      </w:pPr>
    </w:p>
    <w:p>
      <w:pPr>
        <w:spacing w:after="120"/>
      </w:pPr>
      <w:r>
        <w:rPr>
          <w:b w:val="0"/>
          <w:i w:val="0"/>
          <w:sz w:val="22"/>
        </w:rPr>
        <w:t>Sin estos cambios no habría existido ninguna cadena de punta a punta que contenerizar: el backend no tocaba una base de datos y el frontend no llamaba al backend.</w:t>
      </w:r>
    </w:p>
    <w:p>
      <w:r>
        <w:br w:type="page"/>
      </w:r>
    </w:p>
    <w:p>
      <w:pPr>
        <w:pStyle w:val="Heading1"/>
      </w:pPr>
      <w:r>
        <w:t>Laboratorio 1 — Dockerfile del backend</w:t>
      </w:r>
    </w:p>
    <w:p>
      <w:pPr>
        <w:spacing w:after="120"/>
      </w:pPr>
      <w:r>
        <w:rPr>
          <w:b w:val="0"/>
          <w:i/>
          <w:color w:val="595959"/>
          <w:sz w:val="22"/>
        </w:rPr>
        <w:t>Objetivo: escribir el Dockerfile del backend, construir la imagen y verificar que corre de forma aislada antes de integrarla a Compose.</w:t>
      </w:r>
    </w:p>
    <w:p>
      <w:pPr>
        <w:pStyle w:val="Heading2"/>
      </w:pPr>
      <w:r>
        <w:t>Preparación del backend</w:t>
      </w:r>
    </w:p>
    <w:p>
      <w:pPr>
        <w:spacing w:after="120"/>
      </w:pPr>
      <w:r>
        <w:t xml:space="preserve">La API ya exportaba la app de Express sin llamar a </w:t>
      </w:r>
      <w:r>
        <w:rPr>
          <w:rFonts w:ascii="Consolas" w:hAnsi="Consolas" w:eastAsia="Consolas"/>
          <w:sz w:val="19"/>
        </w:rPr>
        <w:t>listen()</w:t>
      </w:r>
      <w:r>
        <w:t xml:space="preserve"> (así la usa Supertest desde la Sesión 3). Faltaba un punto de arranque real, y se agregó </w:t>
      </w:r>
      <w:r>
        <w:rPr>
          <w:rFonts w:ascii="Consolas" w:hAnsi="Consolas" w:eastAsia="Consolas"/>
          <w:sz w:val="19"/>
        </w:rPr>
        <w:t>src/server/index.js</w:t>
      </w:r>
      <w:r>
        <w:t>: crea el repositorio, inicializa la tabla, escucha en el puerto y cierra la conexión de forma ordenada cuando Docker envía SIGTERM al detener el contenedor.</w:t>
      </w:r>
    </w:p>
    <w:p>
      <w:pPr>
        <w:spacing w:after="120"/>
      </w:pPr>
      <w:r>
        <w:t xml:space="preserve">El almacenamiento se movió a </w:t>
      </w:r>
      <w:r>
        <w:rPr>
          <w:rFonts w:ascii="Consolas" w:hAnsi="Consolas" w:eastAsia="Consolas"/>
          <w:sz w:val="19"/>
        </w:rPr>
        <w:t>src/server/repositorio.js</w:t>
      </w:r>
      <w:r>
        <w:t xml:space="preserve">, que expone la misma interfaz con dos implementaciones y elige sola: si existe </w:t>
      </w:r>
      <w:r>
        <w:rPr>
          <w:rFonts w:ascii="Consolas" w:hAnsi="Consolas" w:eastAsia="Consolas"/>
          <w:sz w:val="19"/>
        </w:rPr>
        <w:t>DATABASE_URL</w:t>
      </w:r>
      <w:r>
        <w:t xml:space="preserve"> usa PostgreSQL; si no, un arreglo en memoria. El almacén en memoria es el que usan las pruebas, de modo que la suite sigue corriendo sin base de datos.</w:t>
      </w:r>
    </w:p>
    <w:p>
      <w:pPr>
        <w:spacing w:before="160" w:after="40"/>
        <w:jc w:val="center"/>
      </w:pPr>
      <w:r>
        <w:drawing>
          <wp:inline xmlns:a="http://schemas.openxmlformats.org/drawingml/2006/main" xmlns:pic="http://schemas.openxmlformats.org/drawingml/2006/picture">
            <wp:extent cx="5577840" cy="2646628"/>
            <wp:docPr id="1" name="Picture 1"/>
            <wp:cNvGraphicFramePr>
              <a:graphicFrameLocks noChangeAspect="1"/>
            </wp:cNvGraphicFramePr>
            <a:graphic>
              <a:graphicData uri="http://schemas.openxmlformats.org/drawingml/2006/picture">
                <pic:pic>
                  <pic:nvPicPr>
                    <pic:cNvPr id="0" name="07-codigo-repositorio-postgres.jpg"/>
                    <pic:cNvPicPr/>
                  </pic:nvPicPr>
                  <pic:blipFill>
                    <a:blip r:embed="rId9"/>
                    <a:stretch>
                      <a:fillRect/>
                    </a:stretch>
                  </pic:blipFill>
                  <pic:spPr>
                    <a:xfrm>
                      <a:off x="0" y="0"/>
                      <a:ext cx="5577840" cy="2646628"/>
                    </a:xfrm>
                    <a:prstGeom prst="rect"/>
                  </pic:spPr>
                </pic:pic>
              </a:graphicData>
            </a:graphic>
          </wp:inline>
        </w:drawing>
      </w:r>
    </w:p>
    <w:p>
      <w:pPr>
        <w:spacing w:after="280"/>
        <w:jc w:val="center"/>
      </w:pPr>
      <w:r>
        <w:rPr>
          <w:i/>
          <w:color w:val="595959"/>
          <w:sz w:val="18"/>
        </w:rPr>
        <w:t>Figura 1. src/server/repositorio.js: la implementación PostgreSQL. El driver pg se importa de forma perezosa y la tabla se crea con CREATE TABLE IF NOT EXISTS.</w:t>
      </w:r>
    </w:p>
    <w:p>
      <w:pPr>
        <w:pStyle w:val="Heading2"/>
      </w:pPr>
      <w:r>
        <w:t>.dockerignore</w:t>
      </w:r>
    </w:p>
    <w:p>
      <w:pPr>
        <w:spacing w:before="120" w:after="200" w:line="240" w:lineRule="auto"/>
        <w:ind w:left="216"/>
        <w:shd w:val="clear" w:color="auto" w:fill="F2F2F2"/>
      </w:pPr>
      <w:r>
        <w:rPr>
          <w:rFonts w:ascii="Consolas" w:hAnsi="Consolas" w:eastAsia="Consolas"/>
          <w:sz w:val="17"/>
        </w:rPr>
        <w:t>node_modules</w:t>
        <w:br/>
      </w:r>
      <w:r>
        <w:rPr>
          <w:rFonts w:ascii="Consolas" w:hAnsi="Consolas" w:eastAsia="Consolas"/>
          <w:sz w:val="17"/>
        </w:rPr>
        <w:t>.env</w:t>
        <w:br/>
      </w:r>
      <w:r>
        <w:rPr>
          <w:rFonts w:ascii="Consolas" w:hAnsi="Consolas" w:eastAsia="Consolas"/>
          <w:sz w:val="17"/>
        </w:rPr>
        <w:t>npm-debug.log</w:t>
        <w:br/>
      </w:r>
      <w:r>
        <w:rPr>
          <w:rFonts w:ascii="Consolas" w:hAnsi="Consolas" w:eastAsia="Consolas"/>
          <w:sz w:val="17"/>
        </w:rPr>
        <w:t>.git</w:t>
        <w:br/>
      </w:r>
      <w:r>
        <w:rPr>
          <w:rFonts w:ascii="Consolas" w:hAnsi="Consolas" w:eastAsia="Consolas"/>
          <w:sz w:val="17"/>
        </w:rPr>
        <w:t>.github</w:t>
        <w:br/>
      </w:r>
      <w:r>
        <w:rPr>
          <w:rFonts w:ascii="Consolas" w:hAnsi="Consolas" w:eastAsia="Consolas"/>
          <w:sz w:val="17"/>
        </w:rPr>
        <w:t>dist</w:t>
        <w:br/>
      </w:r>
      <w:r>
        <w:rPr>
          <w:rFonts w:ascii="Consolas" w:hAnsi="Consolas" w:eastAsia="Consolas"/>
          <w:sz w:val="17"/>
        </w:rPr>
        <w:t>.astro</w:t>
        <w:br/>
      </w:r>
      <w:r>
        <w:rPr>
          <w:rFonts w:ascii="Consolas" w:hAnsi="Consolas" w:eastAsia="Consolas"/>
          <w:sz w:val="17"/>
        </w:rPr>
        <w:t>coverage</w:t>
        <w:br/>
      </w:r>
      <w:r>
        <w:rPr>
          <w:rFonts w:ascii="Consolas" w:hAnsi="Consolas" w:eastAsia="Consolas"/>
          <w:sz w:val="17"/>
        </w:rPr>
        <w:t>playwright-report</w:t>
        <w:br/>
      </w:r>
      <w:r>
        <w:rPr>
          <w:rFonts w:ascii="Consolas" w:hAnsi="Consolas" w:eastAsia="Consolas"/>
          <w:sz w:val="17"/>
        </w:rPr>
        <w:t>test-results</w:t>
        <w:br/>
      </w:r>
      <w:r>
        <w:rPr>
          <w:rFonts w:ascii="Consolas" w:hAnsi="Consolas" w:eastAsia="Consolas"/>
          <w:sz w:val="17"/>
        </w:rPr>
        <w:t>docs</w:t>
        <w:br/>
      </w:r>
      <w:r>
        <w:rPr>
          <w:rFonts w:ascii="Consolas" w:hAnsi="Consolas" w:eastAsia="Consolas"/>
          <w:sz w:val="17"/>
        </w:rPr>
        <w:t>e2e</w:t>
      </w:r>
    </w:p>
    <w:p>
      <w:pPr>
        <w:spacing w:after="120"/>
      </w:pPr>
      <w:r>
        <w:rPr>
          <w:b w:val="0"/>
          <w:i w:val="0"/>
          <w:sz w:val="22"/>
        </w:rPr>
        <w:t>Además de lo que pide la guía (node_modules y .env), se excluyen los artefactos de build, los reportes de pruebas y la documentación: nada de eso debe viajar dentro de una imagen de producción.</w:t>
      </w:r>
    </w:p>
    <w:p>
      <w:pPr>
        <w:pStyle w:val="Heading2"/>
      </w:pPr>
      <w:r>
        <w:t>Dockerfile.backend</w:t>
      </w:r>
    </w:p>
    <w:p>
      <w:pPr>
        <w:spacing w:before="160" w:after="40"/>
        <w:jc w:val="center"/>
      </w:pPr>
      <w:r>
        <w:drawing>
          <wp:inline xmlns:a="http://schemas.openxmlformats.org/drawingml/2006/main" xmlns:pic="http://schemas.openxmlformats.org/drawingml/2006/picture">
            <wp:extent cx="5577840" cy="2646628"/>
            <wp:docPr id="2" name="Picture 2"/>
            <wp:cNvGraphicFramePr>
              <a:graphicFrameLocks noChangeAspect="1"/>
            </wp:cNvGraphicFramePr>
            <a:graphic>
              <a:graphicData uri="http://schemas.openxmlformats.org/drawingml/2006/picture">
                <pic:pic>
                  <pic:nvPicPr>
                    <pic:cNvPr id="0" name="01-codigo-dockerfile-backend.jpg"/>
                    <pic:cNvPicPr/>
                  </pic:nvPicPr>
                  <pic:blipFill>
                    <a:blip r:embed="rId10"/>
                    <a:stretch>
                      <a:fillRect/>
                    </a:stretch>
                  </pic:blipFill>
                  <pic:spPr>
                    <a:xfrm>
                      <a:off x="0" y="0"/>
                      <a:ext cx="5577840" cy="2646628"/>
                    </a:xfrm>
                    <a:prstGeom prst="rect"/>
                  </pic:spPr>
                </pic:pic>
              </a:graphicData>
            </a:graphic>
          </wp:inline>
        </w:drawing>
      </w:r>
    </w:p>
    <w:p>
      <w:pPr>
        <w:spacing w:after="280"/>
        <w:jc w:val="center"/>
      </w:pPr>
      <w:r>
        <w:rPr>
          <w:i/>
          <w:color w:val="595959"/>
          <w:sz w:val="18"/>
        </w:rPr>
        <w:t>Figura 2. Dockerfile.backend. Primero se copia package*.json y se instalan las dependencias, luego el código: la capa de npm ci queda cacheada entre builds.</w:t>
      </w:r>
    </w:p>
    <w:p>
      <w:pPr>
        <w:spacing w:after="120"/>
      </w:pPr>
      <w:r>
        <w:rPr>
          <w:b/>
        </w:rPr>
        <w:t xml:space="preserve">Por qué se copia package.json antes que el código: </w:t>
      </w:r>
      <w:r>
        <w:t>Docker construye por capas y reutiliza las que no cambiaron. Si npm ci depende solo de package*.json, esa capa — la más costosa — se reutiliza mientras no cambien las dependencias, aunque el código cambie todos los días.</w:t>
      </w:r>
    </w:p>
    <w:p>
      <w:pPr>
        <w:spacing w:after="120"/>
      </w:pPr>
      <w:r>
        <w:t xml:space="preserve">Se agregó un </w:t>
      </w:r>
      <w:r>
        <w:rPr>
          <w:rFonts w:ascii="Consolas" w:hAnsi="Consolas" w:eastAsia="Consolas"/>
          <w:sz w:val="19"/>
        </w:rPr>
        <w:t>HEALTHCHECK</w:t>
      </w:r>
      <w:r>
        <w:t xml:space="preserve"> que consulta </w:t>
      </w:r>
      <w:r>
        <w:rPr>
          <w:rFonts w:ascii="Consolas" w:hAnsi="Consolas" w:eastAsia="Consolas"/>
          <w:sz w:val="19"/>
        </w:rPr>
        <w:t>/salud</w:t>
      </w:r>
      <w:r>
        <w:t>. Compose lo usa para arrancar el frontend recién cuando el backend está realmente listo.</w:t>
      </w:r>
    </w:p>
    <w:p>
      <w:pPr>
        <w:pStyle w:val="Heading2"/>
      </w:pPr>
      <w:r>
        <w:t>Construcción y ejecución aislada</w:t>
      </w:r>
    </w:p>
    <w:p>
      <w:pPr>
        <w:spacing w:before="120" w:after="200" w:line="240" w:lineRule="auto"/>
        <w:ind w:left="216"/>
        <w:shd w:val="clear" w:color="auto" w:fill="F2F2F2"/>
      </w:pPr>
      <w:r>
        <w:rPr>
          <w:rFonts w:ascii="Consolas" w:hAnsi="Consolas" w:eastAsia="Consolas"/>
          <w:sz w:val="17"/>
        </w:rPr>
        <w:t>$ docker build -t mi-backend -f Dockerfile.backend .</w:t>
        <w:br/>
      </w:r>
      <w:r>
        <w:rPr>
          <w:rFonts w:ascii="Consolas" w:hAnsi="Consolas" w:eastAsia="Consolas"/>
          <w:sz w:val="17"/>
        </w:rPr>
        <w:t>#10 naming to docker.io/library/mi-backend done</w:t>
        <w:br/>
      </w:r>
      <w:r>
        <w:rPr>
          <w:rFonts w:ascii="Consolas" w:hAnsi="Consolas" w:eastAsia="Consolas"/>
          <w:sz w:val="17"/>
        </w:rPr>
        <w:br/>
      </w:r>
      <w:r>
        <w:rPr>
          <w:rFonts w:ascii="Consolas" w:hAnsi="Consolas" w:eastAsia="Consolas"/>
          <w:sz w:val="17"/>
        </w:rPr>
        <w:t>$ docker run -d --name backend-aislado -p 4000:4000 mi-backend</w:t>
        <w:br/>
      </w:r>
      <w:r>
        <w:rPr>
          <w:rFonts w:ascii="Consolas" w:hAnsi="Consolas" w:eastAsia="Consolas"/>
          <w:sz w:val="17"/>
        </w:rPr>
        <w:br/>
      </w:r>
      <w:r>
        <w:rPr>
          <w:rFonts w:ascii="Consolas" w:hAnsi="Consolas" w:eastAsia="Consolas"/>
          <w:sz w:val="17"/>
        </w:rPr>
        <w:t>$ docker logs backend-aislado</w:t>
        <w:br/>
      </w:r>
      <w:r>
        <w:rPr>
          <w:rFonts w:ascii="Consolas" w:hAnsi="Consolas" w:eastAsia="Consolas"/>
          <w:sz w:val="17"/>
        </w:rPr>
        <w:t>API de tareas escuchando en el puerto 4000 (almacen: memoria)</w:t>
        <w:br/>
      </w:r>
      <w:r>
        <w:rPr>
          <w:rFonts w:ascii="Consolas" w:hAnsi="Consolas" w:eastAsia="Consolas"/>
          <w:sz w:val="17"/>
        </w:rPr>
        <w:br/>
      </w:r>
      <w:r>
        <w:rPr>
          <w:rFonts w:ascii="Consolas" w:hAnsi="Consolas" w:eastAsia="Consolas"/>
          <w:sz w:val="17"/>
        </w:rPr>
        <w:t>$ curl -s http://localhost:4000/salud</w:t>
        <w:br/>
      </w:r>
      <w:r>
        <w:rPr>
          <w:rFonts w:ascii="Consolas" w:hAnsi="Consolas" w:eastAsia="Consolas"/>
          <w:sz w:val="17"/>
        </w:rPr>
        <w:t>{"estado":"ok","almacen":"memoria"}</w:t>
        <w:br/>
      </w:r>
      <w:r>
        <w:rPr>
          <w:rFonts w:ascii="Consolas" w:hAnsi="Consolas" w:eastAsia="Consolas"/>
          <w:sz w:val="17"/>
        </w:rPr>
        <w:br/>
      </w:r>
      <w:r>
        <w:rPr>
          <w:rFonts w:ascii="Consolas" w:hAnsi="Consolas" w:eastAsia="Consolas"/>
          <w:sz w:val="17"/>
        </w:rPr>
        <w:t>$ curl -s -X POST http://localhost:4000/tareas -d '{"titulo":"Prueba aislada"}'</w:t>
        <w:br/>
      </w:r>
      <w:r>
        <w:rPr>
          <w:rFonts w:ascii="Consolas" w:hAnsi="Consolas" w:eastAsia="Consolas"/>
          <w:sz w:val="17"/>
        </w:rPr>
        <w:t>{"id":1,"titulo":"Prueba aislada","completada":false}</w:t>
        <w:br/>
      </w:r>
      <w:r>
        <w:rPr>
          <w:rFonts w:ascii="Consolas" w:hAnsi="Consolas" w:eastAsia="Consolas"/>
          <w:sz w:val="17"/>
        </w:rPr>
        <w:br/>
      </w:r>
      <w:r>
        <w:rPr>
          <w:rFonts w:ascii="Consolas" w:hAnsi="Consolas" w:eastAsia="Consolas"/>
          <w:sz w:val="17"/>
        </w:rPr>
        <w:t>$ docker ps --filter name=backend-aislado</w:t>
        <w:br/>
      </w:r>
      <w:r>
        <w:rPr>
          <w:rFonts w:ascii="Consolas" w:hAnsi="Consolas" w:eastAsia="Consolas"/>
          <w:sz w:val="17"/>
        </w:rPr>
        <w:t>backend-aislado  Up 20 seconds (healthy)</w:t>
      </w:r>
    </w:p>
    <w:p>
      <w:pPr>
        <w:spacing w:after="120"/>
      </w:pPr>
      <w:r>
        <w:rPr>
          <w:b w:val="0"/>
          <w:i w:val="0"/>
          <w:sz w:val="22"/>
        </w:rPr>
        <w:t>Sin DATABASE_URL, el contenedor arranca en modo memoria: justamente lo que se busca en esta prueba aislada, antes de conectar la base de datos en el Laboratorio 3.</w:t>
      </w:r>
    </w:p>
    <w:p>
      <w:pPr>
        <w:spacing w:before="160" w:after="40"/>
        <w:jc w:val="center"/>
      </w:pPr>
      <w:r>
        <w:drawing>
          <wp:inline xmlns:a="http://schemas.openxmlformats.org/drawingml/2006/main" xmlns:pic="http://schemas.openxmlformats.org/drawingml/2006/picture">
            <wp:extent cx="5577840" cy="2646628"/>
            <wp:docPr id="3" name="Picture 3"/>
            <wp:cNvGraphicFramePr>
              <a:graphicFrameLocks noChangeAspect="1"/>
            </wp:cNvGraphicFramePr>
            <a:graphic>
              <a:graphicData uri="http://schemas.openxmlformats.org/drawingml/2006/picture">
                <pic:pic>
                  <pic:nvPicPr>
                    <pic:cNvPr id="0" name="02-backend-aislado-respuesta.jpg"/>
                    <pic:cNvPicPr/>
                  </pic:nvPicPr>
                  <pic:blipFill>
                    <a:blip r:embed="rId11"/>
                    <a:stretch>
                      <a:fillRect/>
                    </a:stretch>
                  </pic:blipFill>
                  <pic:spPr>
                    <a:xfrm>
                      <a:off x="0" y="0"/>
                      <a:ext cx="5577840" cy="2646628"/>
                    </a:xfrm>
                    <a:prstGeom prst="rect"/>
                  </pic:spPr>
                </pic:pic>
              </a:graphicData>
            </a:graphic>
          </wp:inline>
        </w:drawing>
      </w:r>
    </w:p>
    <w:p>
      <w:pPr>
        <w:spacing w:after="280"/>
        <w:jc w:val="center"/>
      </w:pPr>
      <w:r>
        <w:rPr>
          <w:i/>
          <w:color w:val="595959"/>
          <w:sz w:val="18"/>
        </w:rPr>
        <w:t>Figura 3. GET http://localhost:4000/tareas servido por el contenedor aislado, con la tarea creada en la prueba.</w:t>
      </w:r>
    </w:p>
    <w:p>
      <w:pPr>
        <w:pStyle w:val="Heading3"/>
      </w:pPr>
      <w:r>
        <w:t>Checkpoint del Laboratorio 1</w:t>
      </w:r>
    </w:p>
    <w:p>
      <w:pPr>
        <w:spacing w:after="60"/>
        <w:ind w:left="288"/>
      </w:pPr>
      <w:r>
        <w:rPr>
          <w:b/>
          <w:color w:val="1E7B34"/>
          <w:sz w:val="24"/>
        </w:rPr>
        <w:t xml:space="preserve">☑  </w:t>
      </w:r>
      <w:r>
        <w:rPr>
          <w:sz w:val="22"/>
        </w:rPr>
        <w:t>El .dockerignore excluye node_modules y .env.</w:t>
      </w:r>
    </w:p>
    <w:p>
      <w:pPr>
        <w:spacing w:after="60"/>
        <w:ind w:left="288"/>
      </w:pPr>
      <w:r>
        <w:rPr>
          <w:b/>
          <w:color w:val="1E7B34"/>
          <w:sz w:val="24"/>
        </w:rPr>
        <w:t xml:space="preserve">☑  </w:t>
      </w:r>
      <w:r>
        <w:rPr>
          <w:sz w:val="22"/>
        </w:rPr>
        <w:t>La imagen se construye sin errores con docker build.</w:t>
      </w:r>
    </w:p>
    <w:p>
      <w:pPr>
        <w:spacing w:after="60"/>
        <w:ind w:left="288"/>
      </w:pPr>
      <w:r>
        <w:rPr>
          <w:b/>
          <w:color w:val="1E7B34"/>
          <w:sz w:val="24"/>
        </w:rPr>
        <w:t xml:space="preserve">☑  </w:t>
      </w:r>
      <w:r>
        <w:rPr>
          <w:sz w:val="22"/>
        </w:rPr>
        <w:t>El contenedor responde correctamente al correrlo aislado con docker run, y reporta healthy.</w:t>
      </w:r>
    </w:p>
    <w:p>
      <w:r>
        <w:br w:type="page"/>
      </w:r>
    </w:p>
    <w:p>
      <w:pPr>
        <w:pStyle w:val="Heading1"/>
      </w:pPr>
      <w:r>
        <w:t>Laboratorio 2 — Dockerfile multi-etapa del frontend</w:t>
      </w:r>
    </w:p>
    <w:p>
      <w:pPr>
        <w:spacing w:after="120"/>
      </w:pPr>
      <w:r>
        <w:rPr>
          <w:b w:val="0"/>
          <w:i/>
          <w:color w:val="595959"/>
          <w:sz w:val="22"/>
        </w:rPr>
        <w:t>Objetivo: una etapa construye la aplicación con Node y la segunda sirve únicamente los archivos estáticos con nginx, sin llevar Node a producción.</w:t>
      </w:r>
    </w:p>
    <w:p>
      <w:pPr>
        <w:spacing w:before="160" w:after="40"/>
        <w:jc w:val="center"/>
      </w:pPr>
      <w:r>
        <w:drawing>
          <wp:inline xmlns:a="http://schemas.openxmlformats.org/drawingml/2006/main" xmlns:pic="http://schemas.openxmlformats.org/drawingml/2006/picture">
            <wp:extent cx="5577840" cy="2646628"/>
            <wp:docPr id="4" name="Picture 4"/>
            <wp:cNvGraphicFramePr>
              <a:graphicFrameLocks noChangeAspect="1"/>
            </wp:cNvGraphicFramePr>
            <a:graphic>
              <a:graphicData uri="http://schemas.openxmlformats.org/drawingml/2006/picture">
                <pic:pic>
                  <pic:nvPicPr>
                    <pic:cNvPr id="0" name="03-codigo-dockerfile-frontend.jpg"/>
                    <pic:cNvPicPr/>
                  </pic:nvPicPr>
                  <pic:blipFill>
                    <a:blip r:embed="rId12"/>
                    <a:stretch>
                      <a:fillRect/>
                    </a:stretch>
                  </pic:blipFill>
                  <pic:spPr>
                    <a:xfrm>
                      <a:off x="0" y="0"/>
                      <a:ext cx="5577840" cy="2646628"/>
                    </a:xfrm>
                    <a:prstGeom prst="rect"/>
                  </pic:spPr>
                </pic:pic>
              </a:graphicData>
            </a:graphic>
          </wp:inline>
        </w:drawing>
      </w:r>
    </w:p>
    <w:p>
      <w:pPr>
        <w:spacing w:after="280"/>
        <w:jc w:val="center"/>
      </w:pPr>
      <w:r>
        <w:rPr>
          <w:i/>
          <w:color w:val="595959"/>
          <w:sz w:val="18"/>
        </w:rPr>
        <w:t>Figura 4. Dockerfile.frontend con sus dos etapas: «build» sobre node:22-alpine y la etapa final sobre nginx:alpine, que solo recibe /app/dist.</w:t>
      </w:r>
    </w:p>
    <w:p>
      <w:pPr>
        <w:spacing w:after="120"/>
      </w:pPr>
      <w:r>
        <w:t xml:space="preserve">La URL de la API se inyecta con </w:t>
      </w:r>
      <w:r>
        <w:rPr>
          <w:rFonts w:ascii="Consolas" w:hAnsi="Consolas" w:eastAsia="Consolas"/>
          <w:sz w:val="19"/>
        </w:rPr>
        <w:t>ARG PUBLIC_API_URL</w:t>
      </w:r>
      <w:r>
        <w:t xml:space="preserve"> en tiempo de build: Astro genera un sitio estático, así que el valor queda incrustado en el JavaScript que descarga el navegador.</w:t>
      </w:r>
    </w:p>
    <w:p>
      <w:pPr>
        <w:pStyle w:val="Heading2"/>
      </w:pPr>
      <w:r>
        <w:t>Ajuste necesario: Node 22</w:t>
      </w:r>
    </w:p>
    <w:p>
      <w:pPr>
        <w:spacing w:after="120"/>
      </w:pPr>
      <w:r>
        <w:rPr>
          <w:b w:val="0"/>
          <w:i w:val="0"/>
          <w:sz w:val="22"/>
        </w:rPr>
        <w:t>El primer build falló con el ejemplo de la guía:</w:t>
      </w:r>
    </w:p>
    <w:p>
      <w:pPr>
        <w:spacing w:before="120" w:after="200" w:line="240" w:lineRule="auto"/>
        <w:ind w:left="216"/>
        <w:shd w:val="clear" w:color="auto" w:fill="F2F2F2"/>
      </w:pPr>
      <w:r>
        <w:rPr>
          <w:rFonts w:ascii="Consolas" w:hAnsi="Consolas" w:eastAsia="Consolas"/>
          <w:sz w:val="17"/>
        </w:rPr>
        <w:t>#20 [frontend build 6/6] RUN npm run build</w:t>
        <w:br/>
      </w:r>
      <w:r>
        <w:rPr>
          <w:rFonts w:ascii="Consolas" w:hAnsi="Consolas" w:eastAsia="Consolas"/>
          <w:sz w:val="17"/>
        </w:rPr>
        <w:t>#20 0.773 Node.js v20.20.2 is not supported by Astro!</w:t>
        <w:br/>
      </w:r>
      <w:r>
        <w:rPr>
          <w:rFonts w:ascii="Consolas" w:hAnsi="Consolas" w:eastAsia="Consolas"/>
          <w:sz w:val="17"/>
        </w:rPr>
        <w:t>#20 0.773 Please upgrade Node.js to a supported version: "&gt;=22.12.0"</w:t>
        <w:br/>
      </w:r>
      <w:r>
        <w:rPr>
          <w:rFonts w:ascii="Consolas" w:hAnsi="Consolas" w:eastAsia="Consolas"/>
          <w:sz w:val="17"/>
        </w:rPr>
        <w:t>#20 ERROR: process "/bin/sh -c npm run build" did not complete successfully</w:t>
      </w:r>
    </w:p>
    <w:p>
      <w:pPr>
        <w:spacing w:after="120"/>
      </w:pPr>
      <w:r>
        <w:rPr>
          <w:b w:val="0"/>
          <w:i w:val="0"/>
          <w:sz w:val="22"/>
        </w:rPr>
        <w:t>Astro 7 exige Node 22.12 o superior — el mismo motivo por el que el pipeline usa Node 22 desde la Sesión 2. Ambos Dockerfile pasaron a node:22-alpine.</w:t>
      </w:r>
    </w:p>
    <w:p>
      <w:pPr>
        <w:pStyle w:val="Heading2"/>
      </w:pPr>
      <w:r>
        <w:t>La prueba del beneficio: tamaño de las imágenes</w:t>
      </w:r>
    </w:p>
    <w:p>
      <w:pPr>
        <w:spacing w:after="120"/>
      </w:pPr>
      <w:r>
        <w:rPr>
          <w:b w:val="0"/>
          <w:i w:val="0"/>
          <w:sz w:val="22"/>
        </w:rPr>
        <w:t>Para medir qué aporta separar las etapas, se construyó también la etapa «build» por sí sola y se compararon los tamaños:</w:t>
      </w:r>
    </w:p>
    <w:p>
      <w:pPr>
        <w:spacing w:before="120" w:after="200" w:line="240" w:lineRule="auto"/>
        <w:ind w:left="216"/>
        <w:shd w:val="clear" w:color="auto" w:fill="F2F2F2"/>
      </w:pPr>
      <w:r>
        <w:rPr>
          <w:rFonts w:ascii="Consolas" w:hAnsi="Consolas" w:eastAsia="Consolas"/>
          <w:sz w:val="17"/>
        </w:rPr>
        <w:t>$ docker build -t mi-frontend -f Dockerfile.frontend .</w:t>
        <w:br/>
      </w:r>
      <w:r>
        <w:rPr>
          <w:rFonts w:ascii="Consolas" w:hAnsi="Consolas" w:eastAsia="Consolas"/>
          <w:sz w:val="17"/>
        </w:rPr>
        <w:t>$ docker build --target build -t mi-frontend-etapa-build -f Dockerfile.frontend .</w:t>
        <w:br/>
      </w:r>
      <w:r>
        <w:rPr>
          <w:rFonts w:ascii="Consolas" w:hAnsi="Consolas" w:eastAsia="Consolas"/>
          <w:sz w:val="17"/>
        </w:rPr>
        <w:br/>
      </w:r>
      <w:r>
        <w:rPr>
          <w:rFonts w:ascii="Consolas" w:hAnsi="Consolas" w:eastAsia="Consolas"/>
          <w:sz w:val="17"/>
        </w:rPr>
        <w:t>$ docker images</w:t>
        <w:br/>
      </w:r>
      <w:r>
        <w:rPr>
          <w:rFonts w:ascii="Consolas" w:hAnsi="Consolas" w:eastAsia="Consolas"/>
          <w:sz w:val="17"/>
        </w:rPr>
        <w:t>REPOSITORY                 SIZE</w:t>
        <w:br/>
      </w:r>
      <w:r>
        <w:rPr>
          <w:rFonts w:ascii="Consolas" w:hAnsi="Consolas" w:eastAsia="Consolas"/>
          <w:sz w:val="17"/>
        </w:rPr>
        <w:t>mi-frontend-etapa-build    572MB</w:t>
        <w:br/>
      </w:r>
      <w:r>
        <w:rPr>
          <w:rFonts w:ascii="Consolas" w:hAnsi="Consolas" w:eastAsia="Consolas"/>
          <w:sz w:val="17"/>
        </w:rPr>
        <w:t>mi-backend                 464MB</w:t>
        <w:br/>
      </w:r>
      <w:r>
        <w:rPr>
          <w:rFonts w:ascii="Consolas" w:hAnsi="Consolas" w:eastAsia="Consolas"/>
          <w:sz w:val="17"/>
        </w:rPr>
        <w:t>mi-frontend                69.2MB</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4E79"/>
          </w:tcPr>
          <w:p>
            <w:pPr>
              <w:spacing w:after="40"/>
            </w:pPr>
            <w:r/>
            <w:r>
              <w:rPr>
                <w:b/>
                <w:color w:val="FFFFFF"/>
                <w:sz w:val="20"/>
              </w:rPr>
              <w:t>Imagen</w:t>
            </w:r>
          </w:p>
        </w:tc>
        <w:tc>
          <w:tcPr>
            <w:tcW w:type="dxa" w:w="5184"/>
            <w:shd w:val="clear" w:color="auto" w:fill="1F4E79"/>
          </w:tcPr>
          <w:p>
            <w:pPr>
              <w:spacing w:after="40"/>
            </w:pPr>
            <w:r/>
            <w:r>
              <w:rPr>
                <w:b/>
                <w:color w:val="FFFFFF"/>
                <w:sz w:val="20"/>
              </w:rPr>
              <w:t>Contenido</w:t>
            </w:r>
          </w:p>
        </w:tc>
        <w:tc>
          <w:tcPr>
            <w:tcW w:type="dxa" w:w="1872"/>
            <w:shd w:val="clear" w:color="auto" w:fill="1F4E79"/>
          </w:tcPr>
          <w:p>
            <w:pPr>
              <w:spacing w:after="40"/>
            </w:pPr>
            <w:r/>
            <w:r>
              <w:rPr>
                <w:b/>
                <w:color w:val="FFFFFF"/>
                <w:sz w:val="20"/>
              </w:rPr>
              <w:t>Tamaño</w:t>
            </w:r>
          </w:p>
        </w:tc>
      </w:tr>
      <w:tr>
        <w:tc>
          <w:tcPr>
            <w:tcW w:type="dxa" w:w="2304"/>
          </w:tcPr>
          <w:p>
            <w:pPr>
              <w:spacing w:after="40"/>
            </w:pPr>
            <w:r/>
            <w:r>
              <w:rPr>
                <w:sz w:val="20"/>
              </w:rPr>
              <w:t>Etapa build</w:t>
            </w:r>
          </w:p>
        </w:tc>
        <w:tc>
          <w:tcPr>
            <w:tcW w:type="dxa" w:w="5184"/>
          </w:tcPr>
          <w:p>
            <w:pPr>
              <w:spacing w:after="40"/>
            </w:pPr>
            <w:r/>
            <w:r>
              <w:rPr>
                <w:sz w:val="20"/>
              </w:rPr>
              <w:t>Node, npm, node_modules y el código fuente</w:t>
            </w:r>
          </w:p>
        </w:tc>
        <w:tc>
          <w:tcPr>
            <w:tcW w:type="dxa" w:w="1872"/>
          </w:tcPr>
          <w:p>
            <w:pPr>
              <w:spacing w:after="40"/>
            </w:pPr>
            <w:r/>
            <w:r>
              <w:rPr>
                <w:sz w:val="20"/>
              </w:rPr>
              <w:t>572 MB</w:t>
            </w:r>
          </w:p>
        </w:tc>
      </w:tr>
      <w:tr>
        <w:tc>
          <w:tcPr>
            <w:tcW w:type="dxa" w:w="2304"/>
          </w:tcPr>
          <w:p>
            <w:pPr>
              <w:spacing w:after="40"/>
            </w:pPr>
            <w:r/>
            <w:r>
              <w:rPr>
                <w:sz w:val="20"/>
              </w:rPr>
              <w:t>Imagen final</w:t>
            </w:r>
          </w:p>
        </w:tc>
        <w:tc>
          <w:tcPr>
            <w:tcW w:type="dxa" w:w="5184"/>
          </w:tcPr>
          <w:p>
            <w:pPr>
              <w:spacing w:after="40"/>
            </w:pPr>
            <w:r/>
            <w:r>
              <w:rPr>
                <w:sz w:val="20"/>
              </w:rPr>
              <w:t>nginx y los archivos estáticos de dist/</w:t>
            </w:r>
          </w:p>
        </w:tc>
        <w:tc>
          <w:tcPr>
            <w:tcW w:type="dxa" w:w="1872"/>
          </w:tcPr>
          <w:p>
            <w:pPr>
              <w:spacing w:after="40"/>
            </w:pPr>
            <w:r/>
            <w:r>
              <w:rPr>
                <w:sz w:val="20"/>
              </w:rPr>
              <w:t>69.2 MB</w:t>
            </w:r>
          </w:p>
        </w:tc>
      </w:tr>
    </w:tbl>
    <w:p>
      <w:pPr>
        <w:spacing w:after="40"/>
      </w:pPr>
    </w:p>
    <w:p>
      <w:pPr>
        <w:spacing w:after="120"/>
      </w:pPr>
      <w:r>
        <w:rPr>
          <w:b/>
          <w:i w:val="0"/>
          <w:sz w:val="22"/>
        </w:rPr>
        <w:t>La imagen que llega a producción es 8 veces más pequeña: descarga más rápido, arranca antes y no lleva Node ni dependencias de desarrollo que puedan tener vulnerabilidades.</w:t>
      </w:r>
    </w:p>
    <w:p>
      <w:pPr>
        <w:pStyle w:val="Heading2"/>
      </w:pPr>
      <w:r>
        <w:t>Ejecución aislada</w:t>
      </w:r>
    </w:p>
    <w:p>
      <w:pPr>
        <w:spacing w:before="120" w:after="200" w:line="240" w:lineRule="auto"/>
        <w:ind w:left="216"/>
        <w:shd w:val="clear" w:color="auto" w:fill="F2F2F2"/>
      </w:pPr>
      <w:r>
        <w:rPr>
          <w:rFonts w:ascii="Consolas" w:hAnsi="Consolas" w:eastAsia="Consolas"/>
          <w:sz w:val="17"/>
        </w:rPr>
        <w:t>$ docker run -d --name frontend-aislado -p 5173:80 mi-frontend</w:t>
        <w:br/>
      </w:r>
      <w:r>
        <w:rPr>
          <w:rFonts w:ascii="Consolas" w:hAnsi="Consolas" w:eastAsia="Consolas"/>
          <w:sz w:val="17"/>
        </w:rPr>
        <w:br/>
      </w:r>
      <w:r>
        <w:rPr>
          <w:rFonts w:ascii="Consolas" w:hAnsi="Consolas" w:eastAsia="Consolas"/>
          <w:sz w:val="17"/>
        </w:rPr>
        <w:t>$ curl -s -o /dev/null -w "HTTP %{http_code}" http://localhost:5173/</w:t>
        <w:br/>
      </w:r>
      <w:r>
        <w:rPr>
          <w:rFonts w:ascii="Consolas" w:hAnsi="Consolas" w:eastAsia="Consolas"/>
          <w:sz w:val="17"/>
        </w:rPr>
        <w:t>HTTP 200</w:t>
        <w:br/>
      </w:r>
      <w:r>
        <w:rPr>
          <w:rFonts w:ascii="Consolas" w:hAnsi="Consolas" w:eastAsia="Consolas"/>
          <w:sz w:val="17"/>
        </w:rPr>
        <w:br/>
      </w:r>
      <w:r>
        <w:rPr>
          <w:rFonts w:ascii="Consolas" w:hAnsi="Consolas" w:eastAsia="Consolas"/>
          <w:sz w:val="17"/>
        </w:rPr>
        <w:t>$ curl -sI http://localhost:5173/ | grep -i server</w:t>
        <w:br/>
      </w:r>
      <w:r>
        <w:rPr>
          <w:rFonts w:ascii="Consolas" w:hAnsi="Consolas" w:eastAsia="Consolas"/>
          <w:sz w:val="17"/>
        </w:rPr>
        <w:t>Server: nginx/1.31.5</w:t>
      </w:r>
    </w:p>
    <w:p>
      <w:pPr>
        <w:spacing w:before="160" w:after="40"/>
        <w:jc w:val="center"/>
      </w:pPr>
      <w:r>
        <w:drawing>
          <wp:inline xmlns:a="http://schemas.openxmlformats.org/drawingml/2006/main" xmlns:pic="http://schemas.openxmlformats.org/drawingml/2006/picture">
            <wp:extent cx="5577840" cy="2646628"/>
            <wp:docPr id="5" name="Picture 5"/>
            <wp:cNvGraphicFramePr>
              <a:graphicFrameLocks noChangeAspect="1"/>
            </wp:cNvGraphicFramePr>
            <a:graphic>
              <a:graphicData uri="http://schemas.openxmlformats.org/drawingml/2006/picture">
                <pic:pic>
                  <pic:nvPicPr>
                    <pic:cNvPr id="0" name="04-frontend-aislado-nginx.jpg"/>
                    <pic:cNvPicPr/>
                  </pic:nvPicPr>
                  <pic:blipFill>
                    <a:blip r:embed="rId13"/>
                    <a:stretch>
                      <a:fillRect/>
                    </a:stretch>
                  </pic:blipFill>
                  <pic:spPr>
                    <a:xfrm>
                      <a:off x="0" y="0"/>
                      <a:ext cx="5577840" cy="2646628"/>
                    </a:xfrm>
                    <a:prstGeom prst="rect"/>
                  </pic:spPr>
                </pic:pic>
              </a:graphicData>
            </a:graphic>
          </wp:inline>
        </w:drawing>
      </w:r>
    </w:p>
    <w:p>
      <w:pPr>
        <w:spacing w:after="280"/>
        <w:jc w:val="center"/>
      </w:pPr>
      <w:r>
        <w:rPr>
          <w:i/>
          <w:color w:val="595959"/>
          <w:sz w:val="18"/>
        </w:rPr>
        <w:t>Figura 5. La interfaz servida por nginx en http://localhost:5173. Sin backend muestra «0 tareas pendientes»: la guía anticipa que en esta prueba aislada el frontend todavía no alcanza la API.</w:t>
      </w:r>
    </w:p>
    <w:p>
      <w:pPr>
        <w:pStyle w:val="Heading3"/>
      </w:pPr>
      <w:r>
        <w:t>Checkpoint del Laboratorio 2</w:t>
      </w:r>
    </w:p>
    <w:p>
      <w:pPr>
        <w:spacing w:after="60"/>
        <w:ind w:left="288"/>
      </w:pPr>
      <w:r>
        <w:rPr>
          <w:b/>
          <w:color w:val="1E7B34"/>
          <w:sz w:val="24"/>
        </w:rPr>
        <w:t xml:space="preserve">☑  </w:t>
      </w:r>
      <w:r>
        <w:rPr>
          <w:sz w:val="22"/>
        </w:rPr>
        <w:t>El Dockerfile tiene dos etapas claramente separadas (build y nginx).</w:t>
      </w:r>
    </w:p>
    <w:p>
      <w:pPr>
        <w:spacing w:after="60"/>
        <w:ind w:left="288"/>
      </w:pPr>
      <w:r>
        <w:rPr>
          <w:b/>
          <w:color w:val="1E7B34"/>
          <w:sz w:val="24"/>
        </w:rPr>
        <w:t xml:space="preserve">☑  </w:t>
      </w:r>
      <w:r>
        <w:rPr>
          <w:sz w:val="22"/>
        </w:rPr>
        <w:t>La imagen se construye sin errores, y pesa 69.2 MB frente a 572 MB de la etapa build.</w:t>
      </w:r>
    </w:p>
    <w:p>
      <w:pPr>
        <w:spacing w:after="60"/>
        <w:ind w:left="288"/>
      </w:pPr>
      <w:r>
        <w:rPr>
          <w:b/>
          <w:color w:val="1E7B34"/>
          <w:sz w:val="24"/>
        </w:rPr>
        <w:t xml:space="preserve">☑  </w:t>
      </w:r>
      <w:r>
        <w:rPr>
          <w:sz w:val="22"/>
        </w:rPr>
        <w:t>El contenedor sirve la interfaz correctamente en el navegador.</w:t>
      </w:r>
    </w:p>
    <w:p>
      <w:r>
        <w:br w:type="page"/>
      </w:r>
    </w:p>
    <w:p>
      <w:pPr>
        <w:pStyle w:val="Heading1"/>
      </w:pPr>
      <w:r>
        <w:t>Laboratorio 3 — El Puerto de Embarque</w:t>
      </w:r>
    </w:p>
    <w:p>
      <w:pPr>
        <w:spacing w:after="120"/>
      </w:pPr>
      <w:r>
        <w:rPr>
          <w:b w:val="0"/>
          <w:i/>
          <w:color w:val="595959"/>
          <w:sz w:val="22"/>
        </w:rPr>
        <w:t>Objetivo: orquestar los tres servicios juntos, verificar la aplicación completa contra el PostgreSQL en contenedor, y comprobar la portabilidad real del proyecto.</w:t>
      </w:r>
    </w:p>
    <w:p>
      <w:pPr>
        <w:pStyle w:val="Heading2"/>
      </w:pPr>
      <w:r>
        <w:t>Etapa 1 — Preparar la carga</w:t>
      </w:r>
    </w:p>
    <w:p>
      <w:pPr>
        <w:spacing w:before="160" w:after="40"/>
        <w:jc w:val="center"/>
      </w:pPr>
      <w:r>
        <w:drawing>
          <wp:inline xmlns:a="http://schemas.openxmlformats.org/drawingml/2006/main" xmlns:pic="http://schemas.openxmlformats.org/drawingml/2006/picture">
            <wp:extent cx="5577840" cy="2646628"/>
            <wp:docPr id="6" name="Picture 6"/>
            <wp:cNvGraphicFramePr>
              <a:graphicFrameLocks noChangeAspect="1"/>
            </wp:cNvGraphicFramePr>
            <a:graphic>
              <a:graphicData uri="http://schemas.openxmlformats.org/drawingml/2006/picture">
                <pic:pic>
                  <pic:nvPicPr>
                    <pic:cNvPr id="0" name="05-codigo-compose-postgres.jpg"/>
                    <pic:cNvPicPr/>
                  </pic:nvPicPr>
                  <pic:blipFill>
                    <a:blip r:embed="rId14"/>
                    <a:stretch>
                      <a:fillRect/>
                    </a:stretch>
                  </pic:blipFill>
                  <pic:spPr>
                    <a:xfrm>
                      <a:off x="0" y="0"/>
                      <a:ext cx="5577840" cy="2646628"/>
                    </a:xfrm>
                    <a:prstGeom prst="rect"/>
                  </pic:spPr>
                </pic:pic>
              </a:graphicData>
            </a:graphic>
          </wp:inline>
        </w:drawing>
      </w:r>
    </w:p>
    <w:p>
      <w:pPr>
        <w:spacing w:after="280"/>
        <w:jc w:val="center"/>
      </w:pPr>
      <w:r>
        <w:rPr>
          <w:i/>
          <w:color w:val="595959"/>
          <w:sz w:val="18"/>
        </w:rPr>
        <w:t>Figura 6. docker-compose.yml (1/2): el servicio postgres con volumen persistente y healthcheck con pg_isready.</w:t>
      </w:r>
    </w:p>
    <w:p>
      <w:pPr>
        <w:spacing w:before="160" w:after="40"/>
        <w:jc w:val="center"/>
      </w:pPr>
      <w:r>
        <w:drawing>
          <wp:inline xmlns:a="http://schemas.openxmlformats.org/drawingml/2006/main" xmlns:pic="http://schemas.openxmlformats.org/drawingml/2006/picture">
            <wp:extent cx="5577840" cy="2646628"/>
            <wp:docPr id="7" name="Picture 7"/>
            <wp:cNvGraphicFramePr>
              <a:graphicFrameLocks noChangeAspect="1"/>
            </wp:cNvGraphicFramePr>
            <a:graphic>
              <a:graphicData uri="http://schemas.openxmlformats.org/drawingml/2006/picture">
                <pic:pic>
                  <pic:nvPicPr>
                    <pic:cNvPr id="0" name="06-codigo-compose-backend-frontend.jpg"/>
                    <pic:cNvPicPr/>
                  </pic:nvPicPr>
                  <pic:blipFill>
                    <a:blip r:embed="rId15"/>
                    <a:stretch>
                      <a:fillRect/>
                    </a:stretch>
                  </pic:blipFill>
                  <pic:spPr>
                    <a:xfrm>
                      <a:off x="0" y="0"/>
                      <a:ext cx="5577840" cy="2646628"/>
                    </a:xfrm>
                    <a:prstGeom prst="rect"/>
                  </pic:spPr>
                </pic:pic>
              </a:graphicData>
            </a:graphic>
          </wp:inline>
        </w:drawing>
      </w:r>
    </w:p>
    <w:p>
      <w:pPr>
        <w:spacing w:after="280"/>
        <w:jc w:val="center"/>
      </w:pPr>
      <w:r>
        <w:rPr>
          <w:i/>
          <w:color w:val="595959"/>
          <w:sz w:val="18"/>
        </w:rPr>
        <w:t>Figura 7. docker-compose.yml (2/2): backend y frontend. DATABASE_URL usa «postgres» como host y cada servicio espera a que el anterior esté healthy.</w:t>
      </w:r>
    </w:p>
    <w:p>
      <w:pPr>
        <w:spacing w:after="60"/>
      </w:pPr>
      <w:r>
        <w:rPr>
          <w:b/>
          <w:i w:val="0"/>
          <w:sz w:val="22"/>
        </w:rPr>
        <w:t>Puntos clave del archivo:</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1F4E79"/>
          </w:tcPr>
          <w:p>
            <w:pPr>
              <w:spacing w:after="40"/>
            </w:pPr>
            <w:r/>
            <w:r>
              <w:rPr>
                <w:b/>
                <w:color w:val="FFFFFF"/>
                <w:sz w:val="20"/>
              </w:rPr>
              <w:t>Decisión</w:t>
            </w:r>
          </w:p>
        </w:tc>
        <w:tc>
          <w:tcPr>
            <w:tcW w:type="dxa" w:w="6192"/>
            <w:shd w:val="clear" w:color="auto" w:fill="1F4E79"/>
          </w:tcPr>
          <w:p>
            <w:pPr>
              <w:spacing w:after="40"/>
            </w:pPr>
            <w:r/>
            <w:r>
              <w:rPr>
                <w:b/>
                <w:color w:val="FFFFFF"/>
                <w:sz w:val="20"/>
              </w:rPr>
              <w:t>Por qué</w:t>
            </w:r>
          </w:p>
        </w:tc>
      </w:tr>
      <w:tr>
        <w:tc>
          <w:tcPr>
            <w:tcW w:type="dxa" w:w="3168"/>
          </w:tcPr>
          <w:p>
            <w:pPr>
              <w:spacing w:after="40"/>
            </w:pPr>
            <w:r/>
            <w:r>
              <w:rPr>
                <w:sz w:val="20"/>
              </w:rPr>
              <w:t>DATABASE_URL con host postgres</w:t>
            </w:r>
          </w:p>
        </w:tc>
        <w:tc>
          <w:tcPr>
            <w:tcW w:type="dxa" w:w="6192"/>
          </w:tcPr>
          <w:p>
            <w:pPr>
              <w:spacing w:after="40"/>
            </w:pPr>
            <w:r/>
            <w:r>
              <w:rPr>
                <w:sz w:val="20"/>
              </w:rPr>
              <w:t>Dentro de la red de Compose cada servicio se alcanza por su nombre. localhost apuntaría al propio contenedor del backend</w:t>
            </w:r>
          </w:p>
        </w:tc>
      </w:tr>
      <w:tr>
        <w:tc>
          <w:tcPr>
            <w:tcW w:type="dxa" w:w="3168"/>
          </w:tcPr>
          <w:p>
            <w:pPr>
              <w:spacing w:after="40"/>
            </w:pPr>
            <w:r/>
            <w:r>
              <w:rPr>
                <w:sz w:val="20"/>
              </w:rPr>
              <w:t>depends_on con service_healthy</w:t>
            </w:r>
          </w:p>
        </w:tc>
        <w:tc>
          <w:tcPr>
            <w:tcW w:type="dxa" w:w="6192"/>
          </w:tcPr>
          <w:p>
            <w:pPr>
              <w:spacing w:after="40"/>
            </w:pPr>
            <w:r/>
            <w:r>
              <w:rPr>
                <w:sz w:val="20"/>
              </w:rPr>
              <w:t>El backend espera a que PostgreSQL acepte conexiones, no solo a que haya arrancado</w:t>
            </w:r>
          </w:p>
        </w:tc>
      </w:tr>
      <w:tr>
        <w:tc>
          <w:tcPr>
            <w:tcW w:type="dxa" w:w="3168"/>
          </w:tcPr>
          <w:p>
            <w:pPr>
              <w:spacing w:after="40"/>
            </w:pPr>
            <w:r/>
            <w:r>
              <w:rPr>
                <w:sz w:val="20"/>
              </w:rPr>
              <w:t>Volumen postgres_data</w:t>
            </w:r>
          </w:p>
        </w:tc>
        <w:tc>
          <w:tcPr>
            <w:tcW w:type="dxa" w:w="6192"/>
          </w:tcPr>
          <w:p>
            <w:pPr>
              <w:spacing w:after="40"/>
            </w:pPr>
            <w:r/>
            <w:r>
              <w:rPr>
                <w:sz w:val="20"/>
              </w:rPr>
              <w:t>Los datos sobreviven a los reinicios de los contenedores</w:t>
            </w:r>
          </w:p>
        </w:tc>
      </w:tr>
      <w:tr>
        <w:tc>
          <w:tcPr>
            <w:tcW w:type="dxa" w:w="3168"/>
          </w:tcPr>
          <w:p>
            <w:pPr>
              <w:spacing w:after="40"/>
            </w:pPr>
            <w:r/>
            <w:r>
              <w:rPr>
                <w:sz w:val="20"/>
              </w:rPr>
              <w:t>PUBLIC_API_URL con localhost</w:t>
            </w:r>
          </w:p>
        </w:tc>
        <w:tc>
          <w:tcPr>
            <w:tcW w:type="dxa" w:w="6192"/>
          </w:tcPr>
          <w:p>
            <w:pPr>
              <w:spacing w:after="40"/>
            </w:pPr>
            <w:r/>
            <w:r>
              <w:rPr>
                <w:sz w:val="20"/>
              </w:rPr>
              <w:t>Aquí sí corresponde localhost: quien llama es el navegador del usuario, fuera de la red</w:t>
            </w:r>
          </w:p>
        </w:tc>
      </w:tr>
    </w:tbl>
    <w:p>
      <w:pPr>
        <w:spacing w:after="40"/>
      </w:pPr>
    </w:p>
    <w:p>
      <w:pPr>
        <w:pStyle w:val="Heading3"/>
      </w:pPr>
      <w:r>
        <w:t>Obstáculo: el puerto 5432 ya estaba ocupado</w:t>
      </w:r>
    </w:p>
    <w:p>
      <w:pPr>
        <w:spacing w:before="120" w:after="200" w:line="240" w:lineRule="auto"/>
        <w:ind w:left="216"/>
        <w:shd w:val="clear" w:color="auto" w:fill="F2F2F2"/>
      </w:pPr>
      <w:r>
        <w:rPr>
          <w:rFonts w:ascii="Consolas" w:hAnsi="Consolas" w:eastAsia="Consolas"/>
          <w:sz w:val="17"/>
        </w:rPr>
        <w:t>$ docker compose up -d</w:t>
        <w:br/>
      </w:r>
      <w:r>
        <w:rPr>
          <w:rFonts w:ascii="Consolas" w:hAnsi="Consolas" w:eastAsia="Consolas"/>
          <w:sz w:val="17"/>
        </w:rPr>
        <w:t>Error response from daemon: driver failed programming external connectivity</w:t>
        <w:br/>
      </w:r>
      <w:r>
        <w:rPr>
          <w:rFonts w:ascii="Consolas" w:hAnsi="Consolas" w:eastAsia="Consolas"/>
          <w:sz w:val="17"/>
        </w:rPr>
        <w:t>on endpoint lab-2-postgres-1: Bind for 0.0.0.0:5432 failed: port is already allocated</w:t>
        <w:br/>
      </w:r>
      <w:r>
        <w:rPr>
          <w:rFonts w:ascii="Consolas" w:hAnsi="Consolas" w:eastAsia="Consolas"/>
          <w:sz w:val="17"/>
        </w:rPr>
        <w:br/>
      </w:r>
      <w:r>
        <w:rPr>
          <w:rFonts w:ascii="Consolas" w:hAnsi="Consolas" w:eastAsia="Consolas"/>
          <w:sz w:val="17"/>
        </w:rPr>
        <w:t>$ docker ps --format "table {{.Names}}\t{{.Image}}\t{{.Ports}}"</w:t>
        <w:br/>
      </w:r>
      <w:r>
        <w:rPr>
          <w:rFonts w:ascii="Consolas" w:hAnsi="Consolas" w:eastAsia="Consolas"/>
          <w:sz w:val="17"/>
        </w:rPr>
        <w:t>fratersys-postgres   postgres:18-alpine   0.0.0.0:5433-&gt;5432/tcp</w:t>
        <w:br/>
      </w:r>
      <w:r>
        <w:rPr>
          <w:rFonts w:ascii="Consolas" w:hAnsi="Consolas" w:eastAsia="Consolas"/>
          <w:sz w:val="17"/>
        </w:rPr>
        <w:t>modulo2_postgres     postgres:16-alpine   0.0.0.0:5432-&gt;5432/tcp</w:t>
      </w:r>
    </w:p>
    <w:p>
      <w:pPr>
        <w:spacing w:after="120"/>
      </w:pPr>
      <w:r>
        <w:rPr>
          <w:b w:val="0"/>
          <w:i w:val="0"/>
          <w:sz w:val="22"/>
        </w:rPr>
        <w:t>Es el caso previsto en la tabla de problemas frecuentes. El 5432 lo ocupa el PostgreSQL del Módulo 2 y el 5433 otro proyecto; ninguno se detuvo, porque son bases de datos ajenas a este laboratorio. Se publicó el servicio en el 5434. Solo cambia el puerto visible desde la máquina: dentro de la red de Compose PostgreSQL sigue en el 5432, así que DATABASE_URL no se modificó.</w:t>
      </w:r>
    </w:p>
    <w:p>
      <w:pPr>
        <w:pStyle w:val="Heading3"/>
      </w:pPr>
      <w:r>
        <w:t>Levantar todo</w:t>
      </w:r>
    </w:p>
    <w:p>
      <w:pPr>
        <w:spacing w:before="120" w:after="200" w:line="240" w:lineRule="auto"/>
        <w:ind w:left="216"/>
        <w:shd w:val="clear" w:color="auto" w:fill="F2F2F2"/>
      </w:pPr>
      <w:r>
        <w:rPr>
          <w:rFonts w:ascii="Consolas" w:hAnsi="Consolas" w:eastAsia="Consolas"/>
          <w:sz w:val="17"/>
        </w:rPr>
        <w:t>$ docker compose up --build -d</w:t>
        <w:br/>
      </w:r>
      <w:r>
        <w:rPr>
          <w:rFonts w:ascii="Consolas" w:hAnsi="Consolas" w:eastAsia="Consolas"/>
          <w:sz w:val="17"/>
        </w:rPr>
        <w:t xml:space="preserve"> Container lab-2-postgres-1  Healthy</w:t>
        <w:br/>
      </w:r>
      <w:r>
        <w:rPr>
          <w:rFonts w:ascii="Consolas" w:hAnsi="Consolas" w:eastAsia="Consolas"/>
          <w:sz w:val="17"/>
        </w:rPr>
        <w:t xml:space="preserve"> Container lab-2-backend-1   Started</w:t>
        <w:br/>
      </w:r>
      <w:r>
        <w:rPr>
          <w:rFonts w:ascii="Consolas" w:hAnsi="Consolas" w:eastAsia="Consolas"/>
          <w:sz w:val="17"/>
        </w:rPr>
        <w:t xml:space="preserve"> Container lab-2-backend-1   Healthy</w:t>
        <w:br/>
      </w:r>
      <w:r>
        <w:rPr>
          <w:rFonts w:ascii="Consolas" w:hAnsi="Consolas" w:eastAsia="Consolas"/>
          <w:sz w:val="17"/>
        </w:rPr>
        <w:t xml:space="preserve"> Container lab-2-frontend-1  Started</w:t>
        <w:br/>
      </w:r>
      <w:r>
        <w:rPr>
          <w:rFonts w:ascii="Consolas" w:hAnsi="Consolas" w:eastAsia="Consolas"/>
          <w:sz w:val="17"/>
        </w:rPr>
        <w:br/>
      </w:r>
      <w:r>
        <w:rPr>
          <w:rFonts w:ascii="Consolas" w:hAnsi="Consolas" w:eastAsia="Consolas"/>
          <w:sz w:val="17"/>
        </w:rPr>
        <w:t>$ docker compose ps</w:t>
        <w:br/>
      </w:r>
      <w:r>
        <w:rPr>
          <w:rFonts w:ascii="Consolas" w:hAnsi="Consolas" w:eastAsia="Consolas"/>
          <w:sz w:val="17"/>
        </w:rPr>
        <w:t>NAME               SERVICE    STATUS                  PORTS</w:t>
        <w:br/>
      </w:r>
      <w:r>
        <w:rPr>
          <w:rFonts w:ascii="Consolas" w:hAnsi="Consolas" w:eastAsia="Consolas"/>
          <w:sz w:val="17"/>
        </w:rPr>
        <w:t>lab-2-backend-1    backend    Up (healthy)            0.0.0.0:4000-&gt;4000/tcp</w:t>
        <w:br/>
      </w:r>
      <w:r>
        <w:rPr>
          <w:rFonts w:ascii="Consolas" w:hAnsi="Consolas" w:eastAsia="Consolas"/>
          <w:sz w:val="17"/>
        </w:rPr>
        <w:t>lab-2-frontend-1   frontend   Up                      0.0.0.0:5173-&gt;80/tcp</w:t>
        <w:br/>
      </w:r>
      <w:r>
        <w:rPr>
          <w:rFonts w:ascii="Consolas" w:hAnsi="Consolas" w:eastAsia="Consolas"/>
          <w:sz w:val="17"/>
        </w:rPr>
        <w:t>lab-2-postgres-1   postgres   Up (healthy)            0.0.0.0:5434-&gt;5432/tcp</w:t>
      </w:r>
    </w:p>
    <w:p>
      <w:pPr>
        <w:pStyle w:val="Heading3"/>
      </w:pPr>
      <w:r>
        <w:t>Migraciones</w:t>
      </w:r>
    </w:p>
    <w:p>
      <w:pPr>
        <w:spacing w:after="120"/>
      </w:pPr>
      <w:r>
        <w:t xml:space="preserve">El proyecto no usa Prisma, así que no aplica </w:t>
      </w:r>
      <w:r>
        <w:rPr>
          <w:rFonts w:ascii="Consolas" w:hAnsi="Consolas" w:eastAsia="Consolas"/>
          <w:sz w:val="19"/>
        </w:rPr>
        <w:t>docker compose exec backend npx prisma migrate deploy</w:t>
      </w:r>
      <w:r>
        <w:t xml:space="preserve">. Su equivalente es la inicialización del repositorio: al arrancar, el backend ejecuta </w:t>
      </w:r>
      <w:r>
        <w:rPr>
          <w:rFonts w:ascii="Consolas" w:hAnsi="Consolas" w:eastAsia="Consolas"/>
          <w:sz w:val="19"/>
        </w:rPr>
        <w:t>CREATE TABLE IF NOT EXISTS tarea</w:t>
      </w:r>
      <w:r>
        <w:t>, idempotente, de modo que no requiere ningún paso manual.</w:t>
      </w:r>
    </w:p>
    <w:p>
      <w:pPr>
        <w:pStyle w:val="Heading3"/>
      </w:pPr>
      <w:r>
        <w:t>Verificación de punta a punta</w:t>
      </w:r>
    </w:p>
    <w:p>
      <w:pPr>
        <w:spacing w:before="120" w:after="200" w:line="240" w:lineRule="auto"/>
        <w:ind w:left="216"/>
        <w:shd w:val="clear" w:color="auto" w:fill="F2F2F2"/>
      </w:pPr>
      <w:r>
        <w:rPr>
          <w:rFonts w:ascii="Consolas" w:hAnsi="Consolas" w:eastAsia="Consolas"/>
          <w:sz w:val="17"/>
        </w:rPr>
        <w:t>$ curl -s http://localhost:4000/salud</w:t>
        <w:br/>
      </w:r>
      <w:r>
        <w:rPr>
          <w:rFonts w:ascii="Consolas" w:hAnsi="Consolas" w:eastAsia="Consolas"/>
          <w:sz w:val="17"/>
        </w:rPr>
        <w:t>{"estado":"ok","almacen":"postgres"}</w:t>
      </w:r>
    </w:p>
    <w:p>
      <w:pPr>
        <w:spacing w:after="120"/>
      </w:pPr>
      <w:r>
        <w:rPr>
          <w:b w:val="0"/>
          <w:i w:val="0"/>
          <w:sz w:val="22"/>
        </w:rPr>
        <w:t>El backend confirma que usa PostgreSQL. Después se creó una tarea desde el formulario del navegador. El registro de red del navegador muestra el recorrido:</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F4E79"/>
          </w:tcPr>
          <w:p>
            <w:pPr>
              <w:spacing w:after="40"/>
            </w:pPr>
            <w:r/>
            <w:r>
              <w:rPr>
                <w:b/>
                <w:color w:val="FFFFFF"/>
                <w:sz w:val="20"/>
              </w:rPr>
              <w:t>Petición</w:t>
            </w:r>
          </w:p>
        </w:tc>
        <w:tc>
          <w:tcPr>
            <w:tcW w:type="dxa" w:w="1152"/>
            <w:shd w:val="clear" w:color="auto" w:fill="1F4E79"/>
          </w:tcPr>
          <w:p>
            <w:pPr>
              <w:spacing w:after="40"/>
            </w:pPr>
            <w:r/>
            <w:r>
              <w:rPr>
                <w:b/>
                <w:color w:val="FFFFFF"/>
                <w:sz w:val="20"/>
              </w:rPr>
              <w:t>Estado</w:t>
            </w:r>
          </w:p>
        </w:tc>
        <w:tc>
          <w:tcPr>
            <w:tcW w:type="dxa" w:w="3888"/>
            <w:shd w:val="clear" w:color="auto" w:fill="1F4E79"/>
          </w:tcPr>
          <w:p>
            <w:pPr>
              <w:spacing w:after="40"/>
            </w:pPr>
            <w:r/>
            <w:r>
              <w:rPr>
                <w:b/>
                <w:color w:val="FFFFFF"/>
                <w:sz w:val="20"/>
              </w:rPr>
              <w:t>Significado</w:t>
            </w:r>
          </w:p>
        </w:tc>
      </w:tr>
      <w:tr>
        <w:tc>
          <w:tcPr>
            <w:tcW w:type="dxa" w:w="4320"/>
          </w:tcPr>
          <w:p>
            <w:pPr>
              <w:spacing w:after="40"/>
            </w:pPr>
            <w:r/>
            <w:r>
              <w:rPr>
                <w:sz w:val="20"/>
              </w:rPr>
              <w:t>GET http://localhost:4000/tareas</w:t>
            </w:r>
          </w:p>
        </w:tc>
        <w:tc>
          <w:tcPr>
            <w:tcW w:type="dxa" w:w="1152"/>
          </w:tcPr>
          <w:p>
            <w:pPr>
              <w:spacing w:after="40"/>
            </w:pPr>
            <w:r/>
            <w:r>
              <w:rPr>
                <w:sz w:val="20"/>
              </w:rPr>
              <w:t>200</w:t>
            </w:r>
          </w:p>
        </w:tc>
        <w:tc>
          <w:tcPr>
            <w:tcW w:type="dxa" w:w="3888"/>
          </w:tcPr>
          <w:p>
            <w:pPr>
              <w:spacing w:after="40"/>
            </w:pPr>
            <w:r/>
            <w:r>
              <w:rPr>
                <w:sz w:val="20"/>
              </w:rPr>
              <w:t>Carga inicial de la lista</w:t>
            </w:r>
          </w:p>
        </w:tc>
      </w:tr>
      <w:tr>
        <w:tc>
          <w:tcPr>
            <w:tcW w:type="dxa" w:w="4320"/>
          </w:tcPr>
          <w:p>
            <w:pPr>
              <w:spacing w:after="40"/>
            </w:pPr>
            <w:r/>
            <w:r>
              <w:rPr>
                <w:sz w:val="20"/>
              </w:rPr>
              <w:t>OPTIONS http://localhost:4000/tareas</w:t>
            </w:r>
          </w:p>
        </w:tc>
        <w:tc>
          <w:tcPr>
            <w:tcW w:type="dxa" w:w="1152"/>
          </w:tcPr>
          <w:p>
            <w:pPr>
              <w:spacing w:after="40"/>
            </w:pPr>
            <w:r/>
            <w:r>
              <w:rPr>
                <w:sz w:val="20"/>
              </w:rPr>
              <w:t>204</w:t>
            </w:r>
          </w:p>
        </w:tc>
        <w:tc>
          <w:tcPr>
            <w:tcW w:type="dxa" w:w="3888"/>
          </w:tcPr>
          <w:p>
            <w:pPr>
              <w:spacing w:after="40"/>
            </w:pPr>
            <w:r/>
            <w:r>
              <w:rPr>
                <w:sz w:val="20"/>
              </w:rPr>
              <w:t>Preflight CORS: el origen 5173 es aceptado</w:t>
            </w:r>
          </w:p>
        </w:tc>
      </w:tr>
      <w:tr>
        <w:tc>
          <w:tcPr>
            <w:tcW w:type="dxa" w:w="4320"/>
          </w:tcPr>
          <w:p>
            <w:pPr>
              <w:spacing w:after="40"/>
            </w:pPr>
            <w:r/>
            <w:r>
              <w:rPr>
                <w:sz w:val="20"/>
              </w:rPr>
              <w:t>POST http://localhost:4000/tareas</w:t>
            </w:r>
          </w:p>
        </w:tc>
        <w:tc>
          <w:tcPr>
            <w:tcW w:type="dxa" w:w="1152"/>
          </w:tcPr>
          <w:p>
            <w:pPr>
              <w:spacing w:after="40"/>
            </w:pPr>
            <w:r/>
            <w:r>
              <w:rPr>
                <w:sz w:val="20"/>
              </w:rPr>
              <w:t>201</w:t>
            </w:r>
          </w:p>
        </w:tc>
        <w:tc>
          <w:tcPr>
            <w:tcW w:type="dxa" w:w="3888"/>
          </w:tcPr>
          <w:p>
            <w:pPr>
              <w:spacing w:after="40"/>
            </w:pPr>
            <w:r/>
            <w:r>
              <w:rPr>
                <w:sz w:val="20"/>
              </w:rPr>
              <w:t>La tarea se creó</w:t>
            </w:r>
          </w:p>
        </w:tc>
      </w:tr>
    </w:tbl>
    <w:p>
      <w:pPr>
        <w:spacing w:after="40"/>
      </w:pPr>
    </w:p>
    <w:p>
      <w:pPr>
        <w:spacing w:before="160" w:after="40"/>
        <w:jc w:val="center"/>
      </w:pPr>
      <w:r>
        <w:drawing>
          <wp:inline xmlns:a="http://schemas.openxmlformats.org/drawingml/2006/main" xmlns:pic="http://schemas.openxmlformats.org/drawingml/2006/picture">
            <wp:extent cx="5577840" cy="2646628"/>
            <wp:docPr id="8" name="Picture 8"/>
            <wp:cNvGraphicFramePr>
              <a:graphicFrameLocks noChangeAspect="1"/>
            </wp:cNvGraphicFramePr>
            <a:graphic>
              <a:graphicData uri="http://schemas.openxmlformats.org/drawingml/2006/picture">
                <pic:pic>
                  <pic:nvPicPr>
                    <pic:cNvPr id="0" name="08-app-punta-a-punta.jpg"/>
                    <pic:cNvPicPr/>
                  </pic:nvPicPr>
                  <pic:blipFill>
                    <a:blip r:embed="rId16"/>
                    <a:stretch>
                      <a:fillRect/>
                    </a:stretch>
                  </pic:blipFill>
                  <pic:spPr>
                    <a:xfrm>
                      <a:off x="0" y="0"/>
                      <a:ext cx="5577840" cy="2646628"/>
                    </a:xfrm>
                    <a:prstGeom prst="rect"/>
                  </pic:spPr>
                </pic:pic>
              </a:graphicData>
            </a:graphic>
          </wp:inline>
        </w:drawing>
      </w:r>
    </w:p>
    <w:p>
      <w:pPr>
        <w:spacing w:after="280"/>
        <w:jc w:val="center"/>
      </w:pPr>
      <w:r>
        <w:rPr>
          <w:i/>
          <w:color w:val="595959"/>
          <w:sz w:val="18"/>
        </w:rPr>
        <w:t>Figura 8. La aplicación completa en http://localhost:5173 mostrando dos tareas persistidas en PostgreSQL, una de ellas creada desde este formulario.</w:t>
      </w:r>
    </w:p>
    <w:p>
      <w:pPr>
        <w:spacing w:after="120"/>
      </w:pPr>
      <w:r>
        <w:rPr>
          <w:b w:val="0"/>
          <w:i w:val="0"/>
          <w:sz w:val="22"/>
        </w:rPr>
        <w:t>Y la comprobación directa en la base de datos del contenedor:</w:t>
      </w:r>
    </w:p>
    <w:p>
      <w:pPr>
        <w:spacing w:before="120" w:after="200" w:line="240" w:lineRule="auto"/>
        <w:ind w:left="216"/>
        <w:shd w:val="clear" w:color="auto" w:fill="F2F2F2"/>
      </w:pPr>
      <w:r>
        <w:rPr>
          <w:rFonts w:ascii="Consolas" w:hAnsi="Consolas" w:eastAsia="Consolas"/>
          <w:sz w:val="17"/>
        </w:rPr>
        <w:t>$ docker compose exec postgres psql -U appuser -d appdb \</w:t>
        <w:br/>
      </w:r>
      <w:r>
        <w:rPr>
          <w:rFonts w:ascii="Consolas" w:hAnsi="Consolas" w:eastAsia="Consolas"/>
          <w:sz w:val="17"/>
        </w:rPr>
        <w:t xml:space="preserve">    -c "SELECT id, titulo, completada FROM tarea ORDER BY id;"</w:t>
        <w:br/>
      </w:r>
      <w:r>
        <w:rPr>
          <w:rFonts w:ascii="Consolas" w:hAnsi="Consolas" w:eastAsia="Consolas"/>
          <w:sz w:val="17"/>
        </w:rPr>
        <w:br/>
      </w:r>
      <w:r>
        <w:rPr>
          <w:rFonts w:ascii="Consolas" w:hAnsi="Consolas" w:eastAsia="Consolas"/>
          <w:sz w:val="17"/>
        </w:rPr>
        <w:t xml:space="preserve"> id |             titulo              | completada</w:t>
        <w:br/>
      </w:r>
      <w:r>
        <w:rPr>
          <w:rFonts w:ascii="Consolas" w:hAnsi="Consolas" w:eastAsia="Consolas"/>
          <w:sz w:val="17"/>
        </w:rPr>
        <w:t>----+---------------------------------+------------</w:t>
        <w:br/>
      </w:r>
      <w:r>
        <w:rPr>
          <w:rFonts w:ascii="Consolas" w:hAnsi="Consolas" w:eastAsia="Consolas"/>
          <w:sz w:val="17"/>
        </w:rPr>
        <w:t xml:space="preserve">  1 | Entregar la Sesion 5            | f</w:t>
        <w:br/>
      </w:r>
      <w:r>
        <w:rPr>
          <w:rFonts w:ascii="Consolas" w:hAnsi="Consolas" w:eastAsia="Consolas"/>
          <w:sz w:val="17"/>
        </w:rPr>
        <w:t xml:space="preserve">  2 | Tarea creada desde el navegador | f</w:t>
        <w:br/>
      </w:r>
      <w:r>
        <w:rPr>
          <w:rFonts w:ascii="Consolas" w:hAnsi="Consolas" w:eastAsia="Consolas"/>
          <w:sz w:val="17"/>
        </w:rPr>
        <w:t>(2 rows)</w:t>
      </w:r>
    </w:p>
    <w:p>
      <w:pPr>
        <w:spacing w:after="120"/>
      </w:pPr>
      <w:r>
        <w:rPr>
          <w:b/>
          <w:i w:val="0"/>
          <w:sz w:val="22"/>
        </w:rPr>
        <w:t>La fila 2 recorrió todo el sistema: navegador → nginx → Express → PostgreSQL.</w:t>
      </w:r>
    </w:p>
    <w:p>
      <w:pPr>
        <w:spacing w:after="120"/>
      </w:pPr>
      <w:r>
        <w:rPr>
          <w:b/>
        </w:rPr>
        <w:t xml:space="preserve">Un tropiezo durante esta verificación: </w:t>
      </w:r>
      <w:r>
        <w:t>el primer intento de crear la tarea no llegó a la base de datos. Era la misma carrera de hidratación diagnosticada en la Sesión 4: el texto se escribió antes de que React tomara el control de la isla de Astro. Tras esperar la hidratación, el POST salió correctamente.</w:t>
      </w:r>
    </w:p>
    <w:p>
      <w:pPr>
        <w:pStyle w:val="Heading3"/>
      </w:pPr>
      <w:r>
        <w:t>Persistencia del volumen</w:t>
      </w:r>
    </w:p>
    <w:p>
      <w:pPr>
        <w:spacing w:before="120" w:after="200" w:line="240" w:lineRule="auto"/>
        <w:ind w:left="216"/>
        <w:shd w:val="clear" w:color="auto" w:fill="F2F2F2"/>
      </w:pPr>
      <w:r>
        <w:rPr>
          <w:rFonts w:ascii="Consolas" w:hAnsi="Consolas" w:eastAsia="Consolas"/>
          <w:sz w:val="17"/>
        </w:rPr>
        <w:t>$ docker compose down            # SIN -v</w:t>
        <w:br/>
      </w:r>
      <w:r>
        <w:rPr>
          <w:rFonts w:ascii="Consolas" w:hAnsi="Consolas" w:eastAsia="Consolas"/>
          <w:sz w:val="17"/>
        </w:rPr>
        <w:t xml:space="preserve"> Container lab-2-postgres-1  Removed</w:t>
        <w:br/>
      </w:r>
      <w:r>
        <w:rPr>
          <w:rFonts w:ascii="Consolas" w:hAnsi="Consolas" w:eastAsia="Consolas"/>
          <w:sz w:val="17"/>
        </w:rPr>
        <w:t xml:space="preserve"> Network lab-2_default  Removed</w:t>
        <w:br/>
      </w:r>
      <w:r>
        <w:rPr>
          <w:rFonts w:ascii="Consolas" w:hAnsi="Consolas" w:eastAsia="Consolas"/>
          <w:sz w:val="17"/>
        </w:rPr>
        <w:br/>
      </w:r>
      <w:r>
        <w:rPr>
          <w:rFonts w:ascii="Consolas" w:hAnsi="Consolas" w:eastAsia="Consolas"/>
          <w:sz w:val="17"/>
        </w:rPr>
        <w:t>$ docker compose up -d</w:t>
        <w:br/>
      </w:r>
      <w:r>
        <w:rPr>
          <w:rFonts w:ascii="Consolas" w:hAnsi="Consolas" w:eastAsia="Consolas"/>
          <w:sz w:val="17"/>
        </w:rPr>
        <w:br/>
      </w:r>
      <w:r>
        <w:rPr>
          <w:rFonts w:ascii="Consolas" w:hAnsi="Consolas" w:eastAsia="Consolas"/>
          <w:sz w:val="17"/>
        </w:rPr>
        <w:t>$ docker compose exec postgres psql -U appuser -d appdb -c "SELECT id, titulo FROM tarea;"</w:t>
        <w:br/>
      </w:r>
      <w:r>
        <w:rPr>
          <w:rFonts w:ascii="Consolas" w:hAnsi="Consolas" w:eastAsia="Consolas"/>
          <w:sz w:val="17"/>
        </w:rPr>
        <w:t xml:space="preserve"> id |             titulo</w:t>
        <w:br/>
      </w:r>
      <w:r>
        <w:rPr>
          <w:rFonts w:ascii="Consolas" w:hAnsi="Consolas" w:eastAsia="Consolas"/>
          <w:sz w:val="17"/>
        </w:rPr>
        <w:t>----+---------------------------------</w:t>
        <w:br/>
      </w:r>
      <w:r>
        <w:rPr>
          <w:rFonts w:ascii="Consolas" w:hAnsi="Consolas" w:eastAsia="Consolas"/>
          <w:sz w:val="17"/>
        </w:rPr>
        <w:t xml:space="preserve">  1 | Entregar la Sesion 5</w:t>
        <w:br/>
      </w:r>
      <w:r>
        <w:rPr>
          <w:rFonts w:ascii="Consolas" w:hAnsi="Consolas" w:eastAsia="Consolas"/>
          <w:sz w:val="17"/>
        </w:rPr>
        <w:t xml:space="preserve">  2 | Tarea creada desde el navegador</w:t>
      </w:r>
    </w:p>
    <w:p>
      <w:pPr>
        <w:spacing w:after="120"/>
      </w:pPr>
      <w:r>
        <w:rPr>
          <w:b w:val="0"/>
          <w:i w:val="0"/>
          <w:sz w:val="22"/>
        </w:rPr>
        <w:t>Los contenedores se eliminaron y se volvieron a crear, pero los datos permanecieron: viven en el volumen postgres_data, no dentro del contenedor.</w:t>
      </w:r>
    </w:p>
    <w:p>
      <w:pPr>
        <w:spacing w:before="120" w:after="200"/>
      </w:pPr>
      <w:r>
        <w:rPr>
          <w:b/>
          <w:color w:val="1E7B34"/>
          <w:sz w:val="22"/>
        </w:rPr>
        <w:t>Insignia obtenida: ⚓ Maestro de Compose (15 puntos)</w:t>
      </w:r>
    </w:p>
    <w:p>
      <w:r>
        <w:br w:type="page"/>
      </w:r>
    </w:p>
    <w:p>
      <w:pPr>
        <w:pStyle w:val="Heading2"/>
      </w:pPr>
      <w:r>
        <w:t>Etapa 2 — Archivo de variables de ejemplo</w:t>
      </w:r>
    </w:p>
    <w:p>
      <w:pPr>
        <w:spacing w:before="160" w:after="40"/>
        <w:jc w:val="center"/>
      </w:pPr>
      <w:r>
        <w:drawing>
          <wp:inline xmlns:a="http://schemas.openxmlformats.org/drawingml/2006/main" xmlns:pic="http://schemas.openxmlformats.org/drawingml/2006/picture">
            <wp:extent cx="5577840" cy="2646628"/>
            <wp:docPr id="9" name="Picture 9"/>
            <wp:cNvGraphicFramePr>
              <a:graphicFrameLocks noChangeAspect="1"/>
            </wp:cNvGraphicFramePr>
            <a:graphic>
              <a:graphicData uri="http://schemas.openxmlformats.org/drawingml/2006/picture">
                <pic:pic>
                  <pic:nvPicPr>
                    <pic:cNvPr id="0" name="09-codigo-env-example.jpg"/>
                    <pic:cNvPicPr/>
                  </pic:nvPicPr>
                  <pic:blipFill>
                    <a:blip r:embed="rId17"/>
                    <a:stretch>
                      <a:fillRect/>
                    </a:stretch>
                  </pic:blipFill>
                  <pic:spPr>
                    <a:xfrm>
                      <a:off x="0" y="0"/>
                      <a:ext cx="5577840" cy="2646628"/>
                    </a:xfrm>
                    <a:prstGeom prst="rect"/>
                  </pic:spPr>
                </pic:pic>
              </a:graphicData>
            </a:graphic>
          </wp:inline>
        </w:drawing>
      </w:r>
    </w:p>
    <w:p>
      <w:pPr>
        <w:spacing w:after="280"/>
        <w:jc w:val="center"/>
      </w:pPr>
      <w:r>
        <w:rPr>
          <w:i/>
          <w:color w:val="595959"/>
          <w:sz w:val="18"/>
        </w:rPr>
        <w:t>Figura 9. .env.example: documenta cada variable con su propósito, sin credenciales reales. Los valores son los mismos de desarrollo local que usa docker-compose.yml.</w:t>
      </w:r>
    </w:p>
    <w:p>
      <w:pPr>
        <w:spacing w:before="120" w:after="200" w:line="240" w:lineRule="auto"/>
        <w:ind w:left="216"/>
        <w:shd w:val="clear" w:color="auto" w:fill="F2F2F2"/>
      </w:pPr>
      <w:r>
        <w:rPr>
          <w:rFonts w:ascii="Consolas" w:hAnsi="Consolas" w:eastAsia="Consolas"/>
          <w:sz w:val="17"/>
        </w:rPr>
        <w:t>$ git check-ignore -v .env</w:t>
        <w:br/>
      </w:r>
      <w:r>
        <w:rPr>
          <w:rFonts w:ascii="Consolas" w:hAnsi="Consolas" w:eastAsia="Consolas"/>
          <w:sz w:val="17"/>
        </w:rPr>
        <w:t>.gitignore:5:.env</w:t>
        <w:tab/>
        <w:t>.env</w:t>
      </w:r>
    </w:p>
    <w:p>
      <w:pPr>
        <w:spacing w:after="120"/>
      </w:pPr>
      <w:r>
        <w:rPr>
          <w:b w:val="0"/>
          <w:i w:val="0"/>
          <w:sz w:val="22"/>
        </w:rPr>
        <w:t>El .env real sigue excluido por el .gitignore de la Sesión 1 y no aparece entre los archivos listos para subir.</w:t>
      </w:r>
    </w:p>
    <w:p>
      <w:pPr>
        <w:pStyle w:val="Heading3"/>
      </w:pPr>
      <w:r>
        <w:t>Integración por Pull Request y quality gate</w:t>
      </w:r>
    </w:p>
    <w:p>
      <w:pPr>
        <w:spacing w:after="120"/>
      </w:pPr>
      <w:r>
        <w:rPr>
          <w:b w:val="0"/>
          <w:i w:val="0"/>
          <w:sz w:val="22"/>
        </w:rPr>
        <w:t>Como main está protegida, el cambio se propuso en el Pull Request #8. El quality gate de la Sesión 4 lo frenó en el primer intento:</w:t>
      </w:r>
    </w:p>
    <w:p>
      <w:pPr>
        <w:spacing w:before="120" w:after="200" w:line="240" w:lineRule="auto"/>
        <w:ind w:left="216"/>
        <w:shd w:val="clear" w:color="auto" w:fill="F2F2F2"/>
      </w:pPr>
      <w:r>
        <w:rPr>
          <w:rFonts w:ascii="Consolas" w:hAnsi="Consolas" w:eastAsia="Consolas"/>
          <w:sz w:val="17"/>
        </w:rPr>
        <w:t>Pruebas unitarias y cobertura — Failure</w:t>
        <w:br/>
      </w:r>
      <w:r>
        <w:rPr>
          <w:rFonts w:ascii="Consolas" w:hAnsi="Consolas" w:eastAsia="Consolas"/>
          <w:sz w:val="17"/>
        </w:rPr>
        <w:t xml:space="preserve">  Test Files: 4 passes · 4 total</w:t>
        <w:br/>
      </w:r>
      <w:r>
        <w:rPr>
          <w:rFonts w:ascii="Consolas" w:hAnsi="Consolas" w:eastAsia="Consolas"/>
          <w:sz w:val="17"/>
        </w:rPr>
        <w:t xml:space="preserve">  Test Results: 26 passes · 26 total</w:t>
        <w:br/>
      </w:r>
      <w:r>
        <w:rPr>
          <w:rFonts w:ascii="Consolas" w:hAnsi="Consolas" w:eastAsia="Consolas"/>
          <w:sz w:val="17"/>
        </w:rPr>
        <w:t xml:space="preserve">  Process completed with exit code 1.</w:t>
      </w:r>
    </w:p>
    <w:p>
      <w:pPr>
        <w:spacing w:after="120"/>
      </w:pPr>
      <w:r>
        <w:rPr>
          <w:b w:val="0"/>
          <w:i w:val="0"/>
          <w:sz w:val="22"/>
        </w:rPr>
        <w:t>Las 26 pruebas pasaban, pero el job terminó con error: la cobertura. Los archivos nuevos del backend — el repositorio de PostgreSQL, el endpoint /salud y las ramas de manejo de errores — no tenían ninguna prueba y bajaron el porcentaje global por debajo del umbral. El gate hizo exactamente su trabajo: impedir que entrara código sin probar.</w:t>
      </w:r>
    </w:p>
    <w:p>
      <w:pPr>
        <w:spacing w:after="60"/>
      </w:pPr>
      <w:r>
        <w:rPr>
          <w:b w:val="0"/>
          <w:i w:val="0"/>
          <w:sz w:val="22"/>
        </w:rPr>
        <w:t>En lugar de relajar el umbral, se escribieron las pruebas que faltaban:</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F4E79"/>
          </w:tcPr>
          <w:p>
            <w:pPr>
              <w:spacing w:after="40"/>
            </w:pPr>
            <w:r/>
            <w:r>
              <w:rPr>
                <w:b/>
                <w:color w:val="FFFFFF"/>
                <w:sz w:val="20"/>
              </w:rPr>
              <w:t>Archivo de prueba</w:t>
            </w:r>
          </w:p>
        </w:tc>
        <w:tc>
          <w:tcPr>
            <w:tcW w:type="dxa" w:w="5904"/>
            <w:shd w:val="clear" w:color="auto" w:fill="1F4E79"/>
          </w:tcPr>
          <w:p>
            <w:pPr>
              <w:spacing w:after="40"/>
            </w:pPr>
            <w:r/>
            <w:r>
              <w:rPr>
                <w:b/>
                <w:color w:val="FFFFFF"/>
                <w:sz w:val="20"/>
              </w:rPr>
              <w:t>Qué cubre</w:t>
            </w:r>
          </w:p>
        </w:tc>
      </w:tr>
      <w:tr>
        <w:tc>
          <w:tcPr>
            <w:tcW w:type="dxa" w:w="3456"/>
          </w:tcPr>
          <w:p>
            <w:pPr>
              <w:spacing w:after="40"/>
            </w:pPr>
            <w:r/>
            <w:r>
              <w:rPr>
                <w:sz w:val="20"/>
              </w:rPr>
              <w:t>src/server/repositorio.test.js</w:t>
            </w:r>
          </w:p>
        </w:tc>
        <w:tc>
          <w:tcPr>
            <w:tcW w:type="dxa" w:w="5904"/>
          </w:tcPr>
          <w:p>
            <w:pPr>
              <w:spacing w:after="40"/>
            </w:pPr>
            <w:r/>
            <w:r>
              <w:rPr>
                <w:sz w:val="20"/>
              </w:rPr>
              <w:t>Elección del almacén, CRUD en memoria, y consultas a PostgreSQL con el driver simulado — incluido que el título viaje como parámetro $1 y no concatenado</w:t>
            </w:r>
          </w:p>
        </w:tc>
      </w:tr>
      <w:tr>
        <w:tc>
          <w:tcPr>
            <w:tcW w:type="dxa" w:w="3456"/>
          </w:tcPr>
          <w:p>
            <w:pPr>
              <w:spacing w:after="40"/>
            </w:pPr>
            <w:r/>
            <w:r>
              <w:rPr>
                <w:sz w:val="20"/>
              </w:rPr>
              <w:t>tests/salud-y-errores.test.js</w:t>
            </w:r>
          </w:p>
        </w:tc>
        <w:tc>
          <w:tcPr>
            <w:tcW w:type="dxa" w:w="5904"/>
          </w:tcPr>
          <w:p>
            <w:pPr>
              <w:spacing w:after="40"/>
            </w:pPr>
            <w:r/>
            <w:r>
              <w:rPr>
                <w:sz w:val="20"/>
              </w:rPr>
              <w:t>/salud, respuestas 500 con la base caída, validación previa al acceso a datos, CORS</w:t>
            </w:r>
          </w:p>
        </w:tc>
      </w:tr>
      <w:tr>
        <w:tc>
          <w:tcPr>
            <w:tcW w:type="dxa" w:w="3456"/>
          </w:tcPr>
          <w:p>
            <w:pPr>
              <w:spacing w:after="40"/>
            </w:pPr>
            <w:r/>
            <w:r>
              <w:rPr>
                <w:sz w:val="20"/>
              </w:rPr>
              <w:t>src/components/ListaTareas.test.jsx</w:t>
            </w:r>
          </w:p>
        </w:tc>
        <w:tc>
          <w:tcPr>
            <w:tcW w:type="dxa" w:w="5904"/>
          </w:tcPr>
          <w:p>
            <w:pPr>
              <w:spacing w:after="40"/>
            </w:pPr>
            <w:r/>
            <w:r>
              <w:rPr>
                <w:sz w:val="20"/>
              </w:rPr>
              <w:t>Carga desde la API, alta vía POST y repliegue local ante error o caída de red</w:t>
            </w:r>
          </w:p>
        </w:tc>
      </w:tr>
    </w:tbl>
    <w:p>
      <w:pPr>
        <w:spacing w:after="40"/>
      </w:pPr>
    </w:p>
    <w:p>
      <w:pPr>
        <w:spacing w:after="120"/>
      </w:pPr>
      <w:r>
        <w:t xml:space="preserve">Se excluyó de la medición </w:t>
      </w:r>
      <w:r>
        <w:rPr>
          <w:rFonts w:ascii="Consolas" w:hAnsi="Consolas" w:eastAsia="Consolas"/>
          <w:sz w:val="19"/>
        </w:rPr>
        <w:t>src/server/index.js</w:t>
      </w:r>
      <w:r>
        <w:t>: solo lee variables de entorno y llama a listen(); ejecutarlo en la suite abriría un puerto real.</w:t>
      </w:r>
    </w:p>
    <w:p>
      <w:pPr>
        <w:spacing w:before="160" w:after="40"/>
        <w:jc w:val="center"/>
      </w:pPr>
      <w:r>
        <w:drawing>
          <wp:inline xmlns:a="http://schemas.openxmlformats.org/drawingml/2006/main" xmlns:pic="http://schemas.openxmlformats.org/drawingml/2006/picture">
            <wp:extent cx="5577840" cy="2646628"/>
            <wp:docPr id="10" name="Picture 10"/>
            <wp:cNvGraphicFramePr>
              <a:graphicFrameLocks noChangeAspect="1"/>
            </wp:cNvGraphicFramePr>
            <a:graphic>
              <a:graphicData uri="http://schemas.openxmlformats.org/drawingml/2006/picture">
                <pic:pic>
                  <pic:nvPicPr>
                    <pic:cNvPr id="0" name="10-pr-checks-rojo-a-verde.jpg"/>
                    <pic:cNvPicPr/>
                  </pic:nvPicPr>
                  <pic:blipFill>
                    <a:blip r:embed="rId18"/>
                    <a:stretch>
                      <a:fillRect/>
                    </a:stretch>
                  </pic:blipFill>
                  <pic:spPr>
                    <a:xfrm>
                      <a:off x="0" y="0"/>
                      <a:ext cx="5577840" cy="2646628"/>
                    </a:xfrm>
                    <a:prstGeom prst="rect"/>
                  </pic:spPr>
                </pic:pic>
              </a:graphicData>
            </a:graphic>
          </wp:inline>
        </w:drawing>
      </w:r>
    </w:p>
    <w:p>
      <w:pPr>
        <w:spacing w:after="280"/>
        <w:jc w:val="center"/>
      </w:pPr>
      <w:r>
        <w:rPr>
          <w:i/>
          <w:color w:val="595959"/>
          <w:sz w:val="18"/>
        </w:rPr>
        <w:t>Figura 10. Pull Request #8: el commit inicial marcado en rojo por la cobertura y el segundo en verde. «All checks have passed».</w:t>
      </w:r>
    </w:p>
    <w:p>
      <w:pPr>
        <w:spacing w:before="160" w:after="40"/>
        <w:jc w:val="center"/>
      </w:pPr>
      <w:r>
        <w:drawing>
          <wp:inline xmlns:a="http://schemas.openxmlformats.org/drawingml/2006/main" xmlns:pic="http://schemas.openxmlformats.org/drawingml/2006/picture">
            <wp:extent cx="5577840" cy="2646628"/>
            <wp:docPr id="11" name="Picture 11"/>
            <wp:cNvGraphicFramePr>
              <a:graphicFrameLocks noChangeAspect="1"/>
            </wp:cNvGraphicFramePr>
            <a:graphic>
              <a:graphicData uri="http://schemas.openxmlformats.org/drawingml/2006/picture">
                <pic:pic>
                  <pic:nvPicPr>
                    <pic:cNvPr id="0" name="11-pr-merged.jpg"/>
                    <pic:cNvPicPr/>
                  </pic:nvPicPr>
                  <pic:blipFill>
                    <a:blip r:embed="rId19"/>
                    <a:stretch>
                      <a:fillRect/>
                    </a:stretch>
                  </pic:blipFill>
                  <pic:spPr>
                    <a:xfrm>
                      <a:off x="0" y="0"/>
                      <a:ext cx="5577840" cy="2646628"/>
                    </a:xfrm>
                    <a:prstGeom prst="rect"/>
                  </pic:spPr>
                </pic:pic>
              </a:graphicData>
            </a:graphic>
          </wp:inline>
        </w:drawing>
      </w:r>
    </w:p>
    <w:p>
      <w:pPr>
        <w:spacing w:after="280"/>
        <w:jc w:val="center"/>
      </w:pPr>
      <w:r>
        <w:rPr>
          <w:i/>
          <w:color w:val="595959"/>
          <w:sz w:val="18"/>
        </w:rPr>
        <w:t>Figura 11. Pull Request #8 integrado a main en el commit df837e1, con 3 checks en verde.</w:t>
      </w:r>
    </w:p>
    <w:p>
      <w:r>
        <w:br w:type="page"/>
      </w:r>
    </w:p>
    <w:p>
      <w:pPr>
        <w:pStyle w:val="Heading2"/>
      </w:pPr>
      <w:r>
        <w:t>Etapas 3 y 4 — Intercambio de puerto</w:t>
      </w:r>
    </w:p>
    <w:p>
      <w:pPr>
        <w:spacing w:after="120"/>
      </w:pPr>
      <w:r>
        <w:rPr>
          <w:b w:val="0"/>
          <w:i w:val="0"/>
          <w:sz w:val="22"/>
        </w:rPr>
        <w:t>La actividad se realizó de forma individual, por lo que no hubo un compañero que clonara el proyecto en su propia máquina. Para no dejar sin verificar lo que esa etapa busca comprobar — que el proyecto se levanta sin nada instalado previamente — se reprodujo el procedimiento en una carpeta completamente nueva, siguiendo al pie de la letra los pasos que habría seguido el compañero:</w:t>
      </w:r>
    </w:p>
    <w:p>
      <w:pPr>
        <w:spacing w:before="120" w:after="200" w:line="240" w:lineRule="auto"/>
        <w:ind w:left="216"/>
        <w:shd w:val="clear" w:color="auto" w:fill="F2F2F2"/>
      </w:pPr>
      <w:r>
        <w:rPr>
          <w:rFonts w:ascii="Consolas" w:hAnsi="Consolas" w:eastAsia="Consolas"/>
          <w:sz w:val="17"/>
        </w:rPr>
        <w:t>$ git clone https://github.com/albrtaraya/fullstack-lab-1-1ci-cd.git</w:t>
        <w:br/>
      </w:r>
      <w:r>
        <w:rPr>
          <w:rFonts w:ascii="Consolas" w:hAnsi="Consolas" w:eastAsia="Consolas"/>
          <w:sz w:val="17"/>
        </w:rPr>
        <w:t>$ cd fullstack-lab-1-1ci-cd</w:t>
        <w:br/>
      </w:r>
      <w:r>
        <w:rPr>
          <w:rFonts w:ascii="Consolas" w:hAnsi="Consolas" w:eastAsia="Consolas"/>
          <w:sz w:val="17"/>
        </w:rPr>
        <w:br/>
      </w:r>
      <w:r>
        <w:rPr>
          <w:rFonts w:ascii="Consolas" w:hAnsi="Consolas" w:eastAsia="Consolas"/>
          <w:sz w:val="17"/>
        </w:rPr>
        <w:t>$ ls -a | grep -E "node_modules|^\.env$"</w:t>
        <w:br/>
      </w:r>
      <w:r>
        <w:rPr>
          <w:rFonts w:ascii="Consolas" w:hAnsi="Consolas" w:eastAsia="Consolas"/>
          <w:sz w:val="17"/>
        </w:rPr>
        <w:t>(ni node_modules ni .env: carpeta limpia)</w:t>
        <w:br/>
      </w:r>
      <w:r>
        <w:rPr>
          <w:rFonts w:ascii="Consolas" w:hAnsi="Consolas" w:eastAsia="Consolas"/>
          <w:sz w:val="17"/>
        </w:rPr>
        <w:br/>
      </w:r>
      <w:r>
        <w:rPr>
          <w:rFonts w:ascii="Consolas" w:hAnsi="Consolas" w:eastAsia="Consolas"/>
          <w:sz w:val="17"/>
        </w:rPr>
        <w:t>$ cp .env.example .env</w:t>
        <w:br/>
      </w:r>
      <w:r>
        <w:rPr>
          <w:rFonts w:ascii="Consolas" w:hAnsi="Consolas" w:eastAsia="Consolas"/>
          <w:sz w:val="17"/>
        </w:rPr>
        <w:t>$ docker compose up --build -d</w:t>
        <w:br/>
      </w:r>
      <w:r>
        <w:rPr>
          <w:rFonts w:ascii="Consolas" w:hAnsi="Consolas" w:eastAsia="Consolas"/>
          <w:sz w:val="17"/>
        </w:rPr>
        <w:t xml:space="preserve"> Container fullstack-lab-1-1ci-cd-postgres-1  Healthy</w:t>
        <w:br/>
      </w:r>
      <w:r>
        <w:rPr>
          <w:rFonts w:ascii="Consolas" w:hAnsi="Consolas" w:eastAsia="Consolas"/>
          <w:sz w:val="17"/>
        </w:rPr>
        <w:t xml:space="preserve"> Container fullstack-lab-1-1ci-cd-backend-1   Healthy</w:t>
        <w:br/>
      </w:r>
      <w:r>
        <w:rPr>
          <w:rFonts w:ascii="Consolas" w:hAnsi="Consolas" w:eastAsia="Consolas"/>
          <w:sz w:val="17"/>
        </w:rPr>
        <w:t xml:space="preserve"> Container fullstack-lab-1-1ci-cd-frontend-1  Started</w:t>
      </w:r>
    </w:p>
    <w:p>
      <w:pPr>
        <w:spacing w:after="120"/>
      </w:pPr>
      <w:r>
        <w:rPr>
          <w:b w:val="0"/>
          <w:i w:val="0"/>
          <w:sz w:val="22"/>
        </w:rPr>
        <w:t>Ningún npm install ni instalación de PostgreSQL: un solo comando. El clon usa un nombre de proyecto distinto, así que Compose creó un volumen nuevo y vacío — la misma situación que tendría el compañero.</w:t>
      </w:r>
    </w:p>
    <w:p>
      <w:pPr>
        <w:spacing w:before="160" w:after="40"/>
        <w:jc w:val="center"/>
      </w:pPr>
      <w:r>
        <w:drawing>
          <wp:inline xmlns:a="http://schemas.openxmlformats.org/drawingml/2006/main" xmlns:pic="http://schemas.openxmlformats.org/drawingml/2006/picture">
            <wp:extent cx="5577840" cy="2646628"/>
            <wp:docPr id="12" name="Picture 12"/>
            <wp:cNvGraphicFramePr>
              <a:graphicFrameLocks noChangeAspect="1"/>
            </wp:cNvGraphicFramePr>
            <a:graphic>
              <a:graphicData uri="http://schemas.openxmlformats.org/drawingml/2006/picture">
                <pic:pic>
                  <pic:nvPicPr>
                    <pic:cNvPr id="0" name="12-clon-limpio-funcionando.jpg"/>
                    <pic:cNvPicPr/>
                  </pic:nvPicPr>
                  <pic:blipFill>
                    <a:blip r:embed="rId20"/>
                    <a:stretch>
                      <a:fillRect/>
                    </a:stretch>
                  </pic:blipFill>
                  <pic:spPr>
                    <a:xfrm>
                      <a:off x="0" y="0"/>
                      <a:ext cx="5577840" cy="2646628"/>
                    </a:xfrm>
                    <a:prstGeom prst="rect"/>
                  </pic:spPr>
                </pic:pic>
              </a:graphicData>
            </a:graphic>
          </wp:inline>
        </w:drawing>
      </w:r>
    </w:p>
    <w:p>
      <w:pPr>
        <w:spacing w:after="280"/>
        <w:jc w:val="center"/>
      </w:pPr>
      <w:r>
        <w:rPr>
          <w:i/>
          <w:color w:val="595959"/>
          <w:sz w:val="18"/>
        </w:rPr>
        <w:t>Figura 12. La aplicación levantada desde el clon limpio, con una tarea creada desde el navegador sobre una base de datos recién creada.</w:t>
      </w:r>
    </w:p>
    <w:p>
      <w:pPr>
        <w:spacing w:before="120" w:after="200" w:line="240" w:lineRule="auto"/>
        <w:ind w:left="216"/>
        <w:shd w:val="clear" w:color="auto" w:fill="F2F2F2"/>
      </w:pPr>
      <w:r>
        <w:rPr>
          <w:rFonts w:ascii="Consolas" w:hAnsi="Consolas" w:eastAsia="Consolas"/>
          <w:sz w:val="17"/>
        </w:rPr>
        <w:t>$ docker compose exec postgres psql -U appuser -d appdb -c "SELECT id, titulo FROM tarea;"</w:t>
        <w:br/>
      </w:r>
      <w:r>
        <w:rPr>
          <w:rFonts w:ascii="Consolas" w:hAnsi="Consolas" w:eastAsia="Consolas"/>
          <w:sz w:val="17"/>
        </w:rPr>
        <w:t xml:space="preserve"> id |             titulo</w:t>
        <w:br/>
      </w:r>
      <w:r>
        <w:rPr>
          <w:rFonts w:ascii="Consolas" w:hAnsi="Consolas" w:eastAsia="Consolas"/>
          <w:sz w:val="17"/>
        </w:rPr>
        <w:t>----+--------------------------------</w:t>
        <w:br/>
      </w:r>
      <w:r>
        <w:rPr>
          <w:rFonts w:ascii="Consolas" w:hAnsi="Consolas" w:eastAsia="Consolas"/>
          <w:sz w:val="17"/>
        </w:rPr>
        <w:t xml:space="preserve">  1 | Levantado desde un clon limpio</w:t>
      </w:r>
    </w:p>
    <w:p>
      <w:pPr>
        <w:pStyle w:val="Heading3"/>
      </w:pPr>
      <w:r>
        <w:t>Verificación del puerto de destino</w:t>
      </w:r>
    </w:p>
    <w:tbl>
      <w:tblPr>
        <w:tblStyle w:val="TableGrid"/>
        <w:tblW w:type="auto" w:w="0"/>
        <w:jc w:val="center"/>
        <w:tblLook w:firstColumn="1" w:firstRow="1" w:lastColumn="0" w:lastRow="0" w:noHBand="0" w:noVBand="1" w:val="04A0"/>
      </w:tblPr>
      <w:tblGrid>
        <w:gridCol w:w="4680"/>
        <w:gridCol w:w="4680"/>
      </w:tblGrid>
      <w:tr>
        <w:tc>
          <w:tcPr>
            <w:tcW w:type="dxa" w:w="6912"/>
            <w:shd w:val="clear" w:color="auto" w:fill="1F4E79"/>
          </w:tcPr>
          <w:p>
            <w:pPr>
              <w:spacing w:after="40"/>
            </w:pPr>
            <w:r/>
            <w:r>
              <w:rPr>
                <w:b/>
                <w:color w:val="FFFFFF"/>
                <w:sz w:val="20"/>
              </w:rPr>
              <w:t>Ítem</w:t>
            </w:r>
          </w:p>
        </w:tc>
        <w:tc>
          <w:tcPr>
            <w:tcW w:type="dxa" w:w="2448"/>
            <w:shd w:val="clear" w:color="auto" w:fill="1F4E79"/>
          </w:tcPr>
          <w:p>
            <w:pPr>
              <w:spacing w:after="40"/>
            </w:pPr>
            <w:r/>
            <w:r>
              <w:rPr>
                <w:b/>
                <w:color w:val="FFFFFF"/>
                <w:sz w:val="20"/>
              </w:rPr>
              <w:t>Resultado</w:t>
            </w:r>
          </w:p>
        </w:tc>
      </w:tr>
      <w:tr>
        <w:tc>
          <w:tcPr>
            <w:tcW w:type="dxa" w:w="6912"/>
          </w:tcPr>
          <w:p>
            <w:pPr>
              <w:spacing w:after="40"/>
            </w:pPr>
            <w:r/>
            <w:r>
              <w:rPr>
                <w:sz w:val="20"/>
              </w:rPr>
              <w:t>El proyecto se levanta sin ayuda adicional más allá del README y .env.example</w:t>
            </w:r>
          </w:p>
        </w:tc>
        <w:tc>
          <w:tcPr>
            <w:tcW w:type="dxa" w:w="2448"/>
          </w:tcPr>
          <w:p>
            <w:pPr>
              <w:spacing w:after="40"/>
            </w:pPr>
            <w:r/>
            <w:r>
              <w:rPr>
                <w:b/>
                <w:color w:val="1E7B34"/>
                <w:sz w:val="20"/>
              </w:rPr>
              <w:t>Cumplido</w:t>
            </w:r>
          </w:p>
        </w:tc>
      </w:tr>
      <w:tr>
        <w:tc>
          <w:tcPr>
            <w:tcW w:type="dxa" w:w="6912"/>
          </w:tcPr>
          <w:p>
            <w:pPr>
              <w:spacing w:after="40"/>
            </w:pPr>
            <w:r/>
            <w:r>
              <w:rPr>
                <w:sz w:val="20"/>
              </w:rPr>
              <w:t>La aplicación abre en el navegador</w:t>
            </w:r>
          </w:p>
        </w:tc>
        <w:tc>
          <w:tcPr>
            <w:tcW w:type="dxa" w:w="2448"/>
          </w:tcPr>
          <w:p>
            <w:pPr>
              <w:spacing w:after="40"/>
            </w:pPr>
            <w:r/>
            <w:r>
              <w:rPr>
                <w:b/>
                <w:color w:val="1E7B34"/>
                <w:sz w:val="20"/>
              </w:rPr>
              <w:t>Cumplido</w:t>
            </w:r>
          </w:p>
        </w:tc>
      </w:tr>
      <w:tr>
        <w:tc>
          <w:tcPr>
            <w:tcW w:type="dxa" w:w="6912"/>
          </w:tcPr>
          <w:p>
            <w:pPr>
              <w:spacing w:after="40"/>
            </w:pPr>
            <w:r/>
            <w:r>
              <w:rPr>
                <w:sz w:val="20"/>
              </w:rPr>
              <w:t>Se puede crear una tarea y verla persistir</w:t>
            </w:r>
          </w:p>
        </w:tc>
        <w:tc>
          <w:tcPr>
            <w:tcW w:type="dxa" w:w="2448"/>
          </w:tcPr>
          <w:p>
            <w:pPr>
              <w:spacing w:after="40"/>
            </w:pPr>
            <w:r/>
            <w:r>
              <w:rPr>
                <w:b/>
                <w:color w:val="1E7B34"/>
                <w:sz w:val="20"/>
              </w:rPr>
              <w:t>Cumplido</w:t>
            </w:r>
          </w:p>
        </w:tc>
      </w:tr>
      <w:tr>
        <w:tc>
          <w:tcPr>
            <w:tcW w:type="dxa" w:w="6912"/>
          </w:tcPr>
          <w:p>
            <w:pPr>
              <w:spacing w:after="40"/>
            </w:pPr>
            <w:r/>
            <w:r>
              <w:rPr>
                <w:sz w:val="20"/>
              </w:rPr>
              <w:t>Errores encontrados</w:t>
            </w:r>
          </w:p>
        </w:tc>
        <w:tc>
          <w:tcPr>
            <w:tcW w:type="dxa" w:w="2448"/>
          </w:tcPr>
          <w:p>
            <w:pPr>
              <w:spacing w:after="40"/>
            </w:pPr>
            <w:r/>
            <w:r>
              <w:rPr>
                <w:sz w:val="20"/>
              </w:rPr>
              <w:t>Ninguno en el clon limpio</w:t>
            </w:r>
          </w:p>
        </w:tc>
      </w:tr>
      <w:tr>
        <w:tc>
          <w:tcPr>
            <w:tcW w:type="dxa" w:w="6912"/>
          </w:tcPr>
          <w:p>
            <w:pPr>
              <w:spacing w:after="40"/>
            </w:pPr>
            <w:r/>
            <w:r>
              <w:rPr>
                <w:sz w:val="20"/>
              </w:rPr>
              <w:t>Validación en la máquina de un compañero</w:t>
            </w:r>
          </w:p>
        </w:tc>
        <w:tc>
          <w:tcPr>
            <w:tcW w:type="dxa" w:w="2448"/>
          </w:tcPr>
          <w:p>
            <w:pPr>
              <w:spacing w:after="40"/>
            </w:pPr>
            <w:r/>
            <w:r>
              <w:rPr>
                <w:b/>
                <w:color w:val="B56B00"/>
                <w:sz w:val="20"/>
              </w:rPr>
              <w:t>Pendiente</w:t>
            </w:r>
          </w:p>
        </w:tc>
      </w:tr>
    </w:tbl>
    <w:p>
      <w:pPr>
        <w:spacing w:after="40"/>
      </w:pPr>
    </w:p>
    <w:p>
      <w:pPr>
        <w:spacing w:after="120"/>
      </w:pPr>
      <w:r>
        <w:rPr>
          <w:b/>
        </w:rPr>
        <w:t xml:space="preserve">Alcance de esta verificación: </w:t>
      </w:r>
      <w:r>
        <w:t>demuestra que el repositorio no depende de nada que estuviera en la carpeta de trabajo original. No sustituye la prueba en otra máquina, que es la que además detectaría diferencias de sistema operativo — por ejemplo mayúsculas en rutas. La insignia «Arquitecto del Barco Completo» queda pendiente de esa validación cruzada.</w:t>
      </w:r>
    </w:p>
    <w:p>
      <w:pPr>
        <w:spacing w:before="120" w:after="200"/>
      </w:pPr>
      <w:r>
        <w:rPr>
          <w:b/>
          <w:color w:val="B56B00"/>
          <w:sz w:val="22"/>
        </w:rPr>
        <w:t>Insignia pendiente: 🏗 Arquitecto del Barco Completo (20 puntos)</w:t>
      </w:r>
    </w:p>
    <w:p>
      <w:r>
        <w:br w:type="page"/>
      </w:r>
    </w:p>
    <w:p>
      <w:pPr>
        <w:pStyle w:val="Heading1"/>
      </w:pPr>
      <w:r>
        <w:t>Entregable final de la Sesión 5</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Requisito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Dockerfile del backend funcional, con .dockerignore correcto</w:t>
            </w:r>
          </w:p>
        </w:tc>
        <w:tc>
          <w:tcPr>
            <w:tcW w:type="dxa" w:w="2160"/>
          </w:tcPr>
          <w:p>
            <w:pPr>
              <w:spacing w:after="40"/>
            </w:pPr>
            <w:r/>
            <w:r>
              <w:rPr>
                <w:b/>
                <w:color w:val="1E7B34"/>
                <w:sz w:val="20"/>
              </w:rPr>
              <w:t>Cumplido</w:t>
            </w:r>
          </w:p>
        </w:tc>
      </w:tr>
      <w:tr>
        <w:tc>
          <w:tcPr>
            <w:tcW w:type="dxa" w:w="7200"/>
          </w:tcPr>
          <w:p>
            <w:pPr>
              <w:spacing w:after="40"/>
            </w:pPr>
            <w:r/>
            <w:r>
              <w:rPr>
                <w:sz w:val="20"/>
              </w:rPr>
              <w:t>Dockerfile multi-etapa del frontend funcional (build + nginx)</w:t>
            </w:r>
          </w:p>
        </w:tc>
        <w:tc>
          <w:tcPr>
            <w:tcW w:type="dxa" w:w="2160"/>
          </w:tcPr>
          <w:p>
            <w:pPr>
              <w:spacing w:after="40"/>
            </w:pPr>
            <w:r/>
            <w:r>
              <w:rPr>
                <w:b/>
                <w:color w:val="1E7B34"/>
                <w:sz w:val="20"/>
              </w:rPr>
              <w:t>Cumplido</w:t>
            </w:r>
          </w:p>
        </w:tc>
      </w:tr>
      <w:tr>
        <w:tc>
          <w:tcPr>
            <w:tcW w:type="dxa" w:w="7200"/>
          </w:tcPr>
          <w:p>
            <w:pPr>
              <w:spacing w:after="40"/>
            </w:pPr>
            <w:r/>
            <w:r>
              <w:rPr>
                <w:sz w:val="20"/>
              </w:rPr>
              <w:t>docker-compose.yml con los tres servicios conectados correctamente</w:t>
            </w:r>
          </w:p>
        </w:tc>
        <w:tc>
          <w:tcPr>
            <w:tcW w:type="dxa" w:w="2160"/>
          </w:tcPr>
          <w:p>
            <w:pPr>
              <w:spacing w:after="40"/>
            </w:pPr>
            <w:r/>
            <w:r>
              <w:rPr>
                <w:b/>
                <w:color w:val="1E7B34"/>
                <w:sz w:val="20"/>
              </w:rPr>
              <w:t>Cumplido</w:t>
            </w:r>
          </w:p>
        </w:tc>
      </w:tr>
      <w:tr>
        <w:tc>
          <w:tcPr>
            <w:tcW w:type="dxa" w:w="7200"/>
          </w:tcPr>
          <w:p>
            <w:pPr>
              <w:spacing w:after="40"/>
            </w:pPr>
            <w:r/>
            <w:r>
              <w:rPr>
                <w:sz w:val="20"/>
              </w:rPr>
              <w:t>La aplicación completa funciona de punta a punta con un solo docker compose up</w:t>
            </w:r>
          </w:p>
        </w:tc>
        <w:tc>
          <w:tcPr>
            <w:tcW w:type="dxa" w:w="2160"/>
          </w:tcPr>
          <w:p>
            <w:pPr>
              <w:spacing w:after="40"/>
            </w:pPr>
            <w:r/>
            <w:r>
              <w:rPr>
                <w:b/>
                <w:color w:val="1E7B34"/>
                <w:sz w:val="20"/>
              </w:rPr>
              <w:t>Cumplido</w:t>
            </w:r>
          </w:p>
        </w:tc>
      </w:tr>
      <w:tr>
        <w:tc>
          <w:tcPr>
            <w:tcW w:type="dxa" w:w="7200"/>
          </w:tcPr>
          <w:p>
            <w:pPr>
              <w:spacing w:after="40"/>
            </w:pPr>
            <w:r/>
            <w:r>
              <w:rPr>
                <w:sz w:val="20"/>
              </w:rPr>
              <w:t>Un .env.example documenta las variables, sin exponer secretos reales</w:t>
            </w:r>
          </w:p>
        </w:tc>
        <w:tc>
          <w:tcPr>
            <w:tcW w:type="dxa" w:w="2160"/>
          </w:tcPr>
          <w:p>
            <w:pPr>
              <w:spacing w:after="40"/>
            </w:pPr>
            <w:r/>
            <w:r>
              <w:rPr>
                <w:b/>
                <w:color w:val="1E7B34"/>
                <w:sz w:val="20"/>
              </w:rPr>
              <w:t>Cumplido</w:t>
            </w:r>
          </w:p>
        </w:tc>
      </w:tr>
      <w:tr>
        <w:tc>
          <w:tcPr>
            <w:tcW w:type="dxa" w:w="7200"/>
          </w:tcPr>
          <w:p>
            <w:pPr>
              <w:spacing w:after="40"/>
            </w:pPr>
            <w:r/>
            <w:r>
              <w:rPr>
                <w:sz w:val="20"/>
              </w:rPr>
              <w:t>Un compañero confirmó que puede levantar el proyecto en su máquina</w:t>
            </w:r>
          </w:p>
        </w:tc>
        <w:tc>
          <w:tcPr>
            <w:tcW w:type="dxa" w:w="2160"/>
          </w:tcPr>
          <w:p>
            <w:pPr>
              <w:spacing w:after="40"/>
            </w:pPr>
            <w:r/>
            <w:r>
              <w:rPr>
                <w:b/>
                <w:color w:val="B56B00"/>
                <w:sz w:val="20"/>
              </w:rPr>
              <w:t>Pendiente</w:t>
            </w:r>
          </w:p>
        </w:tc>
      </w:tr>
    </w:tbl>
    <w:p>
      <w:pPr>
        <w:spacing w:after="40"/>
      </w:pPr>
    </w:p>
    <w:p>
      <w:pPr>
        <w:pStyle w:val="Heading2"/>
      </w:pPr>
      <w:r>
        <w:t>Resumen de ajustes respecto a la guía</w:t>
      </w:r>
    </w:p>
    <w:tbl>
      <w:tblPr>
        <w:tblStyle w:val="TableGrid"/>
        <w:tblW w:type="auto" w:w="0"/>
        <w:jc w:val="center"/>
        <w:tblLook w:firstColumn="1" w:firstRow="1" w:lastColumn="0" w:lastRow="0" w:noHBand="0" w:noVBand="1" w:val="04A0"/>
      </w:tblPr>
      <w:tblGrid>
        <w:gridCol w:w="4680"/>
        <w:gridCol w:w="4680"/>
      </w:tblGrid>
      <w:tr>
        <w:tc>
          <w:tcPr>
            <w:tcW w:type="dxa" w:w="4032"/>
            <w:shd w:val="clear" w:color="auto" w:fill="1F4E79"/>
          </w:tcPr>
          <w:p>
            <w:pPr>
              <w:spacing w:after="40"/>
            </w:pPr>
            <w:r/>
            <w:r>
              <w:rPr>
                <w:b/>
                <w:color w:val="FFFFFF"/>
                <w:sz w:val="20"/>
              </w:rPr>
              <w:t>Ajuste</w:t>
            </w:r>
          </w:p>
        </w:tc>
        <w:tc>
          <w:tcPr>
            <w:tcW w:type="dxa" w:w="5328"/>
            <w:shd w:val="clear" w:color="auto" w:fill="1F4E79"/>
          </w:tcPr>
          <w:p>
            <w:pPr>
              <w:spacing w:after="40"/>
            </w:pPr>
            <w:r/>
            <w:r>
              <w:rPr>
                <w:b/>
                <w:color w:val="FFFFFF"/>
                <w:sz w:val="20"/>
              </w:rPr>
              <w:t>Motivo</w:t>
            </w:r>
          </w:p>
        </w:tc>
      </w:tr>
      <w:tr>
        <w:tc>
          <w:tcPr>
            <w:tcW w:type="dxa" w:w="4032"/>
          </w:tcPr>
          <w:p>
            <w:pPr>
              <w:spacing w:after="40"/>
            </w:pPr>
            <w:r/>
            <w:r>
              <w:rPr>
                <w:sz w:val="20"/>
              </w:rPr>
              <w:t>node:22-alpine en vez de node:20-alpine</w:t>
            </w:r>
          </w:p>
        </w:tc>
        <w:tc>
          <w:tcPr>
            <w:tcW w:type="dxa" w:w="5328"/>
          </w:tcPr>
          <w:p>
            <w:pPr>
              <w:spacing w:after="40"/>
            </w:pPr>
            <w:r/>
            <w:r>
              <w:rPr>
                <w:sz w:val="20"/>
              </w:rPr>
              <w:t>Astro 7 exige Node &gt;= 22.12.0</w:t>
            </w:r>
          </w:p>
        </w:tc>
      </w:tr>
      <w:tr>
        <w:tc>
          <w:tcPr>
            <w:tcW w:type="dxa" w:w="4032"/>
          </w:tcPr>
          <w:p>
            <w:pPr>
              <w:spacing w:after="40"/>
            </w:pPr>
            <w:r/>
            <w:r>
              <w:rPr>
                <w:sz w:val="20"/>
              </w:rPr>
              <w:t>PostgreSQL publicado en 5434</w:t>
            </w:r>
          </w:p>
        </w:tc>
        <w:tc>
          <w:tcPr>
            <w:tcW w:type="dxa" w:w="5328"/>
          </w:tcPr>
          <w:p>
            <w:pPr>
              <w:spacing w:after="40"/>
            </w:pPr>
            <w:r/>
            <w:r>
              <w:rPr>
                <w:sz w:val="20"/>
              </w:rPr>
              <w:t>5432 y 5433 ocupados por otras bases del equipo</w:t>
            </w:r>
          </w:p>
        </w:tc>
      </w:tr>
      <w:tr>
        <w:tc>
          <w:tcPr>
            <w:tcW w:type="dxa" w:w="4032"/>
          </w:tcPr>
          <w:p>
            <w:pPr>
              <w:spacing w:after="40"/>
            </w:pPr>
            <w:r/>
            <w:r>
              <w:rPr>
                <w:sz w:val="20"/>
              </w:rPr>
              <w:t>Dos Dockerfile en la raíz</w:t>
            </w:r>
          </w:p>
        </w:tc>
        <w:tc>
          <w:tcPr>
            <w:tcW w:type="dxa" w:w="5328"/>
          </w:tcPr>
          <w:p>
            <w:pPr>
              <w:spacing w:after="40"/>
            </w:pPr>
            <w:r/>
            <w:r>
              <w:rPr>
                <w:sz w:val="20"/>
              </w:rPr>
              <w:t>El proyecto no separa frontend/ y backend/</w:t>
            </w:r>
          </w:p>
        </w:tc>
      </w:tr>
      <w:tr>
        <w:tc>
          <w:tcPr>
            <w:tcW w:type="dxa" w:w="4032"/>
          </w:tcPr>
          <w:p>
            <w:pPr>
              <w:spacing w:after="40"/>
            </w:pPr>
            <w:r/>
            <w:r>
              <w:rPr>
                <w:sz w:val="20"/>
              </w:rPr>
              <w:t>Tabla creada al arrancar en vez de Prisma</w:t>
            </w:r>
          </w:p>
        </w:tc>
        <w:tc>
          <w:tcPr>
            <w:tcW w:type="dxa" w:w="5328"/>
          </w:tcPr>
          <w:p>
            <w:pPr>
              <w:spacing w:after="40"/>
            </w:pPr>
            <w:r/>
            <w:r>
              <w:rPr>
                <w:sz w:val="20"/>
              </w:rPr>
              <w:t>El proyecto no usa Prisma</w:t>
            </w:r>
          </w:p>
        </w:tc>
      </w:tr>
      <w:tr>
        <w:tc>
          <w:tcPr>
            <w:tcW w:type="dxa" w:w="4032"/>
          </w:tcPr>
          <w:p>
            <w:pPr>
              <w:spacing w:after="40"/>
            </w:pPr>
            <w:r/>
            <w:r>
              <w:rPr>
                <w:sz w:val="20"/>
              </w:rPr>
              <w:t>Pruebas nuevas para el backend</w:t>
            </w:r>
          </w:p>
        </w:tc>
        <w:tc>
          <w:tcPr>
            <w:tcW w:type="dxa" w:w="5328"/>
          </w:tcPr>
          <w:p>
            <w:pPr>
              <w:spacing w:after="40"/>
            </w:pPr>
            <w:r/>
            <w:r>
              <w:rPr>
                <w:sz w:val="20"/>
              </w:rPr>
              <w:t>El quality gate bloqueó la cobertura</w:t>
            </w:r>
          </w:p>
        </w:tc>
      </w:tr>
    </w:tbl>
    <w:p>
      <w:pPr>
        <w:spacing w:after="40"/>
      </w:pPr>
    </w:p>
    <w:p>
      <w:pPr>
        <w:pStyle w:val="Heading2"/>
      </w:pPr>
      <w:r>
        <w:t>Nota sobre la verificación local de la suite</w:t>
      </w:r>
    </w:p>
    <w:p>
      <w:pPr>
        <w:spacing w:after="120"/>
      </w:pPr>
      <w:r>
        <w:rPr>
          <w:b w:val="0"/>
          <w:i w:val="0"/>
          <w:sz w:val="22"/>
        </w:rPr>
        <w:t>Durante la sesión la memoria del equipo estuvo al 97 % (0.4 GB libres de 15.9 GB), con la máquina virtual de Docker y otros contenedores activos. En esas condiciones Vitest no lograba iniciar los procesos de las pruebas de componente («Failed to start forks worker»). Las pruebas del backend sí se ejecutaron en local — 22 en verde — y la suite completa se validó en el pipeline, que fue quien la aprobó antes del merge.</w:t>
      </w:r>
    </w:p>
    <w:p>
      <w:pPr>
        <w:pStyle w:val="Heading2"/>
      </w:pPr>
      <w:r>
        <w:t>Siguiente estación</w:t>
      </w:r>
    </w:p>
    <w:p>
      <w:pPr>
        <w:spacing w:after="120"/>
      </w:pPr>
      <w:r>
        <w:rPr>
          <w:b w:val="0"/>
          <w:i w:val="0"/>
          <w:sz w:val="22"/>
        </w:rPr>
        <w:t>La Sesión 6 conecta las migraciones al pipeline y mueve las credenciales a GitHub Secrets, cerrando el último punto pendiente antes del despliegue automático de la Sesión 7.</w:t>
      </w:r>
    </w:p>
    <w:p>
      <w:r>
        <w:br w:type="page"/>
      </w:r>
    </w:p>
    <w:p>
      <w:pPr>
        <w:pStyle w:val="Heading1"/>
      </w:pPr>
      <w:r>
        <w:t>Anexo A — Índice de evidencias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40"/>
            </w:pPr>
            <w:r/>
            <w:r>
              <w:rPr>
                <w:b/>
                <w:color w:val="FFFFFF"/>
                <w:sz w:val="20"/>
              </w:rPr>
              <w:t>Archivo</w:t>
            </w:r>
          </w:p>
        </w:tc>
        <w:tc>
          <w:tcPr>
            <w:tcW w:type="dxa" w:w="5040"/>
            <w:shd w:val="clear" w:color="auto" w:fill="1F4E79"/>
          </w:tcPr>
          <w:p>
            <w:pPr>
              <w:spacing w:after="40"/>
            </w:pPr>
            <w:r/>
            <w:r>
              <w:rPr>
                <w:b/>
                <w:color w:val="FFFFFF"/>
                <w:sz w:val="20"/>
              </w:rPr>
              <w:t>Contenido</w:t>
            </w:r>
          </w:p>
        </w:tc>
      </w:tr>
      <w:tr>
        <w:tc>
          <w:tcPr>
            <w:tcW w:type="dxa" w:w="4320"/>
          </w:tcPr>
          <w:p>
            <w:pPr>
              <w:spacing w:after="40"/>
            </w:pPr>
            <w:r/>
            <w:r>
              <w:rPr>
                <w:sz w:val="20"/>
              </w:rPr>
              <w:t>01-codigo-dockerfile-backend.jpg</w:t>
            </w:r>
          </w:p>
        </w:tc>
        <w:tc>
          <w:tcPr>
            <w:tcW w:type="dxa" w:w="5040"/>
          </w:tcPr>
          <w:p>
            <w:pPr>
              <w:spacing w:after="40"/>
            </w:pPr>
            <w:r/>
            <w:r>
              <w:rPr>
                <w:sz w:val="20"/>
              </w:rPr>
              <w:t>Código de Dockerfile.backend</w:t>
            </w:r>
          </w:p>
        </w:tc>
      </w:tr>
      <w:tr>
        <w:tc>
          <w:tcPr>
            <w:tcW w:type="dxa" w:w="4320"/>
          </w:tcPr>
          <w:p>
            <w:pPr>
              <w:spacing w:after="40"/>
            </w:pPr>
            <w:r/>
            <w:r>
              <w:rPr>
                <w:sz w:val="20"/>
              </w:rPr>
              <w:t>02-backend-aislado-respuesta.jpg</w:t>
            </w:r>
          </w:p>
        </w:tc>
        <w:tc>
          <w:tcPr>
            <w:tcW w:type="dxa" w:w="5040"/>
          </w:tcPr>
          <w:p>
            <w:pPr>
              <w:spacing w:after="40"/>
            </w:pPr>
            <w:r/>
            <w:r>
              <w:rPr>
                <w:sz w:val="20"/>
              </w:rPr>
              <w:t>Respuesta del backend corriendo aislado</w:t>
            </w:r>
          </w:p>
        </w:tc>
      </w:tr>
      <w:tr>
        <w:tc>
          <w:tcPr>
            <w:tcW w:type="dxa" w:w="4320"/>
          </w:tcPr>
          <w:p>
            <w:pPr>
              <w:spacing w:after="40"/>
            </w:pPr>
            <w:r/>
            <w:r>
              <w:rPr>
                <w:sz w:val="20"/>
              </w:rPr>
              <w:t>03-codigo-dockerfile-frontend.jpg</w:t>
            </w:r>
          </w:p>
        </w:tc>
        <w:tc>
          <w:tcPr>
            <w:tcW w:type="dxa" w:w="5040"/>
          </w:tcPr>
          <w:p>
            <w:pPr>
              <w:spacing w:after="40"/>
            </w:pPr>
            <w:r/>
            <w:r>
              <w:rPr>
                <w:sz w:val="20"/>
              </w:rPr>
              <w:t>Código de Dockerfile.frontend (dos etapas)</w:t>
            </w:r>
          </w:p>
        </w:tc>
      </w:tr>
      <w:tr>
        <w:tc>
          <w:tcPr>
            <w:tcW w:type="dxa" w:w="4320"/>
          </w:tcPr>
          <w:p>
            <w:pPr>
              <w:spacing w:after="40"/>
            </w:pPr>
            <w:r/>
            <w:r>
              <w:rPr>
                <w:sz w:val="20"/>
              </w:rPr>
              <w:t>04-frontend-aislado-nginx.jpg</w:t>
            </w:r>
          </w:p>
        </w:tc>
        <w:tc>
          <w:tcPr>
            <w:tcW w:type="dxa" w:w="5040"/>
          </w:tcPr>
          <w:p>
            <w:pPr>
              <w:spacing w:after="40"/>
            </w:pPr>
            <w:r/>
            <w:r>
              <w:rPr>
                <w:sz w:val="20"/>
              </w:rPr>
              <w:t>Interfaz servida por nginx de forma aislada</w:t>
            </w:r>
          </w:p>
        </w:tc>
      </w:tr>
      <w:tr>
        <w:tc>
          <w:tcPr>
            <w:tcW w:type="dxa" w:w="4320"/>
          </w:tcPr>
          <w:p>
            <w:pPr>
              <w:spacing w:after="40"/>
            </w:pPr>
            <w:r/>
            <w:r>
              <w:rPr>
                <w:sz w:val="20"/>
              </w:rPr>
              <w:t>05-codigo-compose-postgres.jpg</w:t>
            </w:r>
          </w:p>
        </w:tc>
        <w:tc>
          <w:tcPr>
            <w:tcW w:type="dxa" w:w="5040"/>
          </w:tcPr>
          <w:p>
            <w:pPr>
              <w:spacing w:after="40"/>
            </w:pPr>
            <w:r/>
            <w:r>
              <w:rPr>
                <w:sz w:val="20"/>
              </w:rPr>
              <w:t>docker-compose.yml, servicio postgres</w:t>
            </w:r>
          </w:p>
        </w:tc>
      </w:tr>
      <w:tr>
        <w:tc>
          <w:tcPr>
            <w:tcW w:type="dxa" w:w="4320"/>
          </w:tcPr>
          <w:p>
            <w:pPr>
              <w:spacing w:after="40"/>
            </w:pPr>
            <w:r/>
            <w:r>
              <w:rPr>
                <w:sz w:val="20"/>
              </w:rPr>
              <w:t>06-codigo-compose-backend-frontend.jpg</w:t>
            </w:r>
          </w:p>
        </w:tc>
        <w:tc>
          <w:tcPr>
            <w:tcW w:type="dxa" w:w="5040"/>
          </w:tcPr>
          <w:p>
            <w:pPr>
              <w:spacing w:after="40"/>
            </w:pPr>
            <w:r/>
            <w:r>
              <w:rPr>
                <w:sz w:val="20"/>
              </w:rPr>
              <w:t>docker-compose.yml, backend y frontend</w:t>
            </w:r>
          </w:p>
        </w:tc>
      </w:tr>
      <w:tr>
        <w:tc>
          <w:tcPr>
            <w:tcW w:type="dxa" w:w="4320"/>
          </w:tcPr>
          <w:p>
            <w:pPr>
              <w:spacing w:after="40"/>
            </w:pPr>
            <w:r/>
            <w:r>
              <w:rPr>
                <w:sz w:val="20"/>
              </w:rPr>
              <w:t>07-codigo-repositorio-postgres.jpg</w:t>
            </w:r>
          </w:p>
        </w:tc>
        <w:tc>
          <w:tcPr>
            <w:tcW w:type="dxa" w:w="5040"/>
          </w:tcPr>
          <w:p>
            <w:pPr>
              <w:spacing w:after="40"/>
            </w:pPr>
            <w:r/>
            <w:r>
              <w:rPr>
                <w:sz w:val="20"/>
              </w:rPr>
              <w:t>Código del repositorio PostgreSQL</w:t>
            </w:r>
          </w:p>
        </w:tc>
      </w:tr>
      <w:tr>
        <w:tc>
          <w:tcPr>
            <w:tcW w:type="dxa" w:w="4320"/>
          </w:tcPr>
          <w:p>
            <w:pPr>
              <w:spacing w:after="40"/>
            </w:pPr>
            <w:r/>
            <w:r>
              <w:rPr>
                <w:sz w:val="20"/>
              </w:rPr>
              <w:t>08-app-punta-a-punta.jpg</w:t>
            </w:r>
          </w:p>
        </w:tc>
        <w:tc>
          <w:tcPr>
            <w:tcW w:type="dxa" w:w="5040"/>
          </w:tcPr>
          <w:p>
            <w:pPr>
              <w:spacing w:after="40"/>
            </w:pPr>
            <w:r/>
            <w:r>
              <w:rPr>
                <w:sz w:val="20"/>
              </w:rPr>
              <w:t>Aplicación completa con tareas en PostgreSQL</w:t>
            </w:r>
          </w:p>
        </w:tc>
      </w:tr>
      <w:tr>
        <w:tc>
          <w:tcPr>
            <w:tcW w:type="dxa" w:w="4320"/>
          </w:tcPr>
          <w:p>
            <w:pPr>
              <w:spacing w:after="40"/>
            </w:pPr>
            <w:r/>
            <w:r>
              <w:rPr>
                <w:sz w:val="20"/>
              </w:rPr>
              <w:t>09-codigo-env-example.jpg</w:t>
            </w:r>
          </w:p>
        </w:tc>
        <w:tc>
          <w:tcPr>
            <w:tcW w:type="dxa" w:w="5040"/>
          </w:tcPr>
          <w:p>
            <w:pPr>
              <w:spacing w:after="40"/>
            </w:pPr>
            <w:r/>
            <w:r>
              <w:rPr>
                <w:sz w:val="20"/>
              </w:rPr>
              <w:t>Código de .env.example</w:t>
            </w:r>
          </w:p>
        </w:tc>
      </w:tr>
      <w:tr>
        <w:tc>
          <w:tcPr>
            <w:tcW w:type="dxa" w:w="4320"/>
          </w:tcPr>
          <w:p>
            <w:pPr>
              <w:spacing w:after="40"/>
            </w:pPr>
            <w:r/>
            <w:r>
              <w:rPr>
                <w:sz w:val="20"/>
              </w:rPr>
              <w:t>10-pr-checks-rojo-a-verde.jpg</w:t>
            </w:r>
          </w:p>
        </w:tc>
        <w:tc>
          <w:tcPr>
            <w:tcW w:type="dxa" w:w="5040"/>
          </w:tcPr>
          <w:p>
            <w:pPr>
              <w:spacing w:after="40"/>
            </w:pPr>
            <w:r/>
            <w:r>
              <w:rPr>
                <w:sz w:val="20"/>
              </w:rPr>
              <w:t>PR #8 del rojo por cobertura al verde</w:t>
            </w:r>
          </w:p>
        </w:tc>
      </w:tr>
      <w:tr>
        <w:tc>
          <w:tcPr>
            <w:tcW w:type="dxa" w:w="4320"/>
          </w:tcPr>
          <w:p>
            <w:pPr>
              <w:spacing w:after="40"/>
            </w:pPr>
            <w:r/>
            <w:r>
              <w:rPr>
                <w:sz w:val="20"/>
              </w:rPr>
              <w:t>11-pr-merged.jpg</w:t>
            </w:r>
          </w:p>
        </w:tc>
        <w:tc>
          <w:tcPr>
            <w:tcW w:type="dxa" w:w="5040"/>
          </w:tcPr>
          <w:p>
            <w:pPr>
              <w:spacing w:after="40"/>
            </w:pPr>
            <w:r/>
            <w:r>
              <w:rPr>
                <w:sz w:val="20"/>
              </w:rPr>
              <w:t>PR #8 integrado a main</w:t>
            </w:r>
          </w:p>
        </w:tc>
      </w:tr>
      <w:tr>
        <w:tc>
          <w:tcPr>
            <w:tcW w:type="dxa" w:w="4320"/>
          </w:tcPr>
          <w:p>
            <w:pPr>
              <w:spacing w:after="40"/>
            </w:pPr>
            <w:r/>
            <w:r>
              <w:rPr>
                <w:sz w:val="20"/>
              </w:rPr>
              <w:t>12-clon-limpio-funcionando.jpg</w:t>
            </w:r>
          </w:p>
        </w:tc>
        <w:tc>
          <w:tcPr>
            <w:tcW w:type="dxa" w:w="5040"/>
          </w:tcPr>
          <w:p>
            <w:pPr>
              <w:spacing w:after="40"/>
            </w:pPr>
            <w:r/>
            <w:r>
              <w:rPr>
                <w:sz w:val="20"/>
              </w:rPr>
              <w:t>Aplicación levantada desde un clon limpio</w:t>
            </w:r>
          </w:p>
        </w:tc>
      </w:tr>
    </w:tbl>
    <w:p>
      <w:pPr>
        <w:spacing w:after="40"/>
      </w:pPr>
    </w:p>
    <w:p>
      <w:pPr>
        <w:pStyle w:val="Heading1"/>
      </w:pPr>
      <w:r>
        <w:t>Anexo B — Archivos creados y modificados</w:t>
      </w:r>
    </w:p>
    <w:p>
      <w:pPr>
        <w:spacing w:before="120" w:after="200" w:line="240" w:lineRule="auto"/>
        <w:ind w:left="216"/>
        <w:shd w:val="clear" w:color="auto" w:fill="F2F2F2"/>
      </w:pPr>
      <w:r>
        <w:rPr>
          <w:rFonts w:ascii="Consolas" w:hAnsi="Consolas" w:eastAsia="Consolas"/>
          <w:sz w:val="17"/>
        </w:rPr>
        <w:t>CREADOS</w:t>
        <w:br/>
      </w:r>
      <w:r>
        <w:rPr>
          <w:rFonts w:ascii="Consolas" w:hAnsi="Consolas" w:eastAsia="Consolas"/>
          <w:sz w:val="17"/>
        </w:rPr>
        <w:t xml:space="preserve">  .dockerignore                       Exclusiones de las imágenes</w:t>
        <w:br/>
      </w:r>
      <w:r>
        <w:rPr>
          <w:rFonts w:ascii="Consolas" w:hAnsi="Consolas" w:eastAsia="Consolas"/>
          <w:sz w:val="17"/>
        </w:rPr>
        <w:t xml:space="preserve">  .env.example                        Variables documentadas</w:t>
        <w:br/>
      </w:r>
      <w:r>
        <w:rPr>
          <w:rFonts w:ascii="Consolas" w:hAnsi="Consolas" w:eastAsia="Consolas"/>
          <w:sz w:val="17"/>
        </w:rPr>
        <w:t xml:space="preserve">  Dockerfile.backend                  Imagen de la API</w:t>
        <w:br/>
      </w:r>
      <w:r>
        <w:rPr>
          <w:rFonts w:ascii="Consolas" w:hAnsi="Consolas" w:eastAsia="Consolas"/>
          <w:sz w:val="17"/>
        </w:rPr>
        <w:t xml:space="preserve">  Dockerfile.frontend                 Imagen de dos etapas</w:t>
        <w:br/>
      </w:r>
      <w:r>
        <w:rPr>
          <w:rFonts w:ascii="Consolas" w:hAnsi="Consolas" w:eastAsia="Consolas"/>
          <w:sz w:val="17"/>
        </w:rPr>
        <w:t xml:space="preserve">  docker-compose.yml                  Orquestación de los tres servicios</w:t>
        <w:br/>
      </w:r>
      <w:r>
        <w:rPr>
          <w:rFonts w:ascii="Consolas" w:hAnsi="Consolas" w:eastAsia="Consolas"/>
          <w:sz w:val="17"/>
        </w:rPr>
        <w:t xml:space="preserve">  src/server/index.js                 Punto de arranque del backend</w:t>
        <w:br/>
      </w:r>
      <w:r>
        <w:rPr>
          <w:rFonts w:ascii="Consolas" w:hAnsi="Consolas" w:eastAsia="Consolas"/>
          <w:sz w:val="17"/>
        </w:rPr>
        <w:t xml:space="preserve">  src/server/repositorio.js           Almacén en memoria y PostgreSQL</w:t>
        <w:br/>
      </w:r>
      <w:r>
        <w:rPr>
          <w:rFonts w:ascii="Consolas" w:hAnsi="Consolas" w:eastAsia="Consolas"/>
          <w:sz w:val="17"/>
        </w:rPr>
        <w:t xml:space="preserve">  src/server/repositorio.test.js      Pruebas del repositorio</w:t>
        <w:br/>
      </w:r>
      <w:r>
        <w:rPr>
          <w:rFonts w:ascii="Consolas" w:hAnsi="Consolas" w:eastAsia="Consolas"/>
          <w:sz w:val="17"/>
        </w:rPr>
        <w:t xml:space="preserve">  tests/salud-y-errores.test.js       Pruebas de /salud, errores y CORS</w:t>
        <w:br/>
      </w:r>
      <w:r>
        <w:rPr>
          <w:rFonts w:ascii="Consolas" w:hAnsi="Consolas" w:eastAsia="Consolas"/>
          <w:sz w:val="17"/>
        </w:rPr>
        <w:br/>
      </w:r>
      <w:r>
        <w:rPr>
          <w:rFonts w:ascii="Consolas" w:hAnsi="Consolas" w:eastAsia="Consolas"/>
          <w:sz w:val="17"/>
        </w:rPr>
        <w:t>MODIFICADOS</w:t>
        <w:br/>
      </w:r>
      <w:r>
        <w:rPr>
          <w:rFonts w:ascii="Consolas" w:hAnsi="Consolas" w:eastAsia="Consolas"/>
          <w:sz w:val="17"/>
        </w:rPr>
        <w:t xml:space="preserve">  src/server/app.js                   CORS, /salud y manejo de errores</w:t>
        <w:br/>
      </w:r>
      <w:r>
        <w:rPr>
          <w:rFonts w:ascii="Consolas" w:hAnsi="Consolas" w:eastAsia="Consolas"/>
          <w:sz w:val="17"/>
        </w:rPr>
        <w:t xml:space="preserve">  src/components/ListaTareas.jsx      Consumo de la API con repliegue local</w:t>
        <w:br/>
      </w:r>
      <w:r>
        <w:rPr>
          <w:rFonts w:ascii="Consolas" w:hAnsi="Consolas" w:eastAsia="Consolas"/>
          <w:sz w:val="17"/>
        </w:rPr>
        <w:t xml:space="preserve">  src/components/ListaTareas.test.jsx Pruebas de las ramas de API</w:t>
        <w:br/>
      </w:r>
      <w:r>
        <w:rPr>
          <w:rFonts w:ascii="Consolas" w:hAnsi="Consolas" w:eastAsia="Consolas"/>
          <w:sz w:val="17"/>
        </w:rPr>
        <w:t xml:space="preserve">  src/test/setup.js                   Stub de fetch para pruebas herméticas</w:t>
        <w:br/>
      </w:r>
      <w:r>
        <w:rPr>
          <w:rFonts w:ascii="Consolas" w:hAnsi="Consolas" w:eastAsia="Consolas"/>
          <w:sz w:val="17"/>
        </w:rPr>
        <w:t xml:space="preserve">  vitest.config.js                    Exclusión de index.js en la cobertura</w:t>
        <w:br/>
      </w:r>
      <w:r>
        <w:rPr>
          <w:rFonts w:ascii="Consolas" w:hAnsi="Consolas" w:eastAsia="Consolas"/>
          <w:sz w:val="17"/>
        </w:rPr>
        <w:t xml:space="preserve">  package.json                        Dependencias pg y cors</w:t>
      </w:r>
    </w:p>
    <w:p>
      <w:pPr>
        <w:pStyle w:val="Heading1"/>
      </w:pPr>
      <w:r>
        <w:t>Anexo C — Commits</w:t>
      </w:r>
    </w:p>
    <w:p>
      <w:pPr>
        <w:spacing w:before="120" w:after="200" w:line="240" w:lineRule="auto"/>
        <w:ind w:left="216"/>
        <w:shd w:val="clear" w:color="auto" w:fill="F2F2F2"/>
      </w:pPr>
      <w:r>
        <w:rPr>
          <w:rFonts w:ascii="Consolas" w:hAnsi="Consolas" w:eastAsia="Consolas"/>
          <w:sz w:val="17"/>
        </w:rPr>
        <w:t>41b87d9  feat: contenerizar frontend, backend y postgres con docker compose   [cobertura: ROJO]</w:t>
        <w:br/>
      </w:r>
      <w:r>
        <w:rPr>
          <w:rFonts w:ascii="Consolas" w:hAnsi="Consolas" w:eastAsia="Consolas"/>
          <w:sz w:val="17"/>
        </w:rPr>
        <w:t>9d6aa98  test: cubrir repositorio, salud, errores y ramas de API del componente [VERDE]</w:t>
        <w:br/>
      </w:r>
      <w:r>
        <w:rPr>
          <w:rFonts w:ascii="Consolas" w:hAnsi="Consolas" w:eastAsia="Consolas"/>
          <w:sz w:val="17"/>
        </w:rPr>
        <w:t>df837e1  Merge pull request #8 from albrtaraya/feature/contenerizacion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