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2</w:t>
      </w:r>
    </w:p>
    <w:p>
      <w:pPr>
        <w:spacing w:after="120"/>
        <w:jc w:val="center"/>
      </w:pPr>
      <w:r>
        <w:rPr>
          <w:b/>
          <w:i w:val="0"/>
          <w:sz w:val="32"/>
        </w:rPr>
        <w:t>GitHub Actions — Primer Pipeline de CI</w:t>
      </w:r>
    </w:p>
    <w:p>
      <w:pPr>
        <w:spacing w:after="56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Workflow</w:t>
            </w:r>
          </w:p>
        </w:tc>
        <w:tc>
          <w:tcPr>
            <w:tcW w:type="dxa" w:w="6192"/>
          </w:tcPr>
          <w:p>
            <w:pPr>
              <w:spacing w:after="80"/>
            </w:pPr>
            <w:r>
              <w:rPr>
                <w:sz w:val="22"/>
              </w:rPr>
              <w:t>CI — .github/workflows/ci.yml</w:t>
            </w:r>
          </w:p>
        </w:tc>
      </w:tr>
      <w:tr>
        <w:tc>
          <w:tcPr>
            <w:tcW w:type="dxa" w:w="2448"/>
          </w:tcPr>
          <w:p>
            <w:pPr>
              <w:spacing w:after="80"/>
            </w:pPr>
            <w:r>
              <w:rPr>
                <w:b/>
                <w:color w:val="1F4E79"/>
                <w:sz w:val="22"/>
              </w:rPr>
              <w:t>Pull Requests</w:t>
            </w:r>
          </w:p>
        </w:tc>
        <w:tc>
          <w:tcPr>
            <w:tcW w:type="dxa" w:w="6192"/>
          </w:tcPr>
          <w:p>
            <w:pPr>
              <w:spacing w:after="80"/>
            </w:pPr>
            <w:r>
              <w:rPr>
                <w:sz w:val="22"/>
              </w:rPr>
              <w:t>#2 (pipeline) · #3 (simulacro) · #4 (badge)</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08 de septiembre de 2026</w:t>
            </w:r>
          </w:p>
        </w:tc>
      </w:tr>
    </w:tbl>
    <w:p/>
    <w:p/>
    <w:p/>
    <w:p/>
    <w:p>
      <w:pPr>
        <w:spacing w:after="80"/>
        <w:jc w:val="center"/>
      </w:pPr>
      <w:r>
        <w:rPr>
          <w:b/>
          <w:i w:val="0"/>
          <w:color w:val="1F4E79"/>
          <w:sz w:val="24"/>
        </w:rPr>
        <w:t>Insignias obtenidas</w:t>
      </w:r>
    </w:p>
    <w:p>
      <w:pPr>
        <w:spacing w:after="40"/>
        <w:jc w:val="center"/>
      </w:pPr>
      <w:r>
        <w:rPr>
          <w:b/>
          <w:i w:val="0"/>
          <w:color w:val="1E7B34"/>
          <w:sz w:val="22"/>
        </w:rPr>
        <w:t>✅ Pipeline en Verde (10 pts)   ·   🎖 Badge Instalado (5 pts)</w:t>
      </w:r>
    </w:p>
    <w:p>
      <w:pPr>
        <w:spacing w:after="80"/>
        <w:jc w:val="center"/>
      </w:pPr>
      <w:r>
        <w:rPr>
          <w:b/>
          <w:i w:val="0"/>
          <w:color w:val="B56B00"/>
          <w:sz w:val="20"/>
        </w:rPr>
        <w:t>🔍 Detective de Logs (10 pts) — requiere pareja, ver Laboratorio 2</w:t>
      </w:r>
    </w:p>
    <w:p>
      <w:r>
        <w:br w:type="page"/>
      </w:r>
    </w:p>
    <w:p>
      <w:pPr>
        <w:pStyle w:val="Heading1"/>
      </w:pPr>
      <w:r>
        <w:t>Resumen de ejecución</w:t>
      </w:r>
    </w:p>
    <w:p>
      <w:pPr>
        <w:spacing w:after="120"/>
      </w:pPr>
      <w:r>
        <w:rPr>
          <w:b w:val="0"/>
          <w:i w:val="0"/>
          <w:sz w:val="22"/>
        </w:rPr>
        <w:t>La Sesión 2 consta de tres laboratorios encadenados: construir el primer pipeline de integración continua, romperlo a propósito para entrenar el diagnóstico por log, y publicar el badge de estado en el README. A continuación se detalla el resultado de cada uno.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Laboratorio</w:t>
            </w:r>
          </w:p>
        </w:tc>
        <w:tc>
          <w:tcPr>
            <w:tcW w:type="dxa" w:w="4896"/>
            <w:shd w:val="clear" w:color="auto" w:fill="1F4E79"/>
          </w:tcPr>
          <w:p>
            <w:pPr>
              <w:spacing w:after="40"/>
            </w:pPr>
            <w:r/>
            <w:r>
              <w:rPr>
                <w:b/>
                <w:color w:val="FFFFFF"/>
                <w:sz w:val="20"/>
              </w:rPr>
              <w:t>Nombre</w:t>
            </w:r>
          </w:p>
        </w:tc>
        <w:tc>
          <w:tcPr>
            <w:tcW w:type="dxa" w:w="1152"/>
            <w:shd w:val="clear" w:color="auto" w:fill="1F4E79"/>
          </w:tcPr>
          <w:p>
            <w:pPr>
              <w:spacing w:after="40"/>
            </w:pPr>
            <w:r/>
            <w:r>
              <w:rPr>
                <w:b/>
                <w:color w:val="FFFFFF"/>
                <w:sz w:val="20"/>
              </w:rPr>
              <w:t>Tiempo</w:t>
            </w:r>
          </w:p>
        </w:tc>
        <w:tc>
          <w:tcPr>
            <w:tcW w:type="dxa" w:w="1872"/>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4896"/>
          </w:tcPr>
          <w:p>
            <w:pPr>
              <w:spacing w:after="40"/>
            </w:pPr>
            <w:r/>
            <w:r>
              <w:rPr>
                <w:sz w:val="20"/>
              </w:rPr>
              <w:t>Escribir el primer ci.yml</w:t>
            </w:r>
          </w:p>
        </w:tc>
        <w:tc>
          <w:tcPr>
            <w:tcW w:type="dxa" w:w="1152"/>
          </w:tcPr>
          <w:p>
            <w:pPr>
              <w:spacing w:after="40"/>
            </w:pPr>
            <w:r/>
            <w:r>
              <w:rPr>
                <w:sz w:val="20"/>
              </w:rPr>
              <w:t>45 min</w:t>
            </w:r>
          </w:p>
        </w:tc>
        <w:tc>
          <w:tcPr>
            <w:tcW w:type="dxa" w:w="1872"/>
          </w:tcPr>
          <w:p>
            <w:pPr>
              <w:spacing w:after="40"/>
            </w:pPr>
            <w:r/>
            <w:r>
              <w:rPr>
                <w:b/>
                <w:color w:val="1E7B34"/>
                <w:sz w:val="20"/>
              </w:rPr>
              <w:t>Cumplido</w:t>
            </w:r>
          </w:p>
        </w:tc>
      </w:tr>
      <w:tr>
        <w:tc>
          <w:tcPr>
            <w:tcW w:type="dxa" w:w="1440"/>
          </w:tcPr>
          <w:p>
            <w:pPr>
              <w:spacing w:after="40"/>
            </w:pPr>
            <w:r/>
            <w:r>
              <w:rPr>
                <w:sz w:val="20"/>
              </w:rPr>
              <w:t>2</w:t>
            </w:r>
          </w:p>
        </w:tc>
        <w:tc>
          <w:tcPr>
            <w:tcW w:type="dxa" w:w="4896"/>
          </w:tcPr>
          <w:p>
            <w:pPr>
              <w:spacing w:after="40"/>
            </w:pPr>
            <w:r/>
            <w:r>
              <w:rPr>
                <w:sz w:val="20"/>
              </w:rPr>
              <w:t>Simulacro de Incidente: Pipeline en Rojo</w:t>
            </w:r>
          </w:p>
        </w:tc>
        <w:tc>
          <w:tcPr>
            <w:tcW w:type="dxa" w:w="1152"/>
          </w:tcPr>
          <w:p>
            <w:pPr>
              <w:spacing w:after="40"/>
            </w:pPr>
            <w:r/>
            <w:r>
              <w:rPr>
                <w:sz w:val="20"/>
              </w:rPr>
              <w:t>40 min</w:t>
            </w:r>
          </w:p>
        </w:tc>
        <w:tc>
          <w:tcPr>
            <w:tcW w:type="dxa" w:w="1872"/>
          </w:tcPr>
          <w:p>
            <w:pPr>
              <w:spacing w:after="40"/>
            </w:pPr>
            <w:r/>
            <w:r>
              <w:rPr>
                <w:b/>
                <w:color w:val="1E7B34"/>
                <w:sz w:val="20"/>
              </w:rPr>
              <w:t>Cumplido</w:t>
            </w:r>
          </w:p>
        </w:tc>
      </w:tr>
      <w:tr>
        <w:tc>
          <w:tcPr>
            <w:tcW w:type="dxa" w:w="1440"/>
          </w:tcPr>
          <w:p>
            <w:pPr>
              <w:spacing w:after="40"/>
            </w:pPr>
            <w:r/>
            <w:r>
              <w:rPr>
                <w:sz w:val="20"/>
              </w:rPr>
              <w:t>3</w:t>
            </w:r>
          </w:p>
        </w:tc>
        <w:tc>
          <w:tcPr>
            <w:tcW w:type="dxa" w:w="4896"/>
          </w:tcPr>
          <w:p>
            <w:pPr>
              <w:spacing w:after="40"/>
            </w:pPr>
            <w:r/>
            <w:r>
              <w:rPr>
                <w:sz w:val="20"/>
              </w:rPr>
              <w:t>Badge de estado en el README</w:t>
            </w:r>
          </w:p>
        </w:tc>
        <w:tc>
          <w:tcPr>
            <w:tcW w:type="dxa" w:w="1152"/>
          </w:tcPr>
          <w:p>
            <w:pPr>
              <w:spacing w:after="40"/>
            </w:pPr>
            <w:r/>
            <w:r>
              <w:rPr>
                <w:sz w:val="20"/>
              </w:rPr>
              <w:t>30 min</w:t>
            </w:r>
          </w:p>
        </w:tc>
        <w:tc>
          <w:tcPr>
            <w:tcW w:type="dxa" w:w="1872"/>
          </w:tcPr>
          <w:p>
            <w:pPr>
              <w:spacing w:after="40"/>
            </w:pPr>
            <w:r/>
            <w:r>
              <w:rPr>
                <w:b/>
                <w:color w:val="1E7B34"/>
                <w:sz w:val="20"/>
              </w:rPr>
              <w:t>Cumplido</w:t>
            </w:r>
          </w:p>
        </w:tc>
      </w:tr>
    </w:tbl>
    <w:p>
      <w:pPr>
        <w:spacing w:after="40"/>
      </w:pPr>
    </w:p>
    <w:p>
      <w:pPr>
        <w:pStyle w:val="Heading2"/>
      </w:pPr>
      <w:r>
        <w:t>Prerrequisitos verificados</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Prerrequisito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Git instalado y funcionando (git version 2.36.1.windows.1)</w:t>
            </w:r>
          </w:p>
        </w:tc>
        <w:tc>
          <w:tcPr>
            <w:tcW w:type="dxa" w:w="2160"/>
          </w:tcPr>
          <w:p>
            <w:pPr>
              <w:spacing w:after="40"/>
            </w:pPr>
            <w:r/>
            <w:r>
              <w:rPr>
                <w:b/>
                <w:color w:val="1E7B34"/>
                <w:sz w:val="20"/>
              </w:rPr>
              <w:t>Cumplido</w:t>
            </w:r>
          </w:p>
        </w:tc>
      </w:tr>
      <w:tr>
        <w:tc>
          <w:tcPr>
            <w:tcW w:type="dxa" w:w="7200"/>
          </w:tcPr>
          <w:p>
            <w:pPr>
              <w:spacing w:after="40"/>
            </w:pPr>
            <w:r/>
            <w:r>
              <w:rPr>
                <w:sz w:val="20"/>
              </w:rPr>
              <w:t>Node.js v22.14.0 y npm 10.7.0 instalados</w:t>
            </w:r>
          </w:p>
        </w:tc>
        <w:tc>
          <w:tcPr>
            <w:tcW w:type="dxa" w:w="2160"/>
          </w:tcPr>
          <w:p>
            <w:pPr>
              <w:spacing w:after="40"/>
            </w:pPr>
            <w:r/>
            <w:r>
              <w:rPr>
                <w:b/>
                <w:color w:val="1E7B34"/>
                <w:sz w:val="20"/>
              </w:rPr>
              <w:t>Cumplido</w:t>
            </w:r>
          </w:p>
        </w:tc>
      </w:tr>
      <w:tr>
        <w:tc>
          <w:tcPr>
            <w:tcW w:type="dxa" w:w="7200"/>
          </w:tcPr>
          <w:p>
            <w:pPr>
              <w:spacing w:after="40"/>
            </w:pPr>
            <w:r/>
            <w:r>
              <w:rPr>
                <w:sz w:val="20"/>
              </w:rPr>
              <w:t>Autenticación de GitHub funcionando</w:t>
            </w:r>
          </w:p>
        </w:tc>
        <w:tc>
          <w:tcPr>
            <w:tcW w:type="dxa" w:w="2160"/>
          </w:tcPr>
          <w:p>
            <w:pPr>
              <w:spacing w:after="40"/>
            </w:pPr>
            <w:r/>
            <w:r>
              <w:rPr>
                <w:b/>
                <w:color w:val="1E7B34"/>
                <w:sz w:val="20"/>
              </w:rPr>
              <w:t>Cumplido</w:t>
            </w:r>
          </w:p>
        </w:tc>
      </w:tr>
      <w:tr>
        <w:tc>
          <w:tcPr>
            <w:tcW w:type="dxa" w:w="7200"/>
          </w:tcPr>
          <w:p>
            <w:pPr>
              <w:spacing w:after="40"/>
            </w:pPr>
            <w:r/>
            <w:r>
              <w:rPr>
                <w:sz w:val="20"/>
              </w:rPr>
              <w:t>Repositorio con .gitignore correcto y README completo</w:t>
            </w:r>
          </w:p>
        </w:tc>
        <w:tc>
          <w:tcPr>
            <w:tcW w:type="dxa" w:w="2160"/>
          </w:tcPr>
          <w:p>
            <w:pPr>
              <w:spacing w:after="40"/>
            </w:pPr>
            <w:r/>
            <w:r>
              <w:rPr>
                <w:b/>
                <w:color w:val="1E7B34"/>
                <w:sz w:val="20"/>
              </w:rPr>
              <w:t>Cumplido</w:t>
            </w:r>
          </w:p>
        </w:tc>
      </w:tr>
      <w:tr>
        <w:tc>
          <w:tcPr>
            <w:tcW w:type="dxa" w:w="7200"/>
          </w:tcPr>
          <w:p>
            <w:pPr>
              <w:spacing w:after="40"/>
            </w:pPr>
            <w:r/>
            <w:r>
              <w:rPr>
                <w:sz w:val="20"/>
              </w:rPr>
              <w:t>Rama main protegida: push directo rechazado</w:t>
            </w:r>
          </w:p>
        </w:tc>
        <w:tc>
          <w:tcPr>
            <w:tcW w:type="dxa" w:w="2160"/>
          </w:tcPr>
          <w:p>
            <w:pPr>
              <w:spacing w:after="40"/>
            </w:pPr>
            <w:r/>
            <w:r>
              <w:rPr>
                <w:b/>
                <w:color w:val="1E7B34"/>
                <w:sz w:val="20"/>
              </w:rPr>
              <w:t>Cumplido</w:t>
            </w:r>
          </w:p>
        </w:tc>
      </w:tr>
      <w:tr>
        <w:tc>
          <w:tcPr>
            <w:tcW w:type="dxa" w:w="7200"/>
          </w:tcPr>
          <w:p>
            <w:pPr>
              <w:spacing w:after="40"/>
            </w:pPr>
            <w:r/>
            <w:r>
              <w:rPr>
                <w:sz w:val="20"/>
              </w:rPr>
              <w:t>Marcador &lt;!-- BADGE_CI --&gt; presente desde la Sesión 1</w:t>
            </w:r>
          </w:p>
        </w:tc>
        <w:tc>
          <w:tcPr>
            <w:tcW w:type="dxa" w:w="2160"/>
          </w:tcPr>
          <w:p>
            <w:pPr>
              <w:spacing w:after="40"/>
            </w:pPr>
            <w:r/>
            <w:r>
              <w:rPr>
                <w:b/>
                <w:color w:val="1E7B34"/>
                <w:sz w:val="20"/>
              </w:rPr>
              <w:t>Cumplido</w:t>
            </w:r>
          </w:p>
        </w:tc>
      </w:tr>
    </w:tbl>
    <w:p>
      <w:pPr>
        <w:spacing w:after="40"/>
      </w:pPr>
    </w:p>
    <w:p>
      <w:r>
        <w:br w:type="page"/>
      </w:r>
    </w:p>
    <w:p>
      <w:pPr>
        <w:pStyle w:val="Heading1"/>
      </w:pPr>
      <w:r>
        <w:t>Laboratorio 1 — Escribir el primer ci.yml</w:t>
      </w:r>
    </w:p>
    <w:p>
      <w:pPr>
        <w:spacing w:after="120"/>
      </w:pPr>
      <w:r>
        <w:rPr>
          <w:b w:val="0"/>
          <w:i/>
          <w:color w:val="595959"/>
          <w:sz w:val="22"/>
        </w:rPr>
        <w:t>Objetivo: crear un workflow de GitHub Actions que instale las dependencias, verifique el lint y construya el proyecto automáticamente en cada push y en cada Pull Request.</w:t>
      </w:r>
    </w:p>
    <w:p>
      <w:pPr>
        <w:pStyle w:val="Heading2"/>
      </w:pPr>
      <w:r>
        <w:t>Estructura del proyecto y versión elegida</w:t>
      </w:r>
    </w:p>
    <w:p>
      <w:pPr>
        <w:spacing w:after="120"/>
      </w:pPr>
      <w:r>
        <w:rPr>
          <w:b w:val="0"/>
          <w:i w:val="0"/>
          <w:sz w:val="22"/>
        </w:rPr>
        <w:t>El repositorio es una única aplicación Astro en la raíz, sin carpetas /frontend y /backend separadas. Corresponde por tanto la Versión B de la guía: un solo job.</w:t>
      </w:r>
    </w:p>
    <w:p>
      <w:pPr>
        <w:spacing w:before="120" w:after="200" w:line="240" w:lineRule="auto"/>
        <w:ind w:left="216"/>
        <w:shd w:val="clear" w:color="auto" w:fill="F2F2F2"/>
      </w:pPr>
      <w:r>
        <w:rPr>
          <w:rFonts w:ascii="Consolas" w:hAnsi="Consolas" w:eastAsia="Consolas"/>
          <w:sz w:val="17"/>
        </w:rPr>
        <w:t>$ mkdir -p .github/workflows</w:t>
        <w:br/>
      </w:r>
      <w:r>
        <w:rPr>
          <w:rFonts w:ascii="Consolas" w:hAnsi="Consolas" w:eastAsia="Consolas"/>
          <w:sz w:val="17"/>
        </w:rPr>
        <w:t>$ touch .github/workflows/ci.yml</w:t>
      </w:r>
    </w:p>
    <w:p>
      <w:pPr>
        <w:pStyle w:val="Heading2"/>
      </w:pPr>
      <w:r>
        <w:t>Contenido de .github/workflows/ci.yml</w:t>
      </w:r>
    </w:p>
    <w:p>
      <w:pPr>
        <w:spacing w:before="120" w:after="200" w:line="240" w:lineRule="auto"/>
        <w:ind w:left="216"/>
        <w:shd w:val="clear" w:color="auto" w:fill="F2F2F2"/>
      </w:pPr>
      <w:r>
        <w:rPr>
          <w:rFonts w:ascii="Consolas" w:hAnsi="Consolas" w:eastAsia="Consolas"/>
          <w:sz w:val="17"/>
        </w:rPr>
        <w:t>name: CI</w:t>
        <w:br/>
      </w:r>
      <w:r>
        <w:rPr>
          <w:rFonts w:ascii="Consolas" w:hAnsi="Consolas" w:eastAsia="Consolas"/>
          <w:sz w:val="17"/>
        </w:rPr>
        <w:br/>
      </w:r>
      <w:r>
        <w:rPr>
          <w:rFonts w:ascii="Consolas" w:hAnsi="Consolas" w:eastAsia="Consolas"/>
          <w:sz w:val="17"/>
        </w:rPr>
        <w:t>on:</w:t>
        <w:br/>
      </w:r>
      <w:r>
        <w:rPr>
          <w:rFonts w:ascii="Consolas" w:hAnsi="Consolas" w:eastAsia="Consolas"/>
          <w:sz w:val="17"/>
        </w:rPr>
        <w:t xml:space="preserve">  push:</w:t>
        <w:br/>
      </w:r>
      <w:r>
        <w:rPr>
          <w:rFonts w:ascii="Consolas" w:hAnsi="Consolas" w:eastAsia="Consolas"/>
          <w:sz w:val="17"/>
        </w:rPr>
        <w:t xml:space="preserve">    branches: [main]</w:t>
        <w:br/>
      </w:r>
      <w:r>
        <w:rPr>
          <w:rFonts w:ascii="Consolas" w:hAnsi="Consolas" w:eastAsia="Consolas"/>
          <w:sz w:val="17"/>
        </w:rPr>
        <w:t xml:space="preserve">  pull_request:</w:t>
        <w:br/>
      </w:r>
      <w:r>
        <w:rPr>
          <w:rFonts w:ascii="Consolas" w:hAnsi="Consolas" w:eastAsia="Consolas"/>
          <w:sz w:val="17"/>
        </w:rPr>
        <w:t xml:space="preserve">    branches: [main]</w:t>
        <w:br/>
      </w:r>
      <w:r>
        <w:rPr>
          <w:rFonts w:ascii="Consolas" w:hAnsi="Consolas" w:eastAsia="Consolas"/>
          <w:sz w:val="17"/>
        </w:rPr>
        <w:br/>
      </w:r>
      <w:r>
        <w:rPr>
          <w:rFonts w:ascii="Consolas" w:hAnsi="Consolas" w:eastAsia="Consolas"/>
          <w:sz w:val="17"/>
        </w:rPr>
        <w:t>jobs:</w:t>
        <w:br/>
      </w:r>
      <w:r>
        <w:rPr>
          <w:rFonts w:ascii="Consolas" w:hAnsi="Consolas" w:eastAsia="Consolas"/>
          <w:sz w:val="17"/>
        </w:rPr>
        <w:t xml:space="preserve">  build:</w:t>
        <w:br/>
      </w:r>
      <w:r>
        <w:rPr>
          <w:rFonts w:ascii="Consolas" w:hAnsi="Consolas" w:eastAsia="Consolas"/>
          <w:sz w:val="17"/>
        </w:rPr>
        <w:t xml:space="preserve">    name: Lint &amp; Build</w:t>
        <w:br/>
      </w:r>
      <w:r>
        <w:rPr>
          <w:rFonts w:ascii="Consolas" w:hAnsi="Consolas" w:eastAsia="Consolas"/>
          <w:sz w:val="17"/>
        </w:rPr>
        <w:t xml:space="preserve">    runs-on: ubuntu-latest</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uses: actions/setup-node@v4</w:t>
        <w:br/>
      </w:r>
      <w:r>
        <w:rPr>
          <w:rFonts w:ascii="Consolas" w:hAnsi="Consolas" w:eastAsia="Consolas"/>
          <w:sz w:val="17"/>
        </w:rPr>
        <w:t xml:space="preserve">        with:</w:t>
        <w:br/>
      </w:r>
      <w:r>
        <w:rPr>
          <w:rFonts w:ascii="Consolas" w:hAnsi="Consolas" w:eastAsia="Consolas"/>
          <w:sz w:val="17"/>
        </w:rPr>
        <w:t xml:space="preserve">          node-version: '22'</w:t>
        <w:br/>
      </w:r>
      <w:r>
        <w:rPr>
          <w:rFonts w:ascii="Consolas" w:hAnsi="Consolas" w:eastAsia="Consolas"/>
          <w:sz w:val="17"/>
        </w:rPr>
        <w:t xml:space="preserve">          cache: 'npm'</w:t>
        <w:br/>
      </w:r>
      <w:r>
        <w:rPr>
          <w:rFonts w:ascii="Consolas" w:hAnsi="Consolas" w:eastAsia="Consolas"/>
          <w:sz w:val="17"/>
        </w:rPr>
        <w:t xml:space="preserve">      - run: npm ci</w:t>
        <w:br/>
      </w:r>
      <w:r>
        <w:rPr>
          <w:rFonts w:ascii="Consolas" w:hAnsi="Consolas" w:eastAsia="Consolas"/>
          <w:sz w:val="17"/>
        </w:rPr>
        <w:t xml:space="preserve">      - run: npm run lint</w:t>
        <w:br/>
      </w:r>
      <w:r>
        <w:rPr>
          <w:rFonts w:ascii="Consolas" w:hAnsi="Consolas" w:eastAsia="Consolas"/>
          <w:sz w:val="17"/>
        </w:rPr>
        <w:t xml:space="preserve">      - run: npm run build</w:t>
      </w:r>
    </w:p>
    <w:p>
      <w:pPr>
        <w:pStyle w:val="Heading2"/>
      </w:pPr>
      <w:r>
        <w:t>Dos ajustes necesarios respecto a la guía</w:t>
      </w:r>
    </w:p>
    <w:p>
      <w:pPr>
        <w:spacing w:after="120"/>
      </w:pPr>
      <w:r>
        <w:rPr>
          <w:b/>
        </w:rPr>
        <w:t xml:space="preserve">1. Versión de Node: '22' en lugar de '20'. </w:t>
      </w:r>
      <w:r>
        <w:t xml:space="preserve">El proyecto declara </w:t>
      </w:r>
      <w:r>
        <w:rPr>
          <w:rFonts w:ascii="Consolas" w:hAnsi="Consolas" w:eastAsia="Consolas"/>
          <w:sz w:val="19"/>
        </w:rPr>
        <w:t>engines.node &gt;= 22.12.0</w:t>
      </w:r>
      <w:r>
        <w:t xml:space="preserve"> y Astro 7 lo exige. Con Node 20 el step </w:t>
      </w:r>
      <w:r>
        <w:rPr>
          <w:rFonts w:ascii="Consolas" w:hAnsi="Consolas" w:eastAsia="Consolas"/>
          <w:sz w:val="19"/>
        </w:rPr>
        <w:t>npm ci</w:t>
      </w:r>
      <w:r>
        <w:t xml:space="preserve"> fallaría por incompatibilidad de motor, es decir, el pipeline se pondría rojo por un problema de configuración y no por un defecto real del código.</w:t>
      </w:r>
    </w:p>
    <w:p>
      <w:pPr>
        <w:spacing w:after="120"/>
      </w:pPr>
      <w:r>
        <w:rPr>
          <w:b/>
        </w:rPr>
        <w:t xml:space="preserve">2. Fue necesario instalar ESLint. </w:t>
      </w:r>
      <w:r>
        <w:t xml:space="preserve">El workflow invoca </w:t>
      </w:r>
      <w:r>
        <w:rPr>
          <w:rFonts w:ascii="Consolas" w:hAnsi="Consolas" w:eastAsia="Consolas"/>
          <w:sz w:val="19"/>
        </w:rPr>
        <w:t>npm run lint</w:t>
      </w:r>
      <w:r>
        <w:t xml:space="preserve">, pero el </w:t>
      </w:r>
      <w:r>
        <w:rPr>
          <w:rFonts w:ascii="Consolas" w:hAnsi="Consolas" w:eastAsia="Consolas"/>
          <w:sz w:val="19"/>
        </w:rPr>
        <w:t>package.json</w:t>
      </w:r>
      <w:r>
        <w:t xml:space="preserve"> del proyecto no tenía ese script: el pipeline habría fallado con «Missing script: lint». Se agregaron las dependencias de desarrollo </w:t>
      </w:r>
      <w:r>
        <w:rPr>
          <w:rFonts w:ascii="Consolas" w:hAnsi="Consolas" w:eastAsia="Consolas"/>
          <w:sz w:val="19"/>
        </w:rPr>
        <w:t>eslint</w:t>
      </w:r>
      <w:r>
        <w:t xml:space="preserve">, </w:t>
      </w:r>
      <w:r>
        <w:rPr>
          <w:rFonts w:ascii="Consolas" w:hAnsi="Consolas" w:eastAsia="Consolas"/>
          <w:sz w:val="19"/>
        </w:rPr>
        <w:t>@eslint/js</w:t>
      </w:r>
      <w:r>
        <w:t xml:space="preserve">, </w:t>
      </w:r>
      <w:r>
        <w:rPr>
          <w:rFonts w:ascii="Consolas" w:hAnsi="Consolas" w:eastAsia="Consolas"/>
          <w:sz w:val="19"/>
        </w:rPr>
        <w:t>eslint-plugin-astro</w:t>
      </w:r>
      <w:r>
        <w:t xml:space="preserve">, </w:t>
      </w:r>
      <w:r>
        <w:rPr>
          <w:rFonts w:ascii="Consolas" w:hAnsi="Consolas" w:eastAsia="Consolas"/>
          <w:sz w:val="19"/>
        </w:rPr>
        <w:t>@typescript-eslint/parser</w:t>
      </w:r>
      <w:r>
        <w:t xml:space="preserve"> y </w:t>
      </w:r>
      <w:r>
        <w:rPr>
          <w:rFonts w:ascii="Consolas" w:hAnsi="Consolas" w:eastAsia="Consolas"/>
          <w:sz w:val="19"/>
        </w:rPr>
        <w:t>globals</w:t>
      </w:r>
      <w:r>
        <w:t xml:space="preserve">, junto con un </w:t>
      </w:r>
      <w:r>
        <w:rPr>
          <w:rFonts w:ascii="Consolas" w:hAnsi="Consolas" w:eastAsia="Consolas"/>
          <w:sz w:val="19"/>
        </w:rPr>
        <w:t>eslint.config.js</w:t>
      </w:r>
      <w:r>
        <w:t xml:space="preserve"> y el script </w:t>
      </w:r>
      <w:r>
        <w:rPr>
          <w:rFonts w:ascii="Consolas" w:hAnsi="Consolas" w:eastAsia="Consolas"/>
          <w:sz w:val="19"/>
        </w:rPr>
        <w:t>"lint": "eslint ."</w:t>
      </w:r>
      <w:r>
        <w:t>. Sin esto tampoco funcionarían los incidentes del Laboratorio 2, que asumen ESLint en el proyecto.</w:t>
      </w:r>
    </w:p>
    <w:p>
      <w:pPr>
        <w:pStyle w:val="Heading2"/>
      </w:pPr>
      <w:r>
        <w:t>Validación previa a subir el cambio</w:t>
      </w:r>
    </w:p>
    <w:p>
      <w:pPr>
        <w:spacing w:after="120"/>
      </w:pPr>
      <w:r>
        <w:rPr>
          <w:b w:val="0"/>
          <w:i w:val="0"/>
          <w:sz w:val="22"/>
        </w:rPr>
        <w:t>Antes de hacer push se validó la sintaxis del YAML (la indentación con 2 espacios y sin tabulaciones) y se comprobó que los comandos del pipeline funcionaran en local:</w:t>
      </w:r>
    </w:p>
    <w:p>
      <w:pPr>
        <w:spacing w:before="120" w:after="200" w:line="240" w:lineRule="auto"/>
        <w:ind w:left="216"/>
        <w:shd w:val="clear" w:color="auto" w:fill="F2F2F2"/>
      </w:pPr>
      <w:r>
        <w:rPr>
          <w:rFonts w:ascii="Consolas" w:hAnsi="Consolas" w:eastAsia="Consolas"/>
          <w:sz w:val="17"/>
        </w:rPr>
        <w:t>$ python -c "import yaml; yaml.safe_load(open('.github/workflows/ci.yml'))"</w:t>
        <w:br/>
      </w:r>
      <w:r>
        <w:rPr>
          <w:rFonts w:ascii="Consolas" w:hAnsi="Consolas" w:eastAsia="Consolas"/>
          <w:sz w:val="17"/>
        </w:rPr>
        <w:t>YAML valido</w:t>
        <w:br/>
      </w:r>
      <w:r>
        <w:rPr>
          <w:rFonts w:ascii="Consolas" w:hAnsi="Consolas" w:eastAsia="Consolas"/>
          <w:sz w:val="17"/>
        </w:rPr>
        <w:t>jobs: ['build']</w:t>
        <w:br/>
      </w:r>
      <w:r>
        <w:rPr>
          <w:rFonts w:ascii="Consolas" w:hAnsi="Consolas" w:eastAsia="Consolas"/>
          <w:sz w:val="17"/>
        </w:rPr>
        <w:t>steps: 5</w:t>
        <w:br/>
      </w:r>
      <w:r>
        <w:rPr>
          <w:rFonts w:ascii="Consolas" w:hAnsi="Consolas" w:eastAsia="Consolas"/>
          <w:sz w:val="17"/>
        </w:rPr>
        <w:br/>
      </w:r>
      <w:r>
        <w:rPr>
          <w:rFonts w:ascii="Consolas" w:hAnsi="Consolas" w:eastAsia="Consolas"/>
          <w:sz w:val="17"/>
        </w:rPr>
        <w:t>$ npm run lint</w:t>
        <w:br/>
      </w:r>
      <w:r>
        <w:rPr>
          <w:rFonts w:ascii="Consolas" w:hAnsi="Consolas" w:eastAsia="Consolas"/>
          <w:sz w:val="17"/>
        </w:rPr>
        <w:t>&gt; eslint .</w:t>
        <w:br/>
      </w:r>
      <w:r>
        <w:rPr>
          <w:rFonts w:ascii="Consolas" w:hAnsi="Consolas" w:eastAsia="Consolas"/>
          <w:sz w:val="17"/>
        </w:rPr>
        <w:t>(sin errores)</w:t>
        <w:br/>
      </w:r>
      <w:r>
        <w:rPr>
          <w:rFonts w:ascii="Consolas" w:hAnsi="Consolas" w:eastAsia="Consolas"/>
          <w:sz w:val="17"/>
        </w:rPr>
        <w:br/>
      </w:r>
      <w:r>
        <w:rPr>
          <w:rFonts w:ascii="Consolas" w:hAnsi="Consolas" w:eastAsia="Consolas"/>
          <w:sz w:val="17"/>
        </w:rPr>
        <w:t>$ npm run build</w:t>
        <w:br/>
      </w:r>
      <w:r>
        <w:rPr>
          <w:rFonts w:ascii="Consolas" w:hAnsi="Consolas" w:eastAsia="Consolas"/>
          <w:sz w:val="17"/>
        </w:rPr>
        <w:t>1 page(s) built in 8.96s</w:t>
        <w:br/>
      </w:r>
      <w:r>
        <w:rPr>
          <w:rFonts w:ascii="Consolas" w:hAnsi="Consolas" w:eastAsia="Consolas"/>
          <w:sz w:val="17"/>
        </w:rPr>
        <w:t>Complete!</w:t>
      </w:r>
    </w:p>
    <w:p>
      <w:pPr>
        <w:pStyle w:val="Heading2"/>
      </w:pPr>
      <w:r>
        <w:t>Subida y disparo del pipeline</w:t>
      </w:r>
    </w:p>
    <w:p>
      <w:pPr>
        <w:spacing w:before="120" w:after="200" w:line="240" w:lineRule="auto"/>
        <w:ind w:left="216"/>
        <w:shd w:val="clear" w:color="auto" w:fill="F2F2F2"/>
      </w:pPr>
      <w:r>
        <w:rPr>
          <w:rFonts w:ascii="Consolas" w:hAnsi="Consolas" w:eastAsia="Consolas"/>
          <w:sz w:val="17"/>
        </w:rPr>
        <w:t>$ git checkout -b feature/ci-pipeline</w:t>
        <w:br/>
      </w:r>
      <w:r>
        <w:rPr>
          <w:rFonts w:ascii="Consolas" w:hAnsi="Consolas" w:eastAsia="Consolas"/>
          <w:sz w:val="17"/>
        </w:rPr>
        <w:t>$ git add .github/workflows/ci.yml eslint.config.js package.json package-lock.json</w:t>
        <w:br/>
      </w:r>
      <w:r>
        <w:rPr>
          <w:rFonts w:ascii="Consolas" w:hAnsi="Consolas" w:eastAsia="Consolas"/>
          <w:sz w:val="17"/>
        </w:rPr>
        <w:t>$ git commit -m "ci: agregar primer pipeline de integracion continua"</w:t>
        <w:br/>
      </w:r>
      <w:r>
        <w:rPr>
          <w:rFonts w:ascii="Consolas" w:hAnsi="Consolas" w:eastAsia="Consolas"/>
          <w:sz w:val="17"/>
        </w:rPr>
        <w:t>[feature/ci-pipeline ac16a8a] ci: agregar primer pipeline de integracion continua</w:t>
        <w:br/>
      </w:r>
      <w:r>
        <w:rPr>
          <w:rFonts w:ascii="Consolas" w:hAnsi="Consolas" w:eastAsia="Consolas"/>
          <w:sz w:val="17"/>
        </w:rPr>
        <w:br/>
      </w:r>
      <w:r>
        <w:rPr>
          <w:rFonts w:ascii="Consolas" w:hAnsi="Consolas" w:eastAsia="Consolas"/>
          <w:sz w:val="17"/>
        </w:rPr>
        <w:t>$ git push -u origin feature/ci-pipeline</w:t>
        <w:br/>
      </w:r>
      <w:r>
        <w:rPr>
          <w:rFonts w:ascii="Consolas" w:hAnsi="Consolas" w:eastAsia="Consolas"/>
          <w:sz w:val="17"/>
        </w:rPr>
        <w:t xml:space="preserve"> * [new branch]  feature/ci-pipeline -&gt; feature/ci-pipeline</w:t>
      </w:r>
    </w:p>
    <w:p>
      <w:pPr>
        <w:spacing w:after="120"/>
      </w:pPr>
      <w:r>
        <w:rPr>
          <w:b w:val="0"/>
          <w:i w:val="0"/>
          <w:sz w:val="22"/>
        </w:rPr>
        <w:t>Se abrió el Pull Request #2 hacia main, lo que disparó el workflow automáticamente.</w:t>
      </w:r>
    </w:p>
    <w:p>
      <w:pPr>
        <w:spacing w:before="160" w:after="40"/>
        <w:jc w:val="center"/>
      </w:pPr>
      <w:r>
        <w:drawing>
          <wp:inline xmlns:a="http://schemas.openxmlformats.org/drawingml/2006/main" xmlns:pic="http://schemas.openxmlformats.org/drawingml/2006/picture">
            <wp:extent cx="5577840" cy="2646628"/>
            <wp:docPr id="1" name="Picture 1"/>
            <wp:cNvGraphicFramePr>
              <a:graphicFrameLocks noChangeAspect="1"/>
            </wp:cNvGraphicFramePr>
            <a:graphic>
              <a:graphicData uri="http://schemas.openxmlformats.org/drawingml/2006/picture">
                <pic:pic>
                  <pic:nvPicPr>
                    <pic:cNvPr id="0" name="01-pr-pipeline-formulario.jpg"/>
                    <pic:cNvPicPr/>
                  </pic:nvPicPr>
                  <pic:blipFill>
                    <a:blip r:embed="rId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 Pull Request #2 con título y descripción completos, incluyendo la nota que justifica la versión de Node utilizada.</w:t>
      </w:r>
    </w:p>
    <w:p>
      <w:pPr>
        <w:spacing w:before="160" w:after="40"/>
        <w:jc w:val="center"/>
      </w:pPr>
      <w:r>
        <w:drawing>
          <wp:inline xmlns:a="http://schemas.openxmlformats.org/drawingml/2006/main" xmlns:pic="http://schemas.openxmlformats.org/drawingml/2006/picture">
            <wp:extent cx="5577840" cy="2646628"/>
            <wp:docPr id="2" name="Picture 2"/>
            <wp:cNvGraphicFramePr>
              <a:graphicFrameLocks noChangeAspect="1"/>
            </wp:cNvGraphicFramePr>
            <a:graphic>
              <a:graphicData uri="http://schemas.openxmlformats.org/drawingml/2006/picture">
                <pic:pic>
                  <pic:nvPicPr>
                    <pic:cNvPr id="0" name="02-actions-run-verde.jpg"/>
                    <pic:cNvPicPr/>
                  </pic:nvPicPr>
                  <pic:blipFill>
                    <a:blip r:embed="rId10"/>
                    <a:stretch>
                      <a:fillRect/>
                    </a:stretch>
                  </pic:blipFill>
                  <pic:spPr>
                    <a:xfrm>
                      <a:off x="0" y="0"/>
                      <a:ext cx="5577840" cy="2646628"/>
                    </a:xfrm>
                    <a:prstGeom prst="rect"/>
                  </pic:spPr>
                </pic:pic>
              </a:graphicData>
            </a:graphic>
          </wp:inline>
        </w:drawing>
      </w:r>
    </w:p>
    <w:p>
      <w:pPr>
        <w:spacing w:after="280"/>
        <w:jc w:val="center"/>
      </w:pPr>
      <w:r>
        <w:rPr>
          <w:i/>
          <w:color w:val="595959"/>
          <w:sz w:val="18"/>
        </w:rPr>
        <w:t>Figura 2. Pestaña Actions: el workflow CI #1 se ejecuta al abrir el Pull Request y finaliza correctamente en 22 segundos.</w:t>
      </w:r>
    </w:p>
    <w:p>
      <w:pPr>
        <w:spacing w:before="160" w:after="40"/>
        <w:jc w:val="center"/>
      </w:pPr>
      <w:r>
        <w:drawing>
          <wp:inline xmlns:a="http://schemas.openxmlformats.org/drawingml/2006/main" xmlns:pic="http://schemas.openxmlformats.org/drawingml/2006/picture">
            <wp:extent cx="5577840" cy="2646628"/>
            <wp:docPr id="3" name="Picture 3"/>
            <wp:cNvGraphicFramePr>
              <a:graphicFrameLocks noChangeAspect="1"/>
            </wp:cNvGraphicFramePr>
            <a:graphic>
              <a:graphicData uri="http://schemas.openxmlformats.org/drawingml/2006/picture">
                <pic:pic>
                  <pic:nvPicPr>
                    <pic:cNvPr id="0" name="03-run-success-resumen.jpg"/>
                    <pic:cNvPicPr/>
                  </pic:nvPicPr>
                  <pic:blipFill>
                    <a:blip r:embed="rId11"/>
                    <a:stretch>
                      <a:fillRect/>
                    </a:stretch>
                  </pic:blipFill>
                  <pic:spPr>
                    <a:xfrm>
                      <a:off x="0" y="0"/>
                      <a:ext cx="5577840" cy="2646628"/>
                    </a:xfrm>
                    <a:prstGeom prst="rect"/>
                  </pic:spPr>
                </pic:pic>
              </a:graphicData>
            </a:graphic>
          </wp:inline>
        </w:drawing>
      </w:r>
    </w:p>
    <w:p>
      <w:pPr>
        <w:spacing w:after="280"/>
        <w:jc w:val="center"/>
      </w:pPr>
      <w:r>
        <w:rPr>
          <w:i/>
          <w:color w:val="595959"/>
          <w:sz w:val="18"/>
        </w:rPr>
        <w:t>Figura 3. Resumen del run: Status «Success», job «Lint &amp; Build» completado en 17 s.</w:t>
      </w:r>
    </w:p>
    <w:p>
      <w:pPr>
        <w:spacing w:before="160" w:after="40"/>
        <w:jc w:val="center"/>
      </w:pPr>
      <w:r>
        <w:drawing>
          <wp:inline xmlns:a="http://schemas.openxmlformats.org/drawingml/2006/main" xmlns:pic="http://schemas.openxmlformats.org/drawingml/2006/picture">
            <wp:extent cx="5577840" cy="2646628"/>
            <wp:docPr id="4" name="Picture 4"/>
            <wp:cNvGraphicFramePr>
              <a:graphicFrameLocks noChangeAspect="1"/>
            </wp:cNvGraphicFramePr>
            <a:graphic>
              <a:graphicData uri="http://schemas.openxmlformats.org/drawingml/2006/picture">
                <pic:pic>
                  <pic:nvPicPr>
                    <pic:cNvPr id="0" name="04-steps-del-job-en-verde.jpg"/>
                    <pic:cNvPicPr/>
                  </pic:nvPicPr>
                  <pic:blipFill>
                    <a:blip r:embed="rId12"/>
                    <a:stretch>
                      <a:fillRect/>
                    </a:stretch>
                  </pic:blipFill>
                  <pic:spPr>
                    <a:xfrm>
                      <a:off x="0" y="0"/>
                      <a:ext cx="5577840" cy="2646628"/>
                    </a:xfrm>
                    <a:prstGeom prst="rect"/>
                  </pic:spPr>
                </pic:pic>
              </a:graphicData>
            </a:graphic>
          </wp:inline>
        </w:drawing>
      </w:r>
    </w:p>
    <w:p>
      <w:pPr>
        <w:spacing w:after="280"/>
        <w:jc w:val="center"/>
      </w:pPr>
      <w:r>
        <w:rPr>
          <w:i/>
          <w:color w:val="595959"/>
          <w:sz w:val="18"/>
        </w:rPr>
        <w:t>Figura 4. Los cinco steps del job en verde: checkout, setup-node, npm ci, npm run lint y npm run build.</w:t>
      </w:r>
    </w:p>
    <w:p>
      <w:pPr>
        <w:pStyle w:val="Heading3"/>
      </w:pPr>
      <w:r>
        <w:t>Checkpoint del Laboratorio 1</w:t>
      </w:r>
    </w:p>
    <w:p>
      <w:pPr>
        <w:spacing w:after="60"/>
        <w:ind w:left="288"/>
      </w:pPr>
      <w:r>
        <w:rPr>
          <w:b/>
          <w:color w:val="1E7B34"/>
          <w:sz w:val="24"/>
        </w:rPr>
        <w:t xml:space="preserve">☑  </w:t>
      </w:r>
      <w:r>
        <w:rPr>
          <w:sz w:val="22"/>
        </w:rPr>
        <w:t>El archivo .github/workflows/ci.yml existe y sigue la Versión B de la guía.</w:t>
      </w:r>
    </w:p>
    <w:p>
      <w:pPr>
        <w:spacing w:after="60"/>
        <w:ind w:left="288"/>
      </w:pPr>
      <w:r>
        <w:rPr>
          <w:b/>
          <w:color w:val="1E7B34"/>
          <w:sz w:val="24"/>
        </w:rPr>
        <w:t xml:space="preserve">☑  </w:t>
      </w:r>
      <w:r>
        <w:rPr>
          <w:sz w:val="22"/>
        </w:rPr>
        <w:t>Se abrió un Pull Request y se vio el workflow «CI» ejecutarse en la pestaña Actions.</w:t>
      </w:r>
    </w:p>
    <w:p>
      <w:pPr>
        <w:spacing w:after="60"/>
        <w:ind w:left="288"/>
      </w:pPr>
      <w:r>
        <w:rPr>
          <w:b/>
          <w:color w:val="1E7B34"/>
          <w:sz w:val="24"/>
        </w:rPr>
        <w:t xml:space="preserve">☑  </w:t>
      </w:r>
      <w:r>
        <w:rPr>
          <w:sz w:val="22"/>
        </w:rPr>
        <w:t>Todos los steps terminaron en verde.</w:t>
      </w:r>
    </w:p>
    <w:p>
      <w:r>
        <w:br w:type="page"/>
      </w:r>
    </w:p>
    <w:p>
      <w:pPr>
        <w:pStyle w:val="Heading1"/>
      </w:pPr>
      <w:r>
        <w:t>Laboratorio 2 — Simulacro de Incidente: Pipeline en Rojo</w:t>
      </w:r>
    </w:p>
    <w:p>
      <w:pPr>
        <w:spacing w:after="120"/>
      </w:pPr>
      <w:r>
        <w:rPr>
          <w:b w:val="0"/>
          <w:i/>
          <w:color w:val="595959"/>
          <w:sz w:val="22"/>
        </w:rPr>
        <w:t>Objetivo: perder el miedo al color rojo. Romper el pipeline a propósito, diagnosticar el error leyendo el log, y corregirlo viendo el mismo Pull Request pasar a verde.</w:t>
      </w:r>
    </w:p>
    <w:p>
      <w:pPr>
        <w:spacing w:after="120"/>
      </w:pPr>
      <w:r>
        <w:rPr>
          <w:b/>
        </w:rPr>
        <w:t xml:space="preserve">Tarjeta de incidente aplicada: </w:t>
      </w:r>
      <w:r>
        <w:rPr>
          <w:b/>
        </w:rPr>
        <w:t>INCIDENTE B — Variable no utilizada.</w:t>
      </w:r>
    </w:p>
    <w:p>
      <w:pPr>
        <w:spacing w:after="120"/>
      </w:pPr>
      <w:r>
        <w:t xml:space="preserve">Se declara la constante </w:t>
      </w:r>
      <w:r>
        <w:rPr>
          <w:rFonts w:ascii="Consolas" w:hAnsi="Consolas" w:eastAsia="Consolas"/>
          <w:sz w:val="19"/>
        </w:rPr>
        <w:t>tituloSeccion</w:t>
      </w:r>
      <w:r>
        <w:t xml:space="preserve"> en el frontmatter de </w:t>
      </w:r>
      <w:r>
        <w:rPr>
          <w:rFonts w:ascii="Consolas" w:hAnsi="Consolas" w:eastAsia="Consolas"/>
          <w:sz w:val="19"/>
        </w:rPr>
        <w:t>src/components/Welcome.astro</w:t>
      </w:r>
      <w:r>
        <w:t xml:space="preserve"> sin usarla en ninguna parte del componente.</w:t>
      </w:r>
    </w:p>
    <w:p>
      <w:pPr>
        <w:pStyle w:val="Heading2"/>
      </w:pPr>
      <w:r>
        <w:t>Ronda 1 — Provocar el incidente</w:t>
      </w:r>
    </w:p>
    <w:p>
      <w:pPr>
        <w:spacing w:before="120" w:after="200" w:line="240" w:lineRule="auto"/>
        <w:ind w:left="216"/>
        <w:shd w:val="clear" w:color="auto" w:fill="F2F2F2"/>
      </w:pPr>
      <w:r>
        <w:rPr>
          <w:rFonts w:ascii="Consolas" w:hAnsi="Consolas" w:eastAsia="Consolas"/>
          <w:sz w:val="17"/>
        </w:rPr>
        <w:t>$ git checkout -b feature/simulacro-incidente</w:t>
        <w:br/>
      </w:r>
      <w:r>
        <w:rPr>
          <w:rFonts w:ascii="Consolas" w:hAnsi="Consolas" w:eastAsia="Consolas"/>
          <w:sz w:val="17"/>
        </w:rPr>
        <w:br/>
      </w:r>
      <w:r>
        <w:rPr>
          <w:rFonts w:ascii="Consolas" w:hAnsi="Consolas" w:eastAsia="Consolas"/>
          <w:sz w:val="17"/>
        </w:rPr>
        <w:t>$ git diff</w:t>
        <w:br/>
      </w:r>
      <w:r>
        <w:rPr>
          <w:rFonts w:ascii="Consolas" w:hAnsi="Consolas" w:eastAsia="Consolas"/>
          <w:sz w:val="17"/>
        </w:rPr>
        <w:t>--- a/src/components/Welcome.astro</w:t>
        <w:br/>
      </w:r>
      <w:r>
        <w:rPr>
          <w:rFonts w:ascii="Consolas" w:hAnsi="Consolas" w:eastAsia="Consolas"/>
          <w:sz w:val="17"/>
        </w:rPr>
        <w:t>+++ b/src/components/Welcome.astro</w:t>
        <w:br/>
      </w:r>
      <w:r>
        <w:rPr>
          <w:rFonts w:ascii="Consolas" w:hAnsi="Consolas" w:eastAsia="Consolas"/>
          <w:sz w:val="17"/>
        </w:rPr>
        <w:t>@@ -1,6 +1,7 @@</w:t>
        <w:br/>
      </w:r>
      <w:r>
        <w:rPr>
          <w:rFonts w:ascii="Consolas" w:hAnsi="Consolas" w:eastAsia="Consolas"/>
          <w:sz w:val="17"/>
        </w:rPr>
        <w:t xml:space="preserve"> ---</w:t>
        <w:br/>
      </w:r>
      <w:r>
        <w:rPr>
          <w:rFonts w:ascii="Consolas" w:hAnsi="Consolas" w:eastAsia="Consolas"/>
          <w:sz w:val="17"/>
        </w:rPr>
        <w:t xml:space="preserve"> import astroLogo from '../assets/astro.svg';</w:t>
        <w:br/>
      </w:r>
      <w:r>
        <w:rPr>
          <w:rFonts w:ascii="Consolas" w:hAnsi="Consolas" w:eastAsia="Consolas"/>
          <w:sz w:val="17"/>
        </w:rPr>
        <w:t xml:space="preserve"> import background from '../assets/background.svg';</w:t>
        <w:br/>
      </w:r>
      <w:r>
        <w:rPr>
          <w:rFonts w:ascii="Consolas" w:hAnsi="Consolas" w:eastAsia="Consolas"/>
          <w:sz w:val="17"/>
        </w:rPr>
        <w:t>+const tituloSeccion = 'Bienvenido al laboratorio';</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git add .</w:t>
        <w:br/>
      </w:r>
      <w:r>
        <w:rPr>
          <w:rFonts w:ascii="Consolas" w:hAnsi="Consolas" w:eastAsia="Consolas"/>
          <w:sz w:val="17"/>
        </w:rPr>
        <w:t>$ git commit -m "test: aplicar incidente para simulacro de pipeline"</w:t>
        <w:br/>
      </w:r>
      <w:r>
        <w:rPr>
          <w:rFonts w:ascii="Consolas" w:hAnsi="Consolas" w:eastAsia="Consolas"/>
          <w:sz w:val="17"/>
        </w:rPr>
        <w:t>[feature/simulacro-incidente 659a3a2] test: aplicar incidente para simulacro</w:t>
        <w:br/>
      </w:r>
      <w:r>
        <w:rPr>
          <w:rFonts w:ascii="Consolas" w:hAnsi="Consolas" w:eastAsia="Consolas"/>
          <w:sz w:val="17"/>
        </w:rPr>
        <w:br/>
      </w:r>
      <w:r>
        <w:rPr>
          <w:rFonts w:ascii="Consolas" w:hAnsi="Consolas" w:eastAsia="Consolas"/>
          <w:sz w:val="17"/>
        </w:rPr>
        <w:t>$ git push origin feature/simulacro-incidente</w:t>
      </w:r>
    </w:p>
    <w:p>
      <w:pPr>
        <w:spacing w:after="120"/>
      </w:pPr>
      <w:r>
        <w:rPr>
          <w:b w:val="0"/>
          <w:i w:val="0"/>
          <w:sz w:val="22"/>
        </w:rPr>
        <w:t>Se abrió el Pull Request #3 hacia main y el check de CI apareció en rojo.</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5-pr-incidente-checks-fallidos.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Pull Request #3: «All checks have failed» — el check CI / Lint &amp; Build falla tras 12 segundos.</w:t>
      </w:r>
    </w:p>
    <w:p>
      <w:pPr>
        <w:spacing w:before="160" w:after="40"/>
        <w:jc w:val="center"/>
      </w:pPr>
      <w:r>
        <w:drawing>
          <wp:inline xmlns:a="http://schemas.openxmlformats.org/drawingml/2006/main" xmlns:pic="http://schemas.openxmlformats.org/drawingml/2006/picture">
            <wp:extent cx="5577840" cy="2646628"/>
            <wp:docPr id="6" name="Picture 6"/>
            <wp:cNvGraphicFramePr>
              <a:graphicFrameLocks noChangeAspect="1"/>
            </wp:cNvGraphicFramePr>
            <a:graphic>
              <a:graphicData uri="http://schemas.openxmlformats.org/drawingml/2006/picture">
                <pic:pic>
                  <pic:nvPicPr>
                    <pic:cNvPr id="0" name="06-run-failure-anotaciones.jpg"/>
                    <pic:cNvPicPr/>
                  </pic:nvPicPr>
                  <pic:blipFill>
                    <a:blip r:embed="rId14"/>
                    <a:stretch>
                      <a:fillRect/>
                    </a:stretch>
                  </pic:blipFill>
                  <pic:spPr>
                    <a:xfrm>
                      <a:off x="0" y="0"/>
                      <a:ext cx="5577840" cy="2646628"/>
                    </a:xfrm>
                    <a:prstGeom prst="rect"/>
                  </pic:spPr>
                </pic:pic>
              </a:graphicData>
            </a:graphic>
          </wp:inline>
        </w:drawing>
      </w:r>
    </w:p>
    <w:p>
      <w:pPr>
        <w:spacing w:after="280"/>
        <w:jc w:val="center"/>
      </w:pPr>
      <w:r>
        <w:rPr>
          <w:i/>
          <w:color w:val="595959"/>
          <w:sz w:val="18"/>
        </w:rPr>
        <w:t>Figura 6. Resumen del run fallido: Status «Failure». Las anotaciones ya señalan el archivo y la línea exactos del problema.</w:t>
      </w:r>
    </w:p>
    <w:p>
      <w:pPr>
        <w:pStyle w:val="Heading2"/>
      </w:pPr>
      <w:r>
        <w:t>Lectura del log del job fallido</w:t>
      </w:r>
    </w:p>
    <w:p>
      <w:pPr>
        <w:spacing w:after="120"/>
      </w:pPr>
      <w:r>
        <w:rPr>
          <w:b w:val="0"/>
          <w:i w:val="0"/>
          <w:sz w:val="22"/>
        </w:rPr>
        <w:t>Siguiendo la indicación de la guía, se leyó el log completo del job de arriba hacia abajo antes de abrir el diff. El step que falla es el tercero:</w:t>
      </w:r>
    </w:p>
    <w:p>
      <w:pPr>
        <w:spacing w:before="120" w:after="200" w:line="240" w:lineRule="auto"/>
        <w:ind w:left="216"/>
        <w:shd w:val="clear" w:color="auto" w:fill="F2F2F2"/>
      </w:pPr>
      <w:r>
        <w:rPr>
          <w:rFonts w:ascii="Consolas" w:hAnsi="Consolas" w:eastAsia="Consolas"/>
          <w:sz w:val="17"/>
        </w:rPr>
        <w:t>Run npm run lint</w:t>
        <w:br/>
      </w:r>
      <w:r>
        <w:rPr>
          <w:rFonts w:ascii="Consolas" w:hAnsi="Consolas" w:eastAsia="Consolas"/>
          <w:sz w:val="17"/>
        </w:rPr>
        <w:br/>
      </w:r>
      <w:r>
        <w:rPr>
          <w:rFonts w:ascii="Consolas" w:hAnsi="Consolas" w:eastAsia="Consolas"/>
          <w:sz w:val="17"/>
        </w:rPr>
        <w:t>&gt; lab-2@0.0.1 lint</w:t>
        <w:br/>
      </w:r>
      <w:r>
        <w:rPr>
          <w:rFonts w:ascii="Consolas" w:hAnsi="Consolas" w:eastAsia="Consolas"/>
          <w:sz w:val="17"/>
        </w:rPr>
        <w:t>&gt; eslint .</w:t>
        <w:br/>
      </w:r>
      <w:r>
        <w:rPr>
          <w:rFonts w:ascii="Consolas" w:hAnsi="Consolas" w:eastAsia="Consolas"/>
          <w:sz w:val="17"/>
        </w:rPr>
        <w:br/>
      </w:r>
      <w:r>
        <w:rPr>
          <w:rFonts w:ascii="Consolas" w:hAnsi="Consolas" w:eastAsia="Consolas"/>
          <w:sz w:val="17"/>
        </w:rPr>
        <w:t>/home/runner/work/fullstack-lab-1-1ci-cd/fullstack-lab-1-1ci-cd/src/components/Welcome.astro</w:t>
        <w:br/>
      </w:r>
      <w:r>
        <w:rPr>
          <w:rFonts w:ascii="Consolas" w:hAnsi="Consolas" w:eastAsia="Consolas"/>
          <w:sz w:val="17"/>
        </w:rPr>
        <w:t xml:space="preserve">  4:7  error  'tituloSeccion' is assigned a value but never used  no-unused-vars</w:t>
        <w:br/>
      </w:r>
      <w:r>
        <w:rPr>
          <w:rFonts w:ascii="Consolas" w:hAnsi="Consolas" w:eastAsia="Consolas"/>
          <w:sz w:val="17"/>
        </w:rPr>
        <w:br/>
      </w:r>
      <w:r>
        <w:rPr>
          <w:rFonts w:ascii="Consolas" w:hAnsi="Consolas" w:eastAsia="Consolas"/>
          <w:sz w:val="17"/>
        </w:rPr>
        <w:t>✖ 1 problem (1 error, 0 warnings)</w:t>
        <w:br/>
      </w:r>
      <w:r>
        <w:rPr>
          <w:rFonts w:ascii="Consolas" w:hAnsi="Consolas" w:eastAsia="Consolas"/>
          <w:sz w:val="17"/>
        </w:rPr>
        <w:br/>
      </w:r>
      <w:r>
        <w:rPr>
          <w:rFonts w:ascii="Consolas" w:hAnsi="Consolas" w:eastAsia="Consolas"/>
          <w:sz w:val="17"/>
        </w:rPr>
        <w:t>Error: Process completed with exit code 1.</w:t>
      </w:r>
    </w:p>
    <w:p>
      <w:pPr>
        <w:pStyle w:val="Heading2"/>
      </w:pPr>
      <w:r>
        <w:t>Diagnóstico a partir del log</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4E79"/>
          </w:tcPr>
          <w:p>
            <w:pPr>
              <w:spacing w:after="40"/>
            </w:pPr>
            <w:r/>
            <w:r>
              <w:rPr>
                <w:b/>
                <w:color w:val="FFFFFF"/>
                <w:sz w:val="20"/>
              </w:rPr>
              <w:t>Dato</w:t>
            </w:r>
          </w:p>
        </w:tc>
        <w:tc>
          <w:tcPr>
            <w:tcW w:type="dxa" w:w="6912"/>
            <w:shd w:val="clear" w:color="auto" w:fill="1F4E79"/>
          </w:tcPr>
          <w:p>
            <w:pPr>
              <w:spacing w:after="40"/>
            </w:pPr>
            <w:r/>
            <w:r>
              <w:rPr>
                <w:b/>
                <w:color w:val="FFFFFF"/>
                <w:sz w:val="20"/>
              </w:rPr>
              <w:t>Lo que dice el log</w:t>
            </w:r>
          </w:p>
        </w:tc>
      </w:tr>
      <w:tr>
        <w:tc>
          <w:tcPr>
            <w:tcW w:type="dxa" w:w="2448"/>
          </w:tcPr>
          <w:p>
            <w:pPr>
              <w:spacing w:after="40"/>
            </w:pPr>
            <w:r/>
            <w:r>
              <w:rPr>
                <w:sz w:val="20"/>
              </w:rPr>
              <w:t>Step que falla</w:t>
            </w:r>
          </w:p>
        </w:tc>
        <w:tc>
          <w:tcPr>
            <w:tcW w:type="dxa" w:w="6912"/>
          </w:tcPr>
          <w:p>
            <w:pPr>
              <w:spacing w:after="40"/>
            </w:pPr>
            <w:r/>
            <w:r>
              <w:rPr>
                <w:sz w:val="20"/>
              </w:rPr>
              <w:t>npm run lint (los anteriores, checkout / setup-node / npm ci, pasaron)</w:t>
            </w:r>
          </w:p>
        </w:tc>
      </w:tr>
      <w:tr>
        <w:tc>
          <w:tcPr>
            <w:tcW w:type="dxa" w:w="2448"/>
          </w:tcPr>
          <w:p>
            <w:pPr>
              <w:spacing w:after="40"/>
            </w:pPr>
            <w:r/>
            <w:r>
              <w:rPr>
                <w:sz w:val="20"/>
              </w:rPr>
              <w:t>Archivo</w:t>
            </w:r>
          </w:p>
        </w:tc>
        <w:tc>
          <w:tcPr>
            <w:tcW w:type="dxa" w:w="6912"/>
          </w:tcPr>
          <w:p>
            <w:pPr>
              <w:spacing w:after="40"/>
            </w:pPr>
            <w:r/>
            <w:r>
              <w:rPr>
                <w:sz w:val="20"/>
              </w:rPr>
              <w:t>src/components/Welcome.astro</w:t>
            </w:r>
          </w:p>
        </w:tc>
      </w:tr>
      <w:tr>
        <w:tc>
          <w:tcPr>
            <w:tcW w:type="dxa" w:w="2448"/>
          </w:tcPr>
          <w:p>
            <w:pPr>
              <w:spacing w:after="40"/>
            </w:pPr>
            <w:r/>
            <w:r>
              <w:rPr>
                <w:sz w:val="20"/>
              </w:rPr>
              <w:t>Línea y columna</w:t>
            </w:r>
          </w:p>
        </w:tc>
        <w:tc>
          <w:tcPr>
            <w:tcW w:type="dxa" w:w="6912"/>
          </w:tcPr>
          <w:p>
            <w:pPr>
              <w:spacing w:after="40"/>
            </w:pPr>
            <w:r/>
            <w:r>
              <w:rPr>
                <w:sz w:val="20"/>
              </w:rPr>
              <w:t>4:7</w:t>
            </w:r>
          </w:p>
        </w:tc>
      </w:tr>
      <w:tr>
        <w:tc>
          <w:tcPr>
            <w:tcW w:type="dxa" w:w="2448"/>
          </w:tcPr>
          <w:p>
            <w:pPr>
              <w:spacing w:after="40"/>
            </w:pPr>
            <w:r/>
            <w:r>
              <w:rPr>
                <w:sz w:val="20"/>
              </w:rPr>
              <w:t>Regla infringida</w:t>
            </w:r>
          </w:p>
        </w:tc>
        <w:tc>
          <w:tcPr>
            <w:tcW w:type="dxa" w:w="6912"/>
          </w:tcPr>
          <w:p>
            <w:pPr>
              <w:spacing w:after="40"/>
            </w:pPr>
            <w:r/>
            <w:r>
              <w:rPr>
                <w:sz w:val="20"/>
              </w:rPr>
              <w:t>no-unused-vars</w:t>
            </w:r>
          </w:p>
        </w:tc>
      </w:tr>
      <w:tr>
        <w:tc>
          <w:tcPr>
            <w:tcW w:type="dxa" w:w="2448"/>
          </w:tcPr>
          <w:p>
            <w:pPr>
              <w:spacing w:after="40"/>
            </w:pPr>
            <w:r/>
            <w:r>
              <w:rPr>
                <w:sz w:val="20"/>
              </w:rPr>
              <w:t>Mensaje</w:t>
            </w:r>
          </w:p>
        </w:tc>
        <w:tc>
          <w:tcPr>
            <w:tcW w:type="dxa" w:w="6912"/>
          </w:tcPr>
          <w:p>
            <w:pPr>
              <w:spacing w:after="40"/>
            </w:pPr>
            <w:r/>
            <w:r>
              <w:rPr>
                <w:sz w:val="20"/>
              </w:rPr>
              <w:t>'tituloSeccion' is assigned a value but never used</w:t>
            </w:r>
          </w:p>
        </w:tc>
      </w:tr>
      <w:tr>
        <w:tc>
          <w:tcPr>
            <w:tcW w:type="dxa" w:w="2448"/>
          </w:tcPr>
          <w:p>
            <w:pPr>
              <w:spacing w:after="40"/>
            </w:pPr>
            <w:r/>
            <w:r>
              <w:rPr>
                <w:sz w:val="20"/>
              </w:rPr>
              <w:t>Código de salida</w:t>
            </w:r>
          </w:p>
        </w:tc>
        <w:tc>
          <w:tcPr>
            <w:tcW w:type="dxa" w:w="6912"/>
          </w:tcPr>
          <w:p>
            <w:pPr>
              <w:spacing w:after="40"/>
            </w:pPr>
            <w:r/>
            <w:r>
              <w:rPr>
                <w:sz w:val="20"/>
              </w:rPr>
              <w:t>1 (por eso el job se marca como Failure)</w:t>
            </w:r>
          </w:p>
        </w:tc>
      </w:tr>
    </w:tbl>
    <w:p>
      <w:pPr>
        <w:spacing w:after="40"/>
      </w:pPr>
    </w:p>
    <w:p>
      <w:pPr>
        <w:spacing w:after="120"/>
      </w:pPr>
      <w:r>
        <w:rPr>
          <w:b w:val="0"/>
          <w:i w:val="0"/>
          <w:sz w:val="22"/>
        </w:rPr>
        <w:t>El log identifica el problema sin necesidad de abrir el código: ESLint indica ruta, línea, columna y regla. Es exactamente la pista que la guía sugiere buscar primero.</w:t>
      </w:r>
    </w:p>
    <w:p>
      <w:pPr>
        <w:spacing w:before="160" w:after="40"/>
        <w:jc w:val="center"/>
      </w:pPr>
      <w:r>
        <w:drawing>
          <wp:inline xmlns:a="http://schemas.openxmlformats.org/drawingml/2006/main" xmlns:pic="http://schemas.openxmlformats.org/drawingml/2006/picture">
            <wp:extent cx="5577840" cy="2646628"/>
            <wp:docPr id="7" name="Picture 7"/>
            <wp:cNvGraphicFramePr>
              <a:graphicFrameLocks noChangeAspect="1"/>
            </wp:cNvGraphicFramePr>
            <a:graphic>
              <a:graphicData uri="http://schemas.openxmlformats.org/drawingml/2006/picture">
                <pic:pic>
                  <pic:nvPicPr>
                    <pic:cNvPr id="0" name="07-log-del-error-eslint.jpg"/>
                    <pic:cNvPicPr/>
                  </pic:nvPicPr>
                  <pic:blipFill>
                    <a:blip r:embed="rId15"/>
                    <a:stretch>
                      <a:fillRect/>
                    </a:stretch>
                  </pic:blipFill>
                  <pic:spPr>
                    <a:xfrm>
                      <a:off x="0" y="0"/>
                      <a:ext cx="5577840" cy="2646628"/>
                    </a:xfrm>
                    <a:prstGeom prst="rect"/>
                  </pic:spPr>
                </pic:pic>
              </a:graphicData>
            </a:graphic>
          </wp:inline>
        </w:drawing>
      </w:r>
    </w:p>
    <w:p>
      <w:pPr>
        <w:spacing w:after="280"/>
        <w:jc w:val="center"/>
      </w:pPr>
      <w:r>
        <w:rPr>
          <w:i/>
          <w:color w:val="595959"/>
          <w:sz w:val="18"/>
        </w:rPr>
        <w:t>Figura 7. Log del step «Run npm run lint» expandido, con la línea del error resaltada en rojo y el código de salida 1.</w:t>
      </w:r>
    </w:p>
    <w:p>
      <w:pPr>
        <w:pStyle w:val="Heading2"/>
      </w:pPr>
      <w:r>
        <w:t>Ronda 2 — Intercambio a ciegas: pendiente</w:t>
      </w:r>
    </w:p>
    <w:p>
      <w:pPr>
        <w:spacing w:after="120"/>
      </w:pPr>
      <w:r>
        <w:rPr>
          <w:b w:val="0"/>
          <w:i w:val="0"/>
          <w:sz w:val="22"/>
        </w:rPr>
        <w:t>Esta ronda exige compartir el enlace del Pull Request en rojo con una pareja y diagnosticar el incidente del otro leyendo únicamente su log, sin ver su código. La actividad se realizó de forma individual, por lo que el intercambio con un compañero no pudo llevarse a cabo.</w:t>
      </w:r>
    </w:p>
    <w:p>
      <w:pPr>
        <w:spacing w:after="120"/>
      </w:pPr>
      <w:r>
        <w:rPr>
          <w:b/>
        </w:rPr>
        <w:t xml:space="preserve">Lo que sí se ejecutó: </w:t>
      </w:r>
      <w:r>
        <w:t xml:space="preserve">la lectura completa del log del job fallido y el diagnóstico documentado en la tabla anterior, hecho sobre el log antes de abrir la pestaña «Files changed». La insignia </w:t>
      </w:r>
      <w:r>
        <w:rPr>
          <w:b/>
        </w:rPr>
        <w:t>🔍 Detective de Logs</w:t>
      </w:r>
      <w:r>
        <w:t xml:space="preserve"> queda pendiente de la validación cruzada con una pareja.</w:t>
      </w:r>
    </w:p>
    <w:p>
      <w:pPr>
        <w:pStyle w:val="Heading2"/>
      </w:pPr>
      <w:r>
        <w:t>Ronda 3 — Corrección y verificación</w:t>
      </w:r>
    </w:p>
    <w:p>
      <w:pPr>
        <w:spacing w:after="120"/>
      </w:pPr>
      <w:r>
        <w:rPr>
          <w:b w:val="0"/>
          <w:i w:val="0"/>
          <w:sz w:val="22"/>
        </w:rPr>
        <w:t>Se corrigió el incidente y se subió la corrección sobre la MISMA rama, sin abrir un Pull Request nuevo:</w:t>
      </w:r>
    </w:p>
    <w:p>
      <w:pPr>
        <w:spacing w:before="120" w:after="200" w:line="240" w:lineRule="auto"/>
        <w:ind w:left="216"/>
        <w:shd w:val="clear" w:color="auto" w:fill="F2F2F2"/>
      </w:pPr>
      <w:r>
        <w:rPr>
          <w:rFonts w:ascii="Consolas" w:hAnsi="Consolas" w:eastAsia="Consolas"/>
          <w:sz w:val="17"/>
        </w:rPr>
        <w:t>$ npm run lint</w:t>
        <w:br/>
      </w:r>
      <w:r>
        <w:rPr>
          <w:rFonts w:ascii="Consolas" w:hAnsi="Consolas" w:eastAsia="Consolas"/>
          <w:sz w:val="17"/>
        </w:rPr>
        <w:t>&gt; eslint .</w:t>
        <w:br/>
      </w:r>
      <w:r>
        <w:rPr>
          <w:rFonts w:ascii="Consolas" w:hAnsi="Consolas" w:eastAsia="Consolas"/>
          <w:sz w:val="17"/>
        </w:rPr>
        <w:t>(sin errores)</w:t>
        <w:br/>
      </w:r>
      <w:r>
        <w:rPr>
          <w:rFonts w:ascii="Consolas" w:hAnsi="Consolas" w:eastAsia="Consolas"/>
          <w:sz w:val="17"/>
        </w:rPr>
        <w:br/>
      </w:r>
      <w:r>
        <w:rPr>
          <w:rFonts w:ascii="Consolas" w:hAnsi="Consolas" w:eastAsia="Consolas"/>
          <w:sz w:val="17"/>
        </w:rPr>
        <w:t>$ git add .</w:t>
        <w:br/>
      </w:r>
      <w:r>
        <w:rPr>
          <w:rFonts w:ascii="Consolas" w:hAnsi="Consolas" w:eastAsia="Consolas"/>
          <w:sz w:val="17"/>
        </w:rPr>
        <w:t>$ git commit -m "fix: corregir incidente detectado en el pipeline"</w:t>
        <w:br/>
      </w:r>
      <w:r>
        <w:rPr>
          <w:rFonts w:ascii="Consolas" w:hAnsi="Consolas" w:eastAsia="Consolas"/>
          <w:sz w:val="17"/>
        </w:rPr>
        <w:t>[feature/simulacro-incidente a7147b6] fix: corregir incidente detectado</w:t>
        <w:br/>
      </w:r>
      <w:r>
        <w:rPr>
          <w:rFonts w:ascii="Consolas" w:hAnsi="Consolas" w:eastAsia="Consolas"/>
          <w:sz w:val="17"/>
        </w:rPr>
        <w:br/>
      </w:r>
      <w:r>
        <w:rPr>
          <w:rFonts w:ascii="Consolas" w:hAnsi="Consolas" w:eastAsia="Consolas"/>
          <w:sz w:val="17"/>
        </w:rPr>
        <w:t>$ git push origin feature/simulacro-incidente</w:t>
        <w:br/>
      </w:r>
      <w:r>
        <w:rPr>
          <w:rFonts w:ascii="Consolas" w:hAnsi="Consolas" w:eastAsia="Consolas"/>
          <w:sz w:val="17"/>
        </w:rPr>
        <w:t xml:space="preserve">   659a3a2..a7147b6  feature/simulacro-incidente -&gt; feature/simulacro-incidente</w:t>
      </w:r>
    </w:p>
    <w:p>
      <w:pPr>
        <w:spacing w:after="120"/>
      </w:pPr>
      <w:r>
        <w:rPr>
          <w:b w:val="0"/>
          <w:i w:val="0"/>
          <w:sz w:val="22"/>
        </w:rPr>
        <w:t>El push disparó automáticamente una nueva ejecución del workflow sobre el mismo Pull Request (evento «synchronize»), que esta vez terminó en verde.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Run</w:t>
            </w:r>
          </w:p>
        </w:tc>
        <w:tc>
          <w:tcPr>
            <w:tcW w:type="dxa" w:w="4032"/>
            <w:shd w:val="clear" w:color="auto" w:fill="1F4E79"/>
          </w:tcPr>
          <w:p>
            <w:pPr>
              <w:spacing w:after="40"/>
            </w:pPr>
            <w:r/>
            <w:r>
              <w:rPr>
                <w:b/>
                <w:color w:val="FFFFFF"/>
                <w:sz w:val="20"/>
              </w:rPr>
              <w:t>Evento</w:t>
            </w:r>
          </w:p>
        </w:tc>
        <w:tc>
          <w:tcPr>
            <w:tcW w:type="dxa" w:w="1440"/>
            <w:shd w:val="clear" w:color="auto" w:fill="1F4E79"/>
          </w:tcPr>
          <w:p>
            <w:pPr>
              <w:spacing w:after="40"/>
            </w:pPr>
            <w:r/>
            <w:r>
              <w:rPr>
                <w:b/>
                <w:color w:val="FFFFFF"/>
                <w:sz w:val="20"/>
              </w:rPr>
              <w:t>Duración</w:t>
            </w:r>
          </w:p>
        </w:tc>
        <w:tc>
          <w:tcPr>
            <w:tcW w:type="dxa" w:w="2448"/>
            <w:shd w:val="clear" w:color="auto" w:fill="1F4E79"/>
          </w:tcPr>
          <w:p>
            <w:pPr>
              <w:spacing w:after="40"/>
            </w:pPr>
            <w:r/>
            <w:r>
              <w:rPr>
                <w:b/>
                <w:color w:val="FFFFFF"/>
                <w:sz w:val="20"/>
              </w:rPr>
              <w:t>Resultado</w:t>
            </w:r>
          </w:p>
        </w:tc>
      </w:tr>
      <w:tr>
        <w:tc>
          <w:tcPr>
            <w:tcW w:type="dxa" w:w="1440"/>
          </w:tcPr>
          <w:p>
            <w:pPr>
              <w:spacing w:after="40"/>
            </w:pPr>
            <w:r/>
            <w:r>
              <w:rPr>
                <w:sz w:val="20"/>
              </w:rPr>
              <w:t>CI #2</w:t>
            </w:r>
          </w:p>
        </w:tc>
        <w:tc>
          <w:tcPr>
            <w:tcW w:type="dxa" w:w="4032"/>
          </w:tcPr>
          <w:p>
            <w:pPr>
              <w:spacing w:after="40"/>
            </w:pPr>
            <w:r/>
            <w:r>
              <w:rPr>
                <w:sz w:val="20"/>
              </w:rPr>
              <w:t>Pull request #3 opened</w:t>
            </w:r>
          </w:p>
        </w:tc>
        <w:tc>
          <w:tcPr>
            <w:tcW w:type="dxa" w:w="1440"/>
          </w:tcPr>
          <w:p>
            <w:pPr>
              <w:spacing w:after="40"/>
            </w:pPr>
            <w:r/>
            <w:r>
              <w:rPr>
                <w:sz w:val="20"/>
              </w:rPr>
              <w:t>16s</w:t>
            </w:r>
          </w:p>
        </w:tc>
        <w:tc>
          <w:tcPr>
            <w:tcW w:type="dxa" w:w="2448"/>
          </w:tcPr>
          <w:p>
            <w:pPr>
              <w:spacing w:after="40"/>
            </w:pPr>
            <w:r/>
            <w:r>
              <w:rPr>
                <w:b/>
                <w:color w:val="B42222"/>
                <w:sz w:val="20"/>
              </w:rPr>
              <w:t>Rojo</w:t>
            </w:r>
          </w:p>
        </w:tc>
      </w:tr>
      <w:tr>
        <w:tc>
          <w:tcPr>
            <w:tcW w:type="dxa" w:w="1440"/>
          </w:tcPr>
          <w:p>
            <w:pPr>
              <w:spacing w:after="40"/>
            </w:pPr>
            <w:r/>
            <w:r>
              <w:rPr>
                <w:sz w:val="20"/>
              </w:rPr>
              <w:t>CI #3</w:t>
            </w:r>
          </w:p>
        </w:tc>
        <w:tc>
          <w:tcPr>
            <w:tcW w:type="dxa" w:w="4032"/>
          </w:tcPr>
          <w:p>
            <w:pPr>
              <w:spacing w:after="40"/>
            </w:pPr>
            <w:r/>
            <w:r>
              <w:rPr>
                <w:sz w:val="20"/>
              </w:rPr>
              <w:t>Pull request #3 synchronize</w:t>
            </w:r>
          </w:p>
        </w:tc>
        <w:tc>
          <w:tcPr>
            <w:tcW w:type="dxa" w:w="1440"/>
          </w:tcPr>
          <w:p>
            <w:pPr>
              <w:spacing w:after="40"/>
            </w:pPr>
            <w:r/>
            <w:r>
              <w:rPr>
                <w:sz w:val="20"/>
              </w:rPr>
              <w:t>21s</w:t>
            </w:r>
          </w:p>
        </w:tc>
        <w:tc>
          <w:tcPr>
            <w:tcW w:type="dxa" w:w="2448"/>
          </w:tcPr>
          <w:p>
            <w:pPr>
              <w:spacing w:after="40"/>
            </w:pPr>
            <w:r/>
            <w:r>
              <w:rPr>
                <w:b/>
                <w:color w:val="1E7B34"/>
                <w:sz w:val="20"/>
              </w:rPr>
              <w:t>Verde</w:t>
            </w:r>
          </w:p>
        </w:tc>
      </w:tr>
    </w:tbl>
    <w:p>
      <w:pPr>
        <w:spacing w:after="40"/>
      </w:pPr>
    </w:p>
    <w:p>
      <w:pPr>
        <w:spacing w:before="160" w:after="40"/>
        <w:jc w:val="center"/>
      </w:pPr>
      <w:r>
        <w:drawing>
          <wp:inline xmlns:a="http://schemas.openxmlformats.org/drawingml/2006/main" xmlns:pic="http://schemas.openxmlformats.org/drawingml/2006/picture">
            <wp:extent cx="5577840" cy="2646628"/>
            <wp:docPr id="8" name="Picture 8"/>
            <wp:cNvGraphicFramePr>
              <a:graphicFrameLocks noChangeAspect="1"/>
            </wp:cNvGraphicFramePr>
            <a:graphic>
              <a:graphicData uri="http://schemas.openxmlformats.org/drawingml/2006/picture">
                <pic:pic>
                  <pic:nvPicPr>
                    <pic:cNvPr id="0" name="08-historial-rojo-a-verde.jpg"/>
                    <pic:cNvPicPr/>
                  </pic:nvPicPr>
                  <pic:blipFill>
                    <a:blip r:embed="rId16"/>
                    <a:stretch>
                      <a:fillRect/>
                    </a:stretch>
                  </pic:blipFill>
                  <pic:spPr>
                    <a:xfrm>
                      <a:off x="0" y="0"/>
                      <a:ext cx="5577840" cy="2646628"/>
                    </a:xfrm>
                    <a:prstGeom prst="rect"/>
                  </pic:spPr>
                </pic:pic>
              </a:graphicData>
            </a:graphic>
          </wp:inline>
        </w:drawing>
      </w:r>
    </w:p>
    <w:p>
      <w:pPr>
        <w:spacing w:after="280"/>
        <w:jc w:val="center"/>
      </w:pPr>
      <w:r>
        <w:rPr>
          <w:i/>
          <w:color w:val="595959"/>
          <w:sz w:val="18"/>
        </w:rPr>
        <w:t>Figura 8. Historial de ejecuciones: el mismo Pull Request #3 pasa de rojo (CI #2) a verde (CI #3) tras subir la corrección.</w:t>
      </w:r>
    </w:p>
    <w:p>
      <w:pPr>
        <w:spacing w:before="160" w:after="40"/>
        <w:jc w:val="center"/>
      </w:pPr>
      <w:r>
        <w:drawing>
          <wp:inline xmlns:a="http://schemas.openxmlformats.org/drawingml/2006/main" xmlns:pic="http://schemas.openxmlformats.org/drawingml/2006/picture">
            <wp:extent cx="5577840" cy="2646628"/>
            <wp:docPr id="9" name="Picture 9"/>
            <wp:cNvGraphicFramePr>
              <a:graphicFrameLocks noChangeAspect="1"/>
            </wp:cNvGraphicFramePr>
            <a:graphic>
              <a:graphicData uri="http://schemas.openxmlformats.org/drawingml/2006/picture">
                <pic:pic>
                  <pic:nvPicPr>
                    <pic:cNvPr id="0" name="09-pr-incidente-checks-pasados.jpg"/>
                    <pic:cNvPicPr/>
                  </pic:nvPicPr>
                  <pic:blipFill>
                    <a:blip r:embed="rId17"/>
                    <a:stretch>
                      <a:fillRect/>
                    </a:stretch>
                  </pic:blipFill>
                  <pic:spPr>
                    <a:xfrm>
                      <a:off x="0" y="0"/>
                      <a:ext cx="5577840" cy="2646628"/>
                    </a:xfrm>
                    <a:prstGeom prst="rect"/>
                  </pic:spPr>
                </pic:pic>
              </a:graphicData>
            </a:graphic>
          </wp:inline>
        </w:drawing>
      </w:r>
    </w:p>
    <w:p>
      <w:pPr>
        <w:spacing w:after="280"/>
        <w:jc w:val="center"/>
      </w:pPr>
      <w:r>
        <w:rPr>
          <w:i/>
          <w:color w:val="595959"/>
          <w:sz w:val="18"/>
        </w:rPr>
        <w:t>Figura 9. Pull Request #3 con «All checks have passed». El merge sigue bloqueado, pero por falta de revisión, no por el pipeline.</w:t>
      </w:r>
    </w:p>
    <w:p>
      <w:pPr>
        <w:pStyle w:val="Heading3"/>
      </w:pPr>
      <w:r>
        <w:t>Checkpoint del Laboratorio 2</w:t>
      </w:r>
    </w:p>
    <w:p>
      <w:pPr>
        <w:spacing w:after="60"/>
        <w:ind w:left="288"/>
      </w:pPr>
      <w:r>
        <w:rPr>
          <w:b/>
          <w:color w:val="1E7B34"/>
          <w:sz w:val="24"/>
        </w:rPr>
        <w:t xml:space="preserve">☑  </w:t>
      </w:r>
      <w:r>
        <w:rPr>
          <w:sz w:val="22"/>
        </w:rPr>
        <w:t>Se provocó un incidente real en una rama de feature y se vio el pipeline fallar.</w:t>
      </w:r>
    </w:p>
    <w:p>
      <w:pPr>
        <w:spacing w:after="60"/>
        <w:ind w:left="288"/>
      </w:pPr>
      <w:r>
        <w:rPr>
          <w:b/>
          <w:color w:val="1E7B34"/>
          <w:sz w:val="24"/>
        </w:rPr>
        <w:t xml:space="preserve">☑  </w:t>
      </w:r>
      <w:r>
        <w:rPr>
          <w:sz w:val="22"/>
        </w:rPr>
        <w:t>Se leyó el log completo del job fallido y se diagnosticó el error a partir de él.</w:t>
      </w:r>
    </w:p>
    <w:p>
      <w:pPr>
        <w:spacing w:after="60"/>
        <w:ind w:left="288"/>
      </w:pPr>
      <w:r>
        <w:rPr>
          <w:b/>
          <w:color w:val="1E7B34"/>
          <w:sz w:val="24"/>
        </w:rPr>
        <w:t xml:space="preserve">☑  </w:t>
      </w:r>
      <w:r>
        <w:rPr>
          <w:sz w:val="22"/>
        </w:rPr>
        <w:t>Se corrigió el incidente y se vio el mismo Pull Request pasar a verde.</w:t>
      </w:r>
    </w:p>
    <w:p>
      <w:pPr>
        <w:spacing w:before="120" w:after="200"/>
      </w:pPr>
      <w:r>
        <w:rPr>
          <w:b/>
          <w:color w:val="1E7B34"/>
          <w:sz w:val="22"/>
        </w:rPr>
        <w:t>Insignia obtenida: ✅ Pipeline en Verde (10 puntos)</w:t>
      </w:r>
    </w:p>
    <w:p>
      <w:pPr>
        <w:spacing w:before="120" w:after="200"/>
      </w:pPr>
      <w:r>
        <w:rPr>
          <w:b/>
          <w:color w:val="B56B00"/>
          <w:sz w:val="22"/>
        </w:rPr>
        <w:t>Insignia pendiente: 🔍 Detective de Logs (10 puntos) — requiere el intercambio con una pareja</w:t>
      </w:r>
    </w:p>
    <w:p>
      <w:r>
        <w:br w:type="page"/>
      </w:r>
    </w:p>
    <w:p>
      <w:pPr>
        <w:pStyle w:val="Heading1"/>
      </w:pPr>
      <w:r>
        <w:t>Laboratorio 3 — Badge de estado en el README</w:t>
      </w:r>
    </w:p>
    <w:p>
      <w:pPr>
        <w:spacing w:after="120"/>
      </w:pPr>
      <w:r>
        <w:rPr>
          <w:b w:val="0"/>
          <w:i/>
          <w:color w:val="595959"/>
          <w:sz w:val="22"/>
        </w:rPr>
        <w:t>Objetivo: mostrar en la portada del repositorio, de forma visual y automática, si el pipeline está pasando o fallando, reemplazando el marcador dejado en la Sesión 1.</w:t>
      </w:r>
    </w:p>
    <w:p>
      <w:pPr>
        <w:pStyle w:val="Heading2"/>
      </w:pPr>
      <w:r>
        <w:t>Generación del snippet desde GitHub</w:t>
      </w:r>
    </w:p>
    <w:p>
      <w:pPr>
        <w:spacing w:after="120"/>
      </w:pPr>
      <w:r>
        <w:rPr>
          <w:b w:val="0"/>
          <w:i w:val="0"/>
          <w:sz w:val="22"/>
        </w:rPr>
        <w:t>Se siguió la ruta indicada en la guía: pestaña Actions → workflow «CI» → menú de tres puntos → Create status badge. El diálogo ofrece el Markdown ya construido con el usuario y el repositorio correctos, y muestra una vista previa del badge en verde con la leyenda «passing».</w:t>
      </w:r>
    </w:p>
    <w:p>
      <w:pPr>
        <w:spacing w:before="160" w:after="40"/>
        <w:jc w:val="center"/>
      </w:pPr>
      <w:r>
        <w:drawing>
          <wp:inline xmlns:a="http://schemas.openxmlformats.org/drawingml/2006/main" xmlns:pic="http://schemas.openxmlformats.org/drawingml/2006/picture">
            <wp:extent cx="5577840" cy="2646628"/>
            <wp:docPr id="10" name="Picture 10"/>
            <wp:cNvGraphicFramePr>
              <a:graphicFrameLocks noChangeAspect="1"/>
            </wp:cNvGraphicFramePr>
            <a:graphic>
              <a:graphicData uri="http://schemas.openxmlformats.org/drawingml/2006/picture">
                <pic:pic>
                  <pic:nvPicPr>
                    <pic:cNvPr id="0" name="10-create-status-badge.jpg"/>
                    <pic:cNvPicPr/>
                  </pic:nvPicPr>
                  <pic:blipFill>
                    <a:blip r:embed="rId18"/>
                    <a:stretch>
                      <a:fillRect/>
                    </a:stretch>
                  </pic:blipFill>
                  <pic:spPr>
                    <a:xfrm>
                      <a:off x="0" y="0"/>
                      <a:ext cx="5577840" cy="2646628"/>
                    </a:xfrm>
                    <a:prstGeom prst="rect"/>
                  </pic:spPr>
                </pic:pic>
              </a:graphicData>
            </a:graphic>
          </wp:inline>
        </w:drawing>
      </w:r>
    </w:p>
    <w:p>
      <w:pPr>
        <w:spacing w:after="280"/>
        <w:jc w:val="center"/>
      </w:pPr>
      <w:r>
        <w:rPr>
          <w:i/>
          <w:color w:val="595959"/>
          <w:sz w:val="18"/>
        </w:rPr>
        <w:t>Figura 10. Diálogo «Create status badge» de GitHub, con la vista previa del badge en estado passing y el snippet Markdown generado.</w:t>
      </w:r>
    </w:p>
    <w:p>
      <w:pPr>
        <w:spacing w:before="120" w:after="200" w:line="240" w:lineRule="auto"/>
        <w:ind w:left="216"/>
        <w:shd w:val="clear" w:color="auto" w:fill="F2F2F2"/>
      </w:pPr>
      <w:r>
        <w:rPr>
          <w:rFonts w:ascii="Consolas" w:hAnsi="Consolas" w:eastAsia="Consolas"/>
          <w:sz w:val="17"/>
        </w:rPr>
        <w:t>[![CI](https://github.com/albrtaraya/fullstack-lab-1-1ci-cd/actions/workflows/ci.yml/badge.svg)](https://github.com/albrtaraya/fullstack-lab-1-1ci-cd/actions/workflows/ci.yml)</w:t>
      </w:r>
    </w:p>
    <w:p>
      <w:pPr>
        <w:pStyle w:val="Heading2"/>
      </w:pPr>
      <w:r>
        <w:t>Reemplazo del marcador en el README</w:t>
      </w:r>
    </w:p>
    <w:p>
      <w:pPr>
        <w:spacing w:before="120" w:after="200" w:line="240" w:lineRule="auto"/>
        <w:ind w:left="216"/>
        <w:shd w:val="clear" w:color="auto" w:fill="F2F2F2"/>
      </w:pPr>
      <w:r>
        <w:rPr>
          <w:rFonts w:ascii="Consolas" w:hAnsi="Consolas" w:eastAsia="Consolas"/>
          <w:sz w:val="17"/>
        </w:rPr>
        <w:t>$ git checkout -b feature/badge-ci</w:t>
        <w:br/>
      </w:r>
      <w:r>
        <w:rPr>
          <w:rFonts w:ascii="Consolas" w:hAnsi="Consolas" w:eastAsia="Consolas"/>
          <w:sz w:val="17"/>
        </w:rPr>
        <w:br/>
      </w:r>
      <w:r>
        <w:rPr>
          <w:rFonts w:ascii="Consolas" w:hAnsi="Consolas" w:eastAsia="Consolas"/>
          <w:sz w:val="17"/>
        </w:rPr>
        <w:t>$ git diff README.md</w:t>
        <w:br/>
      </w:r>
      <w:r>
        <w:rPr>
          <w:rFonts w:ascii="Consolas" w:hAnsi="Consolas" w:eastAsia="Consolas"/>
          <w:sz w:val="17"/>
        </w:rPr>
        <w:t>--- a/README.md</w:t>
        <w:br/>
      </w:r>
      <w:r>
        <w:rPr>
          <w:rFonts w:ascii="Consolas" w:hAnsi="Consolas" w:eastAsia="Consolas"/>
          <w:sz w:val="17"/>
        </w:rPr>
        <w:t>+++ b/README.md</w:t>
        <w:br/>
      </w:r>
      <w:r>
        <w:rPr>
          <w:rFonts w:ascii="Consolas" w:hAnsi="Consolas" w:eastAsia="Consolas"/>
          <w:sz w:val="17"/>
        </w:rPr>
        <w:t>@@ -3,7 +3,7 @@</w:t>
        <w:br/>
      </w:r>
      <w:r>
        <w:rPr>
          <w:rFonts w:ascii="Consolas" w:hAnsi="Consolas" w:eastAsia="Consolas"/>
          <w:sz w:val="17"/>
        </w:rPr>
        <w:t xml:space="preserve"> Sitio web construido con Astro que sirve de base para el Módulo IV: sobre este</w:t>
        <w:br/>
      </w:r>
      <w:r>
        <w:rPr>
          <w:rFonts w:ascii="Consolas" w:hAnsi="Consolas" w:eastAsia="Consolas"/>
          <w:sz w:val="17"/>
        </w:rPr>
        <w:t xml:space="preserve"> repositorio se monta el pipeline de integración continua de la Sesión 2.</w:t>
        <w:br/>
      </w:r>
      <w:r>
        <w:rPr>
          <w:rFonts w:ascii="Consolas" w:hAnsi="Consolas" w:eastAsia="Consolas"/>
          <w:sz w:val="17"/>
        </w:rPr>
        <w:br/>
      </w:r>
      <w:r>
        <w:rPr>
          <w:rFonts w:ascii="Consolas" w:hAnsi="Consolas" w:eastAsia="Consolas"/>
          <w:sz w:val="17"/>
        </w:rPr>
        <w:t>-&lt;!-- BADGE_CI --&gt;</w:t>
        <w:br/>
      </w:r>
      <w:r>
        <w:rPr>
          <w:rFonts w:ascii="Consolas" w:hAnsi="Consolas" w:eastAsia="Consolas"/>
          <w:sz w:val="17"/>
        </w:rPr>
        <w:t>+[![CI](https://github.com/albrtaraya/fullstack-lab-1-1ci-cd/actions/...badge.svg)](...)</w:t>
        <w:br/>
      </w:r>
      <w:r>
        <w:rPr>
          <w:rFonts w:ascii="Consolas" w:hAnsi="Consolas" w:eastAsia="Consolas"/>
          <w:sz w:val="17"/>
        </w:rPr>
        <w:br/>
      </w:r>
      <w:r>
        <w:rPr>
          <w:rFonts w:ascii="Consolas" w:hAnsi="Consolas" w:eastAsia="Consolas"/>
          <w:sz w:val="17"/>
        </w:rPr>
        <w:t xml:space="preserve"> ## 🚀 Instalación local</w:t>
        <w:br/>
      </w:r>
      <w:r>
        <w:rPr>
          <w:rFonts w:ascii="Consolas" w:hAnsi="Consolas" w:eastAsia="Consolas"/>
          <w:sz w:val="17"/>
        </w:rPr>
        <w:br/>
      </w:r>
      <w:r>
        <w:rPr>
          <w:rFonts w:ascii="Consolas" w:hAnsi="Consolas" w:eastAsia="Consolas"/>
          <w:sz w:val="17"/>
        </w:rPr>
        <w:t>$ git add README.md</w:t>
        <w:br/>
      </w:r>
      <w:r>
        <w:rPr>
          <w:rFonts w:ascii="Consolas" w:hAnsi="Consolas" w:eastAsia="Consolas"/>
          <w:sz w:val="17"/>
        </w:rPr>
        <w:t>$ git commit -m "docs: agregar badge de estado del pipeline de CI"</w:t>
        <w:br/>
      </w:r>
      <w:r>
        <w:rPr>
          <w:rFonts w:ascii="Consolas" w:hAnsi="Consolas" w:eastAsia="Consolas"/>
          <w:sz w:val="17"/>
        </w:rPr>
        <w:t>$ git push -u origin feature/badge-ci</w:t>
      </w:r>
    </w:p>
    <w:p>
      <w:pPr>
        <w:pStyle w:val="Heading2"/>
      </w:pPr>
      <w:r>
        <w:t>Verificación visual</w:t>
      </w:r>
    </w:p>
    <w:p>
      <w:pPr>
        <w:spacing w:after="120"/>
      </w:pPr>
      <w:r>
        <w:rPr>
          <w:b w:val="0"/>
          <w:i w:val="0"/>
          <w:sz w:val="22"/>
        </w:rPr>
        <w:t>El README renderizado muestra el badge como una etiqueta de color inmediatamente debajo de la descripción del proyecto, en el lugar exacto donde estaba el marcador.</w:t>
      </w:r>
    </w:p>
    <w:p>
      <w:pPr>
        <w:spacing w:before="160" w:after="40"/>
        <w:jc w:val="center"/>
      </w:pPr>
      <w:r>
        <w:drawing>
          <wp:inline xmlns:a="http://schemas.openxmlformats.org/drawingml/2006/main" xmlns:pic="http://schemas.openxmlformats.org/drawingml/2006/picture">
            <wp:extent cx="5577840" cy="2646628"/>
            <wp:docPr id="11" name="Picture 11"/>
            <wp:cNvGraphicFramePr>
              <a:graphicFrameLocks noChangeAspect="1"/>
            </wp:cNvGraphicFramePr>
            <a:graphic>
              <a:graphicData uri="http://schemas.openxmlformats.org/drawingml/2006/picture">
                <pic:pic>
                  <pic:nvPicPr>
                    <pic:cNvPr id="0" name="11-badge-renderizado-en-readme.jpg"/>
                    <pic:cNvPicPr/>
                  </pic:nvPicPr>
                  <pic:blipFill>
                    <a:blip r:embed="rId1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11. README renderizado en GitHub: el badge aparece como imagen con el estado «CI passing» en verde.</w:t>
      </w:r>
    </w:p>
    <w:p>
      <w:pPr>
        <w:pStyle w:val="Heading2"/>
      </w:pPr>
      <w:r>
        <w:t>Verificación cruzada de la sección 3.5</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Ítem a verificar</w:t>
            </w:r>
          </w:p>
        </w:tc>
        <w:tc>
          <w:tcPr>
            <w:tcW w:type="dxa" w:w="2160"/>
            <w:shd w:val="clear" w:color="auto" w:fill="1F4E79"/>
          </w:tcPr>
          <w:p>
            <w:pPr>
              <w:spacing w:after="40"/>
            </w:pPr>
            <w:r/>
            <w:r>
              <w:rPr>
                <w:b/>
                <w:color w:val="FFFFFF"/>
                <w:sz w:val="20"/>
              </w:rPr>
              <w:t>Resultado</w:t>
            </w:r>
          </w:p>
        </w:tc>
      </w:tr>
      <w:tr>
        <w:tc>
          <w:tcPr>
            <w:tcW w:type="dxa" w:w="7200"/>
          </w:tcPr>
          <w:p>
            <w:pPr>
              <w:spacing w:after="40"/>
            </w:pPr>
            <w:r/>
            <w:r>
              <w:rPr>
                <w:sz w:val="20"/>
              </w:rPr>
              <w:t>El badge se renderiza como imagen, no como texto plano de Markdown</w:t>
            </w:r>
          </w:p>
        </w:tc>
        <w:tc>
          <w:tcPr>
            <w:tcW w:type="dxa" w:w="2160"/>
          </w:tcPr>
          <w:p>
            <w:pPr>
              <w:spacing w:after="40"/>
            </w:pPr>
            <w:r/>
            <w:r>
              <w:rPr>
                <w:b/>
                <w:color w:val="1E7B34"/>
                <w:sz w:val="20"/>
              </w:rPr>
              <w:t>Cumplido</w:t>
            </w:r>
          </w:p>
        </w:tc>
      </w:tr>
      <w:tr>
        <w:tc>
          <w:tcPr>
            <w:tcW w:type="dxa" w:w="7200"/>
          </w:tcPr>
          <w:p>
            <w:pPr>
              <w:spacing w:after="40"/>
            </w:pPr>
            <w:r/>
            <w:r>
              <w:rPr>
                <w:sz w:val="20"/>
              </w:rPr>
              <w:t>El badge apunta al repositorio propio (albrtaraya/fullstack-lab-1-1ci-cd)</w:t>
            </w:r>
          </w:p>
        </w:tc>
        <w:tc>
          <w:tcPr>
            <w:tcW w:type="dxa" w:w="2160"/>
          </w:tcPr>
          <w:p>
            <w:pPr>
              <w:spacing w:after="40"/>
            </w:pPr>
            <w:r/>
            <w:r>
              <w:rPr>
                <w:b/>
                <w:color w:val="1E7B34"/>
                <w:sz w:val="20"/>
              </w:rPr>
              <w:t>Cumplido</w:t>
            </w:r>
          </w:p>
        </w:tc>
      </w:tr>
      <w:tr>
        <w:tc>
          <w:tcPr>
            <w:tcW w:type="dxa" w:w="7200"/>
          </w:tcPr>
          <w:p>
            <w:pPr>
              <w:spacing w:after="40"/>
            </w:pPr>
            <w:r/>
            <w:r>
              <w:rPr>
                <w:sz w:val="20"/>
              </w:rPr>
              <w:t>El color del badge coincide con el estado real de la última ejecución en Actions</w:t>
            </w:r>
          </w:p>
        </w:tc>
        <w:tc>
          <w:tcPr>
            <w:tcW w:type="dxa" w:w="2160"/>
          </w:tcPr>
          <w:p>
            <w:pPr>
              <w:spacing w:after="40"/>
            </w:pPr>
            <w:r/>
            <w:r>
              <w:rPr>
                <w:b/>
                <w:color w:val="1E7B34"/>
                <w:sz w:val="20"/>
              </w:rPr>
              <w:t>Cumplido</w:t>
            </w:r>
          </w:p>
        </w:tc>
      </w:tr>
    </w:tbl>
    <w:p>
      <w:pPr>
        <w:spacing w:after="40"/>
      </w:pPr>
    </w:p>
    <w:p>
      <w:pPr>
        <w:spacing w:after="120"/>
      </w:pPr>
      <w:r>
        <w:rPr>
          <w:b w:val="0"/>
          <w:i w:val="0"/>
          <w:sz w:val="22"/>
        </w:rPr>
        <w:t>Se abrió el Pull Request #4 para incorporar el badge, siguiendo el flujo de la Sesión 1: ningún cambio entra a main sin pasar por revisión.</w:t>
      </w:r>
    </w:p>
    <w:p>
      <w:pPr>
        <w:spacing w:before="160" w:after="40"/>
        <w:jc w:val="center"/>
      </w:pPr>
      <w:r>
        <w:drawing>
          <wp:inline xmlns:a="http://schemas.openxmlformats.org/drawingml/2006/main" xmlns:pic="http://schemas.openxmlformats.org/drawingml/2006/picture">
            <wp:extent cx="5577840" cy="2646628"/>
            <wp:docPr id="12" name="Picture 12"/>
            <wp:cNvGraphicFramePr>
              <a:graphicFrameLocks noChangeAspect="1"/>
            </wp:cNvGraphicFramePr>
            <a:graphic>
              <a:graphicData uri="http://schemas.openxmlformats.org/drawingml/2006/picture">
                <pic:pic>
                  <pic:nvPicPr>
                    <pic:cNvPr id="0" name="12-pr-badge-abierto.jpg"/>
                    <pic:cNvPicPr/>
                  </pic:nvPicPr>
                  <pic:blipFill>
                    <a:blip r:embed="rId20"/>
                    <a:stretch>
                      <a:fillRect/>
                    </a:stretch>
                  </pic:blipFill>
                  <pic:spPr>
                    <a:xfrm>
                      <a:off x="0" y="0"/>
                      <a:ext cx="5577840" cy="2646628"/>
                    </a:xfrm>
                    <a:prstGeom prst="rect"/>
                  </pic:spPr>
                </pic:pic>
              </a:graphicData>
            </a:graphic>
          </wp:inline>
        </w:drawing>
      </w:r>
    </w:p>
    <w:p>
      <w:pPr>
        <w:spacing w:after="280"/>
        <w:jc w:val="center"/>
      </w:pPr>
      <w:r>
        <w:rPr>
          <w:i/>
          <w:color w:val="595959"/>
          <w:sz w:val="18"/>
        </w:rPr>
        <w:t>Figura 12. Pull Request #4 abierto con el badge, en estado «Awaiting approval».</w:t>
      </w:r>
    </w:p>
    <w:p>
      <w:pPr>
        <w:spacing w:before="120" w:after="200"/>
      </w:pPr>
      <w:r>
        <w:rPr>
          <w:b/>
          <w:color w:val="1E7B34"/>
          <w:sz w:val="22"/>
        </w:rPr>
        <w:t>Insignia obtenida: 🎖 Badge Instalado (5 puntos)</w:t>
      </w:r>
    </w:p>
    <w:p>
      <w:r>
        <w:br w:type="page"/>
      </w:r>
    </w:p>
    <w:p>
      <w:pPr>
        <w:pStyle w:val="Heading1"/>
      </w:pPr>
      <w:r>
        <w:t>Entregable final de la Sesión 2</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Archivo .github/workflows/ci.yml funcional, con checkout, setup-node, npm ci, lint y build</w:t>
            </w:r>
          </w:p>
        </w:tc>
        <w:tc>
          <w:tcPr>
            <w:tcW w:type="dxa" w:w="2160"/>
          </w:tcPr>
          <w:p>
            <w:pPr>
              <w:spacing w:after="40"/>
            </w:pPr>
            <w:r/>
            <w:r>
              <w:rPr>
                <w:b/>
                <w:color w:val="1E7B34"/>
                <w:sz w:val="20"/>
              </w:rPr>
              <w:t>Cumplido</w:t>
            </w:r>
          </w:p>
        </w:tc>
      </w:tr>
      <w:tr>
        <w:tc>
          <w:tcPr>
            <w:tcW w:type="dxa" w:w="7200"/>
          </w:tcPr>
          <w:p>
            <w:pPr>
              <w:spacing w:after="40"/>
            </w:pPr>
            <w:r/>
            <w:r>
              <w:rPr>
                <w:sz w:val="20"/>
              </w:rPr>
              <w:t>Al menos un ciclo completo documentado de pipeline en rojo → diagnóstico → verde</w:t>
            </w:r>
          </w:p>
        </w:tc>
        <w:tc>
          <w:tcPr>
            <w:tcW w:type="dxa" w:w="2160"/>
          </w:tcPr>
          <w:p>
            <w:pPr>
              <w:spacing w:after="40"/>
            </w:pPr>
            <w:r/>
            <w:r>
              <w:rPr>
                <w:b/>
                <w:color w:val="1E7B34"/>
                <w:sz w:val="20"/>
              </w:rPr>
              <w:t>Cumplido</w:t>
            </w:r>
          </w:p>
        </w:tc>
      </w:tr>
      <w:tr>
        <w:tc>
          <w:tcPr>
            <w:tcW w:type="dxa" w:w="7200"/>
          </w:tcPr>
          <w:p>
            <w:pPr>
              <w:spacing w:after="40"/>
            </w:pPr>
            <w:r/>
            <w:r>
              <w:rPr>
                <w:sz w:val="20"/>
              </w:rPr>
              <w:t>Badge de estado visible y correcto en el README, reemplazando el marcador de la Sesión 1</w:t>
            </w:r>
          </w:p>
        </w:tc>
        <w:tc>
          <w:tcPr>
            <w:tcW w:type="dxa" w:w="2160"/>
          </w:tcPr>
          <w:p>
            <w:pPr>
              <w:spacing w:after="40"/>
            </w:pPr>
            <w:r/>
            <w:r>
              <w:rPr>
                <w:b/>
                <w:color w:val="1E7B34"/>
                <w:sz w:val="20"/>
              </w:rPr>
              <w:t>Cumplido</w:t>
            </w:r>
          </w:p>
        </w:tc>
      </w:tr>
      <w:tr>
        <w:tc>
          <w:tcPr>
            <w:tcW w:type="dxa" w:w="7200"/>
          </w:tcPr>
          <w:p>
            <w:pPr>
              <w:spacing w:after="40"/>
            </w:pPr>
            <w:r/>
            <w:r>
              <w:rPr>
                <w:sz w:val="20"/>
              </w:rPr>
              <w:t>Pull Requests de esta sesión con revisión de un compañero</w:t>
            </w:r>
          </w:p>
        </w:tc>
        <w:tc>
          <w:tcPr>
            <w:tcW w:type="dxa" w:w="2160"/>
          </w:tcPr>
          <w:p>
            <w:pPr>
              <w:spacing w:after="40"/>
            </w:pPr>
            <w:r/>
            <w:r>
              <w:rPr>
                <w:b/>
                <w:color w:val="B56B00"/>
                <w:sz w:val="20"/>
              </w:rPr>
              <w:t>Pendiente: sin colaboradores</w:t>
            </w:r>
          </w:p>
        </w:tc>
      </w:tr>
    </w:tbl>
    <w:p>
      <w:pPr>
        <w:spacing w:after="40"/>
      </w:pPr>
    </w:p>
    <w:p>
      <w:pPr>
        <w:pStyle w:val="Heading2"/>
      </w:pPr>
      <w:r>
        <w:t>Sobre la revisión de los Pull Requests</w:t>
      </w:r>
    </w:p>
    <w:p>
      <w:pPr>
        <w:spacing w:after="120"/>
      </w:pPr>
      <w:r>
        <w:rPr>
          <w:b w:val="0"/>
          <w:i w:val="0"/>
          <w:sz w:val="22"/>
        </w:rPr>
        <w:t>Los cuatro Pull Requests del repositorio están abiertos y con el pipeline en verde, pero ninguno tiene revisor asignado. El repositorio no tiene colaboradores y GitHub no permite que el autor de un Pull Request se apruebe a sí mismo: el selector de «Reviewers» devuelve «Nothing to show».</w:t>
      </w:r>
    </w:p>
    <w:p>
      <w:pPr>
        <w:spacing w:after="60"/>
      </w:pPr>
      <w:r>
        <w:rPr>
          <w:b/>
          <w:i w:val="0"/>
          <w:sz w:val="22"/>
        </w:rPr>
        <w:t>Para completar este último punto:</w:t>
      </w:r>
    </w:p>
    <w:p>
      <w:pPr>
        <w:spacing w:after="60"/>
        <w:ind w:left="360"/>
      </w:pPr>
      <w:r>
        <w:rPr>
          <w:b/>
        </w:rPr>
        <w:t xml:space="preserve">1.  </w:t>
      </w:r>
      <w:r>
        <w:t>Entrar a Settings → Collaborators → Add people e invitar al compañero revisor o al docente por su usuario de GitHub.</w:t>
      </w:r>
    </w:p>
    <w:p>
      <w:pPr>
        <w:spacing w:after="60"/>
        <w:ind w:left="360"/>
      </w:pPr>
      <w:r>
        <w:rPr>
          <w:b/>
        </w:rPr>
        <w:t xml:space="preserve">2.  </w:t>
      </w:r>
      <w:r>
        <w:t>Cuando acepte la invitación, asignarlo en el panel «Reviewers» de cada Pull Request.</w:t>
      </w:r>
    </w:p>
    <w:p>
      <w:pPr>
        <w:spacing w:after="60"/>
        <w:ind w:left="360"/>
      </w:pPr>
      <w:r>
        <w:rPr>
          <w:b/>
        </w:rPr>
        <w:t xml:space="preserve">3.  </w:t>
      </w:r>
      <w:r>
        <w:t>Con la aprobación, los Pull Requests podrán integrarse a main con los checks del pipeline ya en verde.</w:t>
      </w:r>
    </w:p>
    <w:p>
      <w:pPr>
        <w:pStyle w:val="Heading2"/>
      </w:pPr>
      <w:r>
        <w:t>Estado de los Pull Requests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F4E79"/>
          </w:tcPr>
          <w:p>
            <w:pPr>
              <w:spacing w:after="40"/>
            </w:pPr>
            <w:r/>
            <w:r>
              <w:rPr>
                <w:b/>
                <w:color w:val="FFFFFF"/>
                <w:sz w:val="20"/>
              </w:rPr>
              <w:t>PR</w:t>
            </w:r>
          </w:p>
        </w:tc>
        <w:tc>
          <w:tcPr>
            <w:tcW w:type="dxa" w:w="5184"/>
            <w:shd w:val="clear" w:color="auto" w:fill="1F4E79"/>
          </w:tcPr>
          <w:p>
            <w:pPr>
              <w:spacing w:after="40"/>
            </w:pPr>
            <w:r/>
            <w:r>
              <w:rPr>
                <w:b/>
                <w:color w:val="FFFFFF"/>
                <w:sz w:val="20"/>
              </w:rPr>
              <w:t>Título</w:t>
            </w:r>
          </w:p>
        </w:tc>
        <w:tc>
          <w:tcPr>
            <w:tcW w:type="dxa" w:w="1440"/>
            <w:shd w:val="clear" w:color="auto" w:fill="1F4E79"/>
          </w:tcPr>
          <w:p>
            <w:pPr>
              <w:spacing w:after="40"/>
            </w:pPr>
            <w:r/>
            <w:r>
              <w:rPr>
                <w:b/>
                <w:color w:val="FFFFFF"/>
                <w:sz w:val="20"/>
              </w:rPr>
              <w:t>Pipeline</w:t>
            </w:r>
          </w:p>
        </w:tc>
        <w:tc>
          <w:tcPr>
            <w:tcW w:type="dxa" w:w="1872"/>
            <w:shd w:val="clear" w:color="auto" w:fill="1F4E79"/>
          </w:tcPr>
          <w:p>
            <w:pPr>
              <w:spacing w:after="40"/>
            </w:pPr>
            <w:r/>
            <w:r>
              <w:rPr>
                <w:b/>
                <w:color w:val="FFFFFF"/>
                <w:sz w:val="20"/>
              </w:rPr>
              <w:t>Estado</w:t>
            </w:r>
          </w:p>
        </w:tc>
      </w:tr>
      <w:tr>
        <w:tc>
          <w:tcPr>
            <w:tcW w:type="dxa" w:w="864"/>
          </w:tcPr>
          <w:p>
            <w:pPr>
              <w:spacing w:after="40"/>
            </w:pPr>
            <w:r/>
            <w:r>
              <w:rPr>
                <w:sz w:val="20"/>
              </w:rPr>
              <w:t>#1</w:t>
            </w:r>
          </w:p>
        </w:tc>
        <w:tc>
          <w:tcPr>
            <w:tcW w:type="dxa" w:w="5184"/>
          </w:tcPr>
          <w:p>
            <w:pPr>
              <w:spacing w:after="40"/>
            </w:pPr>
            <w:r/>
            <w:r>
              <w:rPr>
                <w:sz w:val="20"/>
              </w:rPr>
              <w:t>Corregir el idioma del documento y el título genérico</w:t>
            </w:r>
          </w:p>
        </w:tc>
        <w:tc>
          <w:tcPr>
            <w:tcW w:type="dxa" w:w="1440"/>
          </w:tcPr>
          <w:p>
            <w:pPr>
              <w:spacing w:after="40"/>
            </w:pPr>
            <w:r/>
            <w:r>
              <w:rPr>
                <w:sz w:val="20"/>
              </w:rPr>
              <w:t>—</w:t>
            </w:r>
          </w:p>
        </w:tc>
        <w:tc>
          <w:tcPr>
            <w:tcW w:type="dxa" w:w="1872"/>
          </w:tcPr>
          <w:p>
            <w:pPr>
              <w:spacing w:after="40"/>
            </w:pPr>
            <w:r/>
            <w:r>
              <w:rPr>
                <w:sz w:val="20"/>
              </w:rPr>
              <w:t>Abierto</w:t>
            </w:r>
          </w:p>
        </w:tc>
      </w:tr>
      <w:tr>
        <w:tc>
          <w:tcPr>
            <w:tcW w:type="dxa" w:w="864"/>
          </w:tcPr>
          <w:p>
            <w:pPr>
              <w:spacing w:after="40"/>
            </w:pPr>
            <w:r/>
            <w:r>
              <w:rPr>
                <w:sz w:val="20"/>
              </w:rPr>
              <w:t>#2</w:t>
            </w:r>
          </w:p>
        </w:tc>
        <w:tc>
          <w:tcPr>
            <w:tcW w:type="dxa" w:w="5184"/>
          </w:tcPr>
          <w:p>
            <w:pPr>
              <w:spacing w:after="40"/>
            </w:pPr>
            <w:r/>
            <w:r>
              <w:rPr>
                <w:sz w:val="20"/>
              </w:rPr>
              <w:t>Agregar el primer pipeline de integración continua</w:t>
            </w:r>
          </w:p>
        </w:tc>
        <w:tc>
          <w:tcPr>
            <w:tcW w:type="dxa" w:w="1440"/>
          </w:tcPr>
          <w:p>
            <w:pPr>
              <w:spacing w:after="40"/>
            </w:pPr>
            <w:r/>
            <w:r>
              <w:rPr>
                <w:b/>
                <w:color w:val="1E7B34"/>
                <w:sz w:val="20"/>
              </w:rPr>
              <w:t>Verde</w:t>
            </w:r>
          </w:p>
        </w:tc>
        <w:tc>
          <w:tcPr>
            <w:tcW w:type="dxa" w:w="1872"/>
          </w:tcPr>
          <w:p>
            <w:pPr>
              <w:spacing w:after="40"/>
            </w:pPr>
            <w:r/>
            <w:r>
              <w:rPr>
                <w:sz w:val="20"/>
              </w:rPr>
              <w:t>Abierto</w:t>
            </w:r>
          </w:p>
        </w:tc>
      </w:tr>
      <w:tr>
        <w:tc>
          <w:tcPr>
            <w:tcW w:type="dxa" w:w="864"/>
          </w:tcPr>
          <w:p>
            <w:pPr>
              <w:spacing w:after="40"/>
            </w:pPr>
            <w:r/>
            <w:r>
              <w:rPr>
                <w:sz w:val="20"/>
              </w:rPr>
              <w:t>#3</w:t>
            </w:r>
          </w:p>
        </w:tc>
        <w:tc>
          <w:tcPr>
            <w:tcW w:type="dxa" w:w="5184"/>
          </w:tcPr>
          <w:p>
            <w:pPr>
              <w:spacing w:after="40"/>
            </w:pPr>
            <w:r/>
            <w:r>
              <w:rPr>
                <w:sz w:val="20"/>
              </w:rPr>
              <w:t>Simulacro de incidente: pipeline en rojo</w:t>
            </w:r>
          </w:p>
        </w:tc>
        <w:tc>
          <w:tcPr>
            <w:tcW w:type="dxa" w:w="1440"/>
          </w:tcPr>
          <w:p>
            <w:pPr>
              <w:spacing w:after="40"/>
            </w:pPr>
            <w:r/>
            <w:r>
              <w:rPr>
                <w:b/>
                <w:color w:val="1E7B34"/>
                <w:sz w:val="20"/>
              </w:rPr>
              <w:t>Verde</w:t>
            </w:r>
          </w:p>
        </w:tc>
        <w:tc>
          <w:tcPr>
            <w:tcW w:type="dxa" w:w="1872"/>
          </w:tcPr>
          <w:p>
            <w:pPr>
              <w:spacing w:after="40"/>
            </w:pPr>
            <w:r/>
            <w:r>
              <w:rPr>
                <w:sz w:val="20"/>
              </w:rPr>
              <w:t>Abierto</w:t>
            </w:r>
          </w:p>
        </w:tc>
      </w:tr>
      <w:tr>
        <w:tc>
          <w:tcPr>
            <w:tcW w:type="dxa" w:w="864"/>
          </w:tcPr>
          <w:p>
            <w:pPr>
              <w:spacing w:after="40"/>
            </w:pPr>
            <w:r/>
            <w:r>
              <w:rPr>
                <w:sz w:val="20"/>
              </w:rPr>
              <w:t>#4</w:t>
            </w:r>
          </w:p>
        </w:tc>
        <w:tc>
          <w:tcPr>
            <w:tcW w:type="dxa" w:w="5184"/>
          </w:tcPr>
          <w:p>
            <w:pPr>
              <w:spacing w:after="40"/>
            </w:pPr>
            <w:r/>
            <w:r>
              <w:rPr>
                <w:sz w:val="20"/>
              </w:rPr>
              <w:t>Agregar el badge de estado del pipeline al README</w:t>
            </w:r>
          </w:p>
        </w:tc>
        <w:tc>
          <w:tcPr>
            <w:tcW w:type="dxa" w:w="1440"/>
          </w:tcPr>
          <w:p>
            <w:pPr>
              <w:spacing w:after="40"/>
            </w:pPr>
            <w:r/>
            <w:r>
              <w:rPr>
                <w:b/>
                <w:color w:val="1E7B34"/>
                <w:sz w:val="20"/>
              </w:rPr>
              <w:t>Verde</w:t>
            </w:r>
          </w:p>
        </w:tc>
        <w:tc>
          <w:tcPr>
            <w:tcW w:type="dxa" w:w="1872"/>
          </w:tcPr>
          <w:p>
            <w:pPr>
              <w:spacing w:after="40"/>
            </w:pPr>
            <w:r/>
            <w:r>
              <w:rPr>
                <w:sz w:val="20"/>
              </w:rPr>
              <w:t>Abierto</w:t>
            </w:r>
          </w:p>
        </w:tc>
      </w:tr>
    </w:tbl>
    <w:p>
      <w:pPr>
        <w:spacing w:after="40"/>
      </w:pPr>
    </w:p>
    <w:p>
      <w:pPr>
        <w:pStyle w:val="Heading2"/>
      </w:pPr>
      <w:r>
        <w:t>Siguiente estación</w:t>
      </w:r>
    </w:p>
    <w:p>
      <w:pPr>
        <w:spacing w:after="120"/>
      </w:pPr>
      <w:r>
        <w:rPr>
          <w:b w:val="0"/>
          <w:i w:val="0"/>
          <w:sz w:val="22"/>
        </w:rPr>
        <w:t>Con el pipeline revisando lint y build en cada cambio, la base queda lista para la Sesión 3: pruebas unitarias, de componentes y de API con Vitest y React Testing Library. Ahí el pipeline dejará de preguntar solo «¿esto construye?» para empezar a preguntar «¿esto funciona como se espera?».</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01-pr-pipeline-formulario.jpg</w:t>
            </w:r>
          </w:p>
        </w:tc>
        <w:tc>
          <w:tcPr>
            <w:tcW w:type="dxa" w:w="5040"/>
          </w:tcPr>
          <w:p>
            <w:pPr>
              <w:spacing w:after="40"/>
            </w:pPr>
            <w:r/>
            <w:r>
              <w:rPr>
                <w:sz w:val="20"/>
              </w:rPr>
              <w:t>Formulario del Pull Request #2 del pipeline</w:t>
            </w:r>
          </w:p>
        </w:tc>
      </w:tr>
      <w:tr>
        <w:tc>
          <w:tcPr>
            <w:tcW w:type="dxa" w:w="4320"/>
          </w:tcPr>
          <w:p>
            <w:pPr>
              <w:spacing w:after="40"/>
            </w:pPr>
            <w:r/>
            <w:r>
              <w:rPr>
                <w:sz w:val="20"/>
              </w:rPr>
              <w:t>02-actions-run-verde.jpg</w:t>
            </w:r>
          </w:p>
        </w:tc>
        <w:tc>
          <w:tcPr>
            <w:tcW w:type="dxa" w:w="5040"/>
          </w:tcPr>
          <w:p>
            <w:pPr>
              <w:spacing w:after="40"/>
            </w:pPr>
            <w:r/>
            <w:r>
              <w:rPr>
                <w:sz w:val="20"/>
              </w:rPr>
              <w:t>Pestaña Actions con el run CI #1 completado</w:t>
            </w:r>
          </w:p>
        </w:tc>
      </w:tr>
      <w:tr>
        <w:tc>
          <w:tcPr>
            <w:tcW w:type="dxa" w:w="4320"/>
          </w:tcPr>
          <w:p>
            <w:pPr>
              <w:spacing w:after="40"/>
            </w:pPr>
            <w:r/>
            <w:r>
              <w:rPr>
                <w:sz w:val="20"/>
              </w:rPr>
              <w:t>03-run-success-resumen.jpg</w:t>
            </w:r>
          </w:p>
        </w:tc>
        <w:tc>
          <w:tcPr>
            <w:tcW w:type="dxa" w:w="5040"/>
          </w:tcPr>
          <w:p>
            <w:pPr>
              <w:spacing w:after="40"/>
            </w:pPr>
            <w:r/>
            <w:r>
              <w:rPr>
                <w:sz w:val="20"/>
              </w:rPr>
              <w:t>Resumen del run con Status Success</w:t>
            </w:r>
          </w:p>
        </w:tc>
      </w:tr>
      <w:tr>
        <w:tc>
          <w:tcPr>
            <w:tcW w:type="dxa" w:w="4320"/>
          </w:tcPr>
          <w:p>
            <w:pPr>
              <w:spacing w:after="40"/>
            </w:pPr>
            <w:r/>
            <w:r>
              <w:rPr>
                <w:sz w:val="20"/>
              </w:rPr>
              <w:t>04-steps-del-job-en-verde.jpg</w:t>
            </w:r>
          </w:p>
        </w:tc>
        <w:tc>
          <w:tcPr>
            <w:tcW w:type="dxa" w:w="5040"/>
          </w:tcPr>
          <w:p>
            <w:pPr>
              <w:spacing w:after="40"/>
            </w:pPr>
            <w:r/>
            <w:r>
              <w:rPr>
                <w:sz w:val="20"/>
              </w:rPr>
              <w:t>Los cinco steps del job en verde</w:t>
            </w:r>
          </w:p>
        </w:tc>
      </w:tr>
      <w:tr>
        <w:tc>
          <w:tcPr>
            <w:tcW w:type="dxa" w:w="4320"/>
          </w:tcPr>
          <w:p>
            <w:pPr>
              <w:spacing w:after="40"/>
            </w:pPr>
            <w:r/>
            <w:r>
              <w:rPr>
                <w:sz w:val="20"/>
              </w:rPr>
              <w:t>05-pr-incidente-checks-fallidos.jpg</w:t>
            </w:r>
          </w:p>
        </w:tc>
        <w:tc>
          <w:tcPr>
            <w:tcW w:type="dxa" w:w="5040"/>
          </w:tcPr>
          <w:p>
            <w:pPr>
              <w:spacing w:after="40"/>
            </w:pPr>
            <w:r/>
            <w:r>
              <w:rPr>
                <w:sz w:val="20"/>
              </w:rPr>
              <w:t>PR #3 con «All checks have failed»</w:t>
            </w:r>
          </w:p>
        </w:tc>
      </w:tr>
      <w:tr>
        <w:tc>
          <w:tcPr>
            <w:tcW w:type="dxa" w:w="4320"/>
          </w:tcPr>
          <w:p>
            <w:pPr>
              <w:spacing w:after="40"/>
            </w:pPr>
            <w:r/>
            <w:r>
              <w:rPr>
                <w:sz w:val="20"/>
              </w:rPr>
              <w:t>06-run-failure-anotaciones.jpg</w:t>
            </w:r>
          </w:p>
        </w:tc>
        <w:tc>
          <w:tcPr>
            <w:tcW w:type="dxa" w:w="5040"/>
          </w:tcPr>
          <w:p>
            <w:pPr>
              <w:spacing w:after="40"/>
            </w:pPr>
            <w:r/>
            <w:r>
              <w:rPr>
                <w:sz w:val="20"/>
              </w:rPr>
              <w:t>Run fallido y anotaciones del error</w:t>
            </w:r>
          </w:p>
        </w:tc>
      </w:tr>
      <w:tr>
        <w:tc>
          <w:tcPr>
            <w:tcW w:type="dxa" w:w="4320"/>
          </w:tcPr>
          <w:p>
            <w:pPr>
              <w:spacing w:after="40"/>
            </w:pPr>
            <w:r/>
            <w:r>
              <w:rPr>
                <w:sz w:val="20"/>
              </w:rPr>
              <w:t>07-log-del-error-eslint.jpg</w:t>
            </w:r>
          </w:p>
        </w:tc>
        <w:tc>
          <w:tcPr>
            <w:tcW w:type="dxa" w:w="5040"/>
          </w:tcPr>
          <w:p>
            <w:pPr>
              <w:spacing w:after="40"/>
            </w:pPr>
            <w:r/>
            <w:r>
              <w:rPr>
                <w:sz w:val="20"/>
              </w:rPr>
              <w:t>Log del step npm run lint con el error de ESLint</w:t>
            </w:r>
          </w:p>
        </w:tc>
      </w:tr>
      <w:tr>
        <w:tc>
          <w:tcPr>
            <w:tcW w:type="dxa" w:w="4320"/>
          </w:tcPr>
          <w:p>
            <w:pPr>
              <w:spacing w:after="40"/>
            </w:pPr>
            <w:r/>
            <w:r>
              <w:rPr>
                <w:sz w:val="20"/>
              </w:rPr>
              <w:t>08-historial-rojo-a-verde.jpg</w:t>
            </w:r>
          </w:p>
        </w:tc>
        <w:tc>
          <w:tcPr>
            <w:tcW w:type="dxa" w:w="5040"/>
          </w:tcPr>
          <w:p>
            <w:pPr>
              <w:spacing w:after="40"/>
            </w:pPr>
            <w:r/>
            <w:r>
              <w:rPr>
                <w:sz w:val="20"/>
              </w:rPr>
              <w:t>Historial de runs: rojo y luego verde</w:t>
            </w:r>
          </w:p>
        </w:tc>
      </w:tr>
      <w:tr>
        <w:tc>
          <w:tcPr>
            <w:tcW w:type="dxa" w:w="4320"/>
          </w:tcPr>
          <w:p>
            <w:pPr>
              <w:spacing w:after="40"/>
            </w:pPr>
            <w:r/>
            <w:r>
              <w:rPr>
                <w:sz w:val="20"/>
              </w:rPr>
              <w:t>09-pr-incidente-checks-pasados.jpg</w:t>
            </w:r>
          </w:p>
        </w:tc>
        <w:tc>
          <w:tcPr>
            <w:tcW w:type="dxa" w:w="5040"/>
          </w:tcPr>
          <w:p>
            <w:pPr>
              <w:spacing w:after="40"/>
            </w:pPr>
            <w:r/>
            <w:r>
              <w:rPr>
                <w:sz w:val="20"/>
              </w:rPr>
              <w:t>PR #3 con «All checks have passed»</w:t>
            </w:r>
          </w:p>
        </w:tc>
      </w:tr>
      <w:tr>
        <w:tc>
          <w:tcPr>
            <w:tcW w:type="dxa" w:w="4320"/>
          </w:tcPr>
          <w:p>
            <w:pPr>
              <w:spacing w:after="40"/>
            </w:pPr>
            <w:r/>
            <w:r>
              <w:rPr>
                <w:sz w:val="20"/>
              </w:rPr>
              <w:t>10-create-status-badge.jpg</w:t>
            </w:r>
          </w:p>
        </w:tc>
        <w:tc>
          <w:tcPr>
            <w:tcW w:type="dxa" w:w="5040"/>
          </w:tcPr>
          <w:p>
            <w:pPr>
              <w:spacing w:after="40"/>
            </w:pPr>
            <w:r/>
            <w:r>
              <w:rPr>
                <w:sz w:val="20"/>
              </w:rPr>
              <w:t>Diálogo Create status badge de GitHub</w:t>
            </w:r>
          </w:p>
        </w:tc>
      </w:tr>
      <w:tr>
        <w:tc>
          <w:tcPr>
            <w:tcW w:type="dxa" w:w="4320"/>
          </w:tcPr>
          <w:p>
            <w:pPr>
              <w:spacing w:after="40"/>
            </w:pPr>
            <w:r/>
            <w:r>
              <w:rPr>
                <w:sz w:val="20"/>
              </w:rPr>
              <w:t>11-badge-renderizado-en-readme.jpg</w:t>
            </w:r>
          </w:p>
        </w:tc>
        <w:tc>
          <w:tcPr>
            <w:tcW w:type="dxa" w:w="5040"/>
          </w:tcPr>
          <w:p>
            <w:pPr>
              <w:spacing w:after="40"/>
            </w:pPr>
            <w:r/>
            <w:r>
              <w:rPr>
                <w:sz w:val="20"/>
              </w:rPr>
              <w:t>Badge renderizado en el README</w:t>
            </w:r>
          </w:p>
        </w:tc>
      </w:tr>
      <w:tr>
        <w:tc>
          <w:tcPr>
            <w:tcW w:type="dxa" w:w="4320"/>
          </w:tcPr>
          <w:p>
            <w:pPr>
              <w:spacing w:after="40"/>
            </w:pPr>
            <w:r/>
            <w:r>
              <w:rPr>
                <w:sz w:val="20"/>
              </w:rPr>
              <w:t>12-pr-badge-abierto.jpg</w:t>
            </w:r>
          </w:p>
        </w:tc>
        <w:tc>
          <w:tcPr>
            <w:tcW w:type="dxa" w:w="5040"/>
          </w:tcPr>
          <w:p>
            <w:pPr>
              <w:spacing w:after="40"/>
            </w:pPr>
            <w:r/>
            <w:r>
              <w:rPr>
                <w:sz w:val="20"/>
              </w:rPr>
              <w:t>Pull Request #4 del badge, abierto</w:t>
            </w:r>
          </w:p>
        </w:tc>
      </w:tr>
    </w:tbl>
    <w:p>
      <w:pPr>
        <w:spacing w:after="40"/>
      </w:pPr>
    </w:p>
    <w:p>
      <w:pPr>
        <w:pStyle w:val="Heading1"/>
      </w:pPr>
      <w:r>
        <w:t>Anexo B — Ramas y commits de la sesión</w:t>
      </w:r>
    </w:p>
    <w:p>
      <w:pPr>
        <w:spacing w:before="120" w:after="200" w:line="240" w:lineRule="auto"/>
        <w:ind w:left="216"/>
        <w:shd w:val="clear" w:color="auto" w:fill="F2F2F2"/>
      </w:pPr>
      <w:r>
        <w:rPr>
          <w:rFonts w:ascii="Consolas" w:hAnsi="Consolas" w:eastAsia="Consolas"/>
          <w:sz w:val="17"/>
        </w:rPr>
        <w:t>main                                    (rama protegida)</w:t>
        <w:br/>
      </w:r>
      <w:r>
        <w:rPr>
          <w:rFonts w:ascii="Consolas" w:hAnsi="Consolas" w:eastAsia="Consolas"/>
          <w:sz w:val="17"/>
        </w:rPr>
        <w:t>|</w:t>
        <w:br/>
      </w:r>
      <w:r>
        <w:rPr>
          <w:rFonts w:ascii="Consolas" w:hAnsi="Consolas" w:eastAsia="Consolas"/>
          <w:sz w:val="17"/>
        </w:rPr>
        <w:t>+-- feature/ci-pipeline                         --&gt; Pull Request #2  [verde]</w:t>
        <w:br/>
      </w:r>
      <w:r>
        <w:rPr>
          <w:rFonts w:ascii="Consolas" w:hAnsi="Consolas" w:eastAsia="Consolas"/>
          <w:sz w:val="17"/>
        </w:rPr>
        <w:t>|     ac16a8a  ci: agregar primer pipeline de integracion continua</w:t>
        <w:br/>
      </w:r>
      <w:r>
        <w:rPr>
          <w:rFonts w:ascii="Consolas" w:hAnsi="Consolas" w:eastAsia="Consolas"/>
          <w:sz w:val="17"/>
        </w:rPr>
        <w:t>|</w:t>
        <w:br/>
      </w:r>
      <w:r>
        <w:rPr>
          <w:rFonts w:ascii="Consolas" w:hAnsi="Consolas" w:eastAsia="Consolas"/>
          <w:sz w:val="17"/>
        </w:rPr>
        <w:t>+-- feature/simulacro-incidente                 --&gt; Pull Request #3  [rojo -&gt; verde]</w:t>
        <w:br/>
      </w:r>
      <w:r>
        <w:rPr>
          <w:rFonts w:ascii="Consolas" w:hAnsi="Consolas" w:eastAsia="Consolas"/>
          <w:sz w:val="17"/>
        </w:rPr>
        <w:t>|     659a3a2  test: aplicar incidente para simulacro de pipeline</w:t>
        <w:br/>
      </w:r>
      <w:r>
        <w:rPr>
          <w:rFonts w:ascii="Consolas" w:hAnsi="Consolas" w:eastAsia="Consolas"/>
          <w:sz w:val="17"/>
        </w:rPr>
        <w:t>|     a7147b6  fix: corregir incidente detectado en el pipeline</w:t>
        <w:br/>
      </w:r>
      <w:r>
        <w:rPr>
          <w:rFonts w:ascii="Consolas" w:hAnsi="Consolas" w:eastAsia="Consolas"/>
          <w:sz w:val="17"/>
        </w:rPr>
        <w:t>|</w:t>
        <w:br/>
      </w:r>
      <w:r>
        <w:rPr>
          <w:rFonts w:ascii="Consolas" w:hAnsi="Consolas" w:eastAsia="Consolas"/>
          <w:sz w:val="17"/>
        </w:rPr>
        <w:t>+-- feature/badge-ci                            --&gt; Pull Request #4  [verde]</w:t>
        <w:br/>
      </w:r>
      <w:r>
        <w:rPr>
          <w:rFonts w:ascii="Consolas" w:hAnsi="Consolas" w:eastAsia="Consolas"/>
          <w:sz w:val="17"/>
        </w:rPr>
        <w:t xml:space="preserve">      6abe03e  docs: agregar badge de estado del pipeline de CI</w:t>
      </w:r>
    </w:p>
    <w:p>
      <w:pPr>
        <w:pStyle w:val="Heading1"/>
      </w:pPr>
      <w:r>
        <w:t>Anexo C — Configuración de ESLint incorporada</w:t>
      </w:r>
    </w:p>
    <w:p>
      <w:pPr>
        <w:spacing w:after="120"/>
      </w:pPr>
      <w:r>
        <w:rPr>
          <w:b w:val="0"/>
          <w:i w:val="0"/>
          <w:sz w:val="22"/>
        </w:rPr>
        <w:t>Archivo eslint.config.js creado en la raíz del proyecto para dar contenido al step de lint del pipeline:</w:t>
      </w:r>
    </w:p>
    <w:p>
      <w:pPr>
        <w:spacing w:before="120" w:after="200" w:line="240" w:lineRule="auto"/>
        <w:ind w:left="216"/>
        <w:shd w:val="clear" w:color="auto" w:fill="F2F2F2"/>
      </w:pPr>
      <w:r>
        <w:rPr>
          <w:rFonts w:ascii="Consolas" w:hAnsi="Consolas" w:eastAsia="Consolas"/>
          <w:sz w:val="17"/>
        </w:rPr>
        <w:t>import js from '@eslint/js';</w:t>
        <w:br/>
      </w:r>
      <w:r>
        <w:rPr>
          <w:rFonts w:ascii="Consolas" w:hAnsi="Consolas" w:eastAsia="Consolas"/>
          <w:sz w:val="17"/>
        </w:rPr>
        <w:t>import globals from 'globals';</w:t>
        <w:br/>
      </w:r>
      <w:r>
        <w:rPr>
          <w:rFonts w:ascii="Consolas" w:hAnsi="Consolas" w:eastAsia="Consolas"/>
          <w:sz w:val="17"/>
        </w:rPr>
        <w:t>import astro from 'eslint-plugin-astro';</w:t>
        <w:br/>
      </w:r>
      <w:r>
        <w:rPr>
          <w:rFonts w:ascii="Consolas" w:hAnsi="Consolas" w:eastAsia="Consolas"/>
          <w:sz w:val="17"/>
        </w:rPr>
        <w:br/>
      </w:r>
      <w:r>
        <w:rPr>
          <w:rFonts w:ascii="Consolas" w:hAnsi="Consolas" w:eastAsia="Consolas"/>
          <w:sz w:val="17"/>
        </w:rPr>
        <w:t>export default [</w:t>
        <w:br/>
      </w:r>
      <w:r>
        <w:rPr>
          <w:rFonts w:ascii="Consolas" w:hAnsi="Consolas" w:eastAsia="Consolas"/>
          <w:sz w:val="17"/>
        </w:rPr>
        <w:t xml:space="preserve">    { ignores: ['dist/**', '.astro/**', 'node_modules/**'] },</w:t>
        <w:br/>
      </w:r>
      <w:r>
        <w:rPr>
          <w:rFonts w:ascii="Consolas" w:hAnsi="Consolas" w:eastAsia="Consolas"/>
          <w:sz w:val="17"/>
        </w:rPr>
        <w:t xml:space="preserve">    js.configs.recommended,</w:t>
        <w:br/>
      </w:r>
      <w:r>
        <w:rPr>
          <w:rFonts w:ascii="Consolas" w:hAnsi="Consolas" w:eastAsia="Consolas"/>
          <w:sz w:val="17"/>
        </w:rPr>
        <w:t xml:space="preserve">    ...astro.configs.recommended,</w:t>
        <w:br/>
      </w:r>
      <w:r>
        <w:rPr>
          <w:rFonts w:ascii="Consolas" w:hAnsi="Consolas" w:eastAsia="Consolas"/>
          <w:sz w:val="17"/>
        </w:rPr>
        <w:t xml:space="preserve">    {</w:t>
        <w:br/>
      </w:r>
      <w:r>
        <w:rPr>
          <w:rFonts w:ascii="Consolas" w:hAnsi="Consolas" w:eastAsia="Consolas"/>
          <w:sz w:val="17"/>
        </w:rPr>
        <w:t xml:space="preserve">        languageOptions: {</w:t>
        <w:br/>
      </w:r>
      <w:r>
        <w:rPr>
          <w:rFonts w:ascii="Consolas" w:hAnsi="Consolas" w:eastAsia="Consolas"/>
          <w:sz w:val="17"/>
        </w:rPr>
        <w:t xml:space="preserve">            ecmaVersion: 'latest',</w:t>
        <w:br/>
      </w:r>
      <w:r>
        <w:rPr>
          <w:rFonts w:ascii="Consolas" w:hAnsi="Consolas" w:eastAsia="Consolas"/>
          <w:sz w:val="17"/>
        </w:rPr>
        <w:t xml:space="preserve">            sourceType: 'module',</w:t>
        <w:br/>
      </w:r>
      <w:r>
        <w:rPr>
          <w:rFonts w:ascii="Consolas" w:hAnsi="Consolas" w:eastAsia="Consolas"/>
          <w:sz w:val="17"/>
        </w:rPr>
        <w:t xml:space="preserve">            globals: { ...globals.browser, ...globals.node },</w:t>
        <w:br/>
      </w:r>
      <w:r>
        <w:rPr>
          <w:rFonts w:ascii="Consolas" w:hAnsi="Consolas" w:eastAsia="Consolas"/>
          <w:sz w:val="17"/>
        </w:rPr>
        <w:t xml:space="preserve">        },</w:t>
        <w:br/>
      </w:r>
      <w:r>
        <w:rPr>
          <w:rFonts w:ascii="Consolas" w:hAnsi="Consolas" w:eastAsia="Consolas"/>
          <w:sz w:val="17"/>
        </w:rPr>
        <w:t xml:space="preserve">        rules: { 'no-unused-vars': 'error' },</w:t>
        <w:br/>
      </w:r>
      <w:r>
        <w:rPr>
          <w:rFonts w:ascii="Consolas" w:hAnsi="Consolas" w:eastAsia="Consolas"/>
          <w:sz w:val="17"/>
        </w:rPr>
        <w:t xml:space="preserve">    },</w:t>
        <w:br/>
      </w:r>
      <w:r>
        <w:rPr>
          <w:rFonts w:ascii="Consolas" w:hAnsi="Consolas" w:eastAsia="Consolas"/>
          <w:sz w:val="17"/>
        </w:rPr>
        <w:t>];</w:t>
      </w:r>
    </w:p>
    <w:p>
      <w:pPr>
        <w:spacing w:after="120"/>
      </w:pPr>
      <w:r>
        <w:rPr>
          <w:b w:val="0"/>
          <w:i w:val="0"/>
          <w:sz w:val="22"/>
        </w:rPr>
        <w:t>La regla no-unused-vars se declara explícitamente como error porque es la que detecta el INCIDENTE B del Laboratorio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