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spacing w:after="80"/>
        <w:jc w:val="center"/>
      </w:pPr>
      <w:r>
        <w:rPr>
          <w:b/>
          <w:i w:val="0"/>
          <w:color w:val="595959"/>
          <w:sz w:val="22"/>
        </w:rPr>
        <w:t>MÓDULO IV — DESARROLLO FULLSTACK</w:t>
      </w:r>
    </w:p>
    <w:p>
      <w:pPr>
        <w:spacing w:after="40"/>
        <w:jc w:val="center"/>
      </w:pPr>
      <w:r>
        <w:rPr>
          <w:b/>
          <w:color w:val="1F4E79"/>
          <w:sz w:val="60"/>
        </w:rPr>
        <w:t>SESIÓN 7</w:t>
      </w:r>
    </w:p>
    <w:p>
      <w:pPr>
        <w:spacing w:after="120"/>
        <w:jc w:val="center"/>
      </w:pPr>
      <w:r>
        <w:rPr>
          <w:b/>
          <w:i w:val="0"/>
          <w:sz w:val="32"/>
        </w:rPr>
        <w:t>Despliegue Continuo, Ambientes y Rollback</w:t>
      </w:r>
    </w:p>
    <w:p>
      <w:pPr>
        <w:spacing w:after="520"/>
        <w:jc w:val="center"/>
      </w:pPr>
      <w:r>
        <w:rPr>
          <w:b w:val="0"/>
          <w:i/>
          <w:color w:val="595959"/>
          <w:sz w:val="24"/>
        </w:rPr>
        <w:t>Informe de ejecución de los tres laboratorios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448"/>
          </w:tcPr>
          <w:p>
            <w:pPr>
              <w:spacing w:after="80"/>
            </w:pPr>
            <w:r>
              <w:rPr>
                <w:b/>
                <w:color w:val="1F4E79"/>
                <w:sz w:val="22"/>
              </w:rPr>
              <w:t>Estudiante</w:t>
            </w:r>
          </w:p>
        </w:tc>
        <w:tc>
          <w:tcPr>
            <w:tcW w:type="dxa" w:w="6192"/>
          </w:tcPr>
          <w:p>
            <w:pPr>
              <w:spacing w:after="80"/>
            </w:pPr>
            <w:r>
              <w:rPr>
                <w:sz w:val="22"/>
              </w:rPr>
              <w:t>Albert Omar Araya Cory</w:t>
            </w:r>
          </w:p>
        </w:tc>
      </w:tr>
      <w:tr>
        <w:tc>
          <w:tcPr>
            <w:tcW w:type="dxa" w:w="2448"/>
          </w:tcPr>
          <w:p>
            <w:pPr>
              <w:spacing w:after="80"/>
            </w:pPr>
            <w:r>
              <w:rPr>
                <w:b/>
                <w:color w:val="1F4E79"/>
                <w:sz w:val="22"/>
              </w:rPr>
              <w:t>Repositorio</w:t>
            </w:r>
          </w:p>
        </w:tc>
        <w:tc>
          <w:tcPr>
            <w:tcW w:type="dxa" w:w="6192"/>
          </w:tcPr>
          <w:p>
            <w:pPr>
              <w:spacing w:after="80"/>
            </w:pPr>
            <w:r>
              <w:rPr>
                <w:sz w:val="22"/>
              </w:rPr>
              <w:t>github.com/albrtaraya/fullstack-lab-1-1ci-cd</w:t>
            </w:r>
          </w:p>
        </w:tc>
      </w:tr>
      <w:tr>
        <w:tc>
          <w:tcPr>
            <w:tcW w:type="dxa" w:w="2448"/>
          </w:tcPr>
          <w:p>
            <w:pPr>
              <w:spacing w:after="80"/>
            </w:pPr>
            <w:r>
              <w:rPr>
                <w:b/>
                <w:color w:val="1F4E79"/>
                <w:sz w:val="22"/>
              </w:rPr>
              <w:t>Pull Requests</w:t>
            </w:r>
          </w:p>
        </w:tc>
        <w:tc>
          <w:tcPr>
            <w:tcW w:type="dxa" w:w="6192"/>
          </w:tcPr>
          <w:p>
            <w:pPr>
              <w:spacing w:after="80"/>
            </w:pPr>
            <w:r>
              <w:rPr>
                <w:sz w:val="22"/>
              </w:rPr>
              <w:t>#10, #12 a #16</w:t>
            </w:r>
          </w:p>
        </w:tc>
      </w:tr>
      <w:tr>
        <w:tc>
          <w:tcPr>
            <w:tcW w:type="dxa" w:w="2448"/>
          </w:tcPr>
          <w:p>
            <w:pPr>
              <w:spacing w:after="80"/>
            </w:pPr>
            <w:r>
              <w:rPr>
                <w:b/>
                <w:color w:val="1F4E79"/>
                <w:sz w:val="22"/>
              </w:rPr>
              <w:t>Proyecto Railway</w:t>
            </w:r>
          </w:p>
        </w:tc>
        <w:tc>
          <w:tcPr>
            <w:tcW w:type="dxa" w:w="6192"/>
          </w:tcPr>
          <w:p>
            <w:pPr>
              <w:spacing w:after="80"/>
            </w:pPr>
            <w:r>
              <w:rPr>
                <w:sz w:val="22"/>
              </w:rPr>
              <w:t>brave-renewal — ambientes staging y production</w:t>
            </w:r>
          </w:p>
        </w:tc>
      </w:tr>
      <w:tr>
        <w:tc>
          <w:tcPr>
            <w:tcW w:type="dxa" w:w="2448"/>
          </w:tcPr>
          <w:p>
            <w:pPr>
              <w:spacing w:after="80"/>
            </w:pPr>
            <w:r>
              <w:rPr>
                <w:b/>
                <w:color w:val="1F4E79"/>
                <w:sz w:val="22"/>
              </w:rPr>
              <w:t>Staging</w:t>
            </w:r>
          </w:p>
        </w:tc>
        <w:tc>
          <w:tcPr>
            <w:tcW w:type="dxa" w:w="6192"/>
          </w:tcPr>
          <w:p>
            <w:pPr>
              <w:spacing w:after="80"/>
            </w:pPr>
            <w:r>
              <w:rPr>
                <w:sz w:val="22"/>
              </w:rPr>
              <w:t>fullstack-lab-1-1ci-cd-staging.up.railway.app</w:t>
            </w:r>
          </w:p>
        </w:tc>
      </w:tr>
      <w:tr>
        <w:tc>
          <w:tcPr>
            <w:tcW w:type="dxa" w:w="2448"/>
          </w:tcPr>
          <w:p>
            <w:pPr>
              <w:spacing w:after="80"/>
            </w:pPr>
            <w:r>
              <w:rPr>
                <w:b/>
                <w:color w:val="1F4E79"/>
                <w:sz w:val="22"/>
              </w:rPr>
              <w:t>Producción</w:t>
            </w:r>
          </w:p>
        </w:tc>
        <w:tc>
          <w:tcPr>
            <w:tcW w:type="dxa" w:w="6192"/>
          </w:tcPr>
          <w:p>
            <w:pPr>
              <w:spacing w:after="80"/>
            </w:pPr>
            <w:r>
              <w:rPr>
                <w:sz w:val="22"/>
              </w:rPr>
              <w:t>fullstack-lab-1-1ci-cd-production.up.railway.app</w:t>
            </w:r>
          </w:p>
        </w:tc>
      </w:tr>
      <w:tr>
        <w:tc>
          <w:tcPr>
            <w:tcW w:type="dxa" w:w="2448"/>
          </w:tcPr>
          <w:p>
            <w:pPr>
              <w:spacing w:after="80"/>
            </w:pPr>
            <w:r>
              <w:rPr>
                <w:b/>
                <w:color w:val="1F4E79"/>
                <w:sz w:val="22"/>
              </w:rPr>
              <w:t>Modalidad</w:t>
            </w:r>
          </w:p>
        </w:tc>
        <w:tc>
          <w:tcPr>
            <w:tcW w:type="dxa" w:w="6192"/>
          </w:tcPr>
          <w:p>
            <w:pPr>
              <w:spacing w:after="80"/>
            </w:pPr>
            <w:r>
              <w:rPr>
                <w:sz w:val="22"/>
              </w:rPr>
              <w:t>Individual</w:t>
            </w:r>
          </w:p>
        </w:tc>
      </w:tr>
      <w:tr>
        <w:tc>
          <w:tcPr>
            <w:tcW w:type="dxa" w:w="2448"/>
          </w:tcPr>
          <w:p>
            <w:pPr>
              <w:spacing w:after="80"/>
            </w:pPr>
            <w:r>
              <w:rPr>
                <w:b/>
                <w:color w:val="1F4E79"/>
                <w:sz w:val="22"/>
              </w:rPr>
              <w:t>Fecha</w:t>
            </w:r>
          </w:p>
        </w:tc>
        <w:tc>
          <w:tcPr>
            <w:tcW w:type="dxa" w:w="6192"/>
          </w:tcPr>
          <w:p>
            <w:pPr>
              <w:spacing w:after="80"/>
            </w:pPr>
            <w:r>
              <w:rPr>
                <w:sz w:val="22"/>
              </w:rPr>
              <w:t>22 de septiembre de 2026</w:t>
            </w:r>
          </w:p>
        </w:tc>
      </w:tr>
    </w:tbl>
    <w:p/>
    <w:p/>
    <w:p/>
    <w:p>
      <w:pPr>
        <w:spacing w:after="80"/>
        <w:jc w:val="center"/>
      </w:pPr>
      <w:r>
        <w:rPr>
          <w:b/>
          <w:i w:val="0"/>
          <w:color w:val="1F4E79"/>
          <w:sz w:val="24"/>
        </w:rPr>
        <w:t>Estado de la sesión</w:t>
      </w:r>
    </w:p>
    <w:p>
      <w:pPr>
        <w:spacing w:after="40"/>
        <w:jc w:val="center"/>
      </w:pPr>
      <w:r>
        <w:rPr>
          <w:b/>
          <w:i w:val="0"/>
          <w:color w:val="1E7B34"/>
          <w:sz w:val="22"/>
        </w:rPr>
        <w:t>Los tres laboratorios completos · Despliegue real en staging y producción</w:t>
      </w:r>
    </w:p>
    <w:p>
      <w:pPr>
        <w:spacing w:after="80"/>
        <w:jc w:val="center"/>
      </w:pPr>
      <w:r>
        <w:rPr>
          <w:b/>
          <w:i w:val="0"/>
          <w:color w:val="1E7B34"/>
          <w:sz w:val="20"/>
        </w:rPr>
        <w:t>Incidente provocado, diagnosticado, revertido y corregido por el flujo normal</w:t>
      </w:r>
    </w:p>
    <w:p>
      <w:r>
        <w:br w:type="page"/>
      </w:r>
    </w:p>
    <w:p>
      <w:pPr>
        <w:pStyle w:val="Heading1"/>
      </w:pPr>
      <w:r>
        <w:t>Resumen de ejecución</w:t>
      </w:r>
    </w:p>
    <w:p>
      <w:pPr>
        <w:spacing w:after="120"/>
      </w:pPr>
      <w:r>
        <w:rPr>
          <w:b w:val="0"/>
          <w:i w:val="0"/>
          <w:sz w:val="22"/>
        </w:rPr>
        <w:t>La Sesión 7 cierra el ciclo de CI/CD: el pipeline debe desplegar solo a staging tras cada integración, producción debe requerir una decisión manual, y un despliegue defectuoso debe poder revertirse en segundos.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1440"/>
            <w:shd w:val="clear" w:color="auto" w:fill="1F4E79"/>
          </w:tcPr>
          <w:p>
            <w:pPr>
              <w:spacing w:after="40"/>
            </w:pPr>
            <w:r/>
            <w:r>
              <w:rPr>
                <w:b/>
                <w:color w:val="FFFFFF"/>
                <w:sz w:val="20"/>
              </w:rPr>
              <w:t>Laboratorio</w:t>
            </w:r>
          </w:p>
        </w:tc>
        <w:tc>
          <w:tcPr>
            <w:tcW w:type="dxa" w:w="5760"/>
            <w:shd w:val="clear" w:color="auto" w:fill="1F4E79"/>
          </w:tcPr>
          <w:p>
            <w:pPr>
              <w:spacing w:after="40"/>
            </w:pPr>
            <w:r/>
            <w:r>
              <w:rPr>
                <w:b/>
                <w:color w:val="FFFFFF"/>
                <w:sz w:val="20"/>
              </w:rPr>
              <w:t>Nombre</w:t>
            </w:r>
          </w:p>
        </w:tc>
        <w:tc>
          <w:tcPr>
            <w:tcW w:type="dxa" w:w="2160"/>
            <w:shd w:val="clear" w:color="auto" w:fill="1F4E79"/>
          </w:tcPr>
          <w:p>
            <w:pPr>
              <w:spacing w:after="40"/>
            </w:pPr>
            <w:r/>
            <w:r>
              <w:rPr>
                <w:b/>
                <w:color w:val="FFFFFF"/>
                <w:sz w:val="20"/>
              </w:rPr>
              <w:t>Estado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/>
            <w:r>
              <w:rPr>
                <w:sz w:val="20"/>
              </w:rPr>
              <w:t>1</w:t>
            </w:r>
          </w:p>
        </w:tc>
        <w:tc>
          <w:tcPr>
            <w:tcW w:type="dxa" w:w="5760"/>
          </w:tcPr>
          <w:p>
            <w:pPr>
              <w:spacing w:after="40"/>
            </w:pPr>
            <w:r/>
            <w:r>
              <w:rPr>
                <w:sz w:val="20"/>
              </w:rPr>
              <w:t>Conectar el pipeline a Railway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b/>
                <w:color w:val="1E7B34"/>
                <w:sz w:val="20"/>
              </w:rPr>
              <w:t>Cumplido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/>
            <w:r>
              <w:rPr>
                <w:sz w:val="20"/>
              </w:rPr>
              <w:t>2</w:t>
            </w:r>
          </w:p>
        </w:tc>
        <w:tc>
          <w:tcPr>
            <w:tcW w:type="dxa" w:w="5760"/>
          </w:tcPr>
          <w:p>
            <w:pPr>
              <w:spacing w:after="40"/>
            </w:pPr>
            <w:r/>
            <w:r>
              <w:rPr>
                <w:sz w:val="20"/>
              </w:rPr>
              <w:t>Ambientes de staging y producción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b/>
                <w:color w:val="1E7B34"/>
                <w:sz w:val="20"/>
              </w:rPr>
              <w:t>Cumplido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/>
            <w:r>
              <w:rPr>
                <w:sz w:val="20"/>
              </w:rPr>
              <w:t>3</w:t>
            </w:r>
          </w:p>
        </w:tc>
        <w:tc>
          <w:tcPr>
            <w:tcW w:type="dxa" w:w="5760"/>
          </w:tcPr>
          <w:p>
            <w:pPr>
              <w:spacing w:after="40"/>
            </w:pPr>
            <w:r/>
            <w:r>
              <w:rPr>
                <w:sz w:val="20"/>
              </w:rPr>
              <w:t>Simulacro de Caos: el Ctrl+Z de Producción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b/>
                <w:color w:val="1E7B34"/>
                <w:sz w:val="20"/>
              </w:rPr>
              <w:t>Cumplido</w:t>
            </w:r>
          </w:p>
        </w:tc>
      </w:tr>
    </w:tbl>
    <w:p>
      <w:pPr>
        <w:spacing w:after="40"/>
      </w:pPr>
    </w:p>
    <w:p>
      <w:pPr>
        <w:pStyle w:val="Heading2"/>
      </w:pPr>
      <w:r>
        <w:t>Lo que costó llegar al primer despliegue real</w:t>
      </w:r>
    </w:p>
    <w:p>
      <w:pPr>
        <w:spacing w:after="120"/>
      </w:pPr>
      <w:r>
        <w:rPr>
          <w:b w:val="0"/>
          <w:i w:val="0"/>
          <w:sz w:val="22"/>
        </w:rPr>
        <w:t>Conectar el pipeline con Railway no salió a la primera. Cada intento fallido dejó un error concreto en el log, y cada uno se resolvió con un Pull Request propio: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1008"/>
            <w:shd w:val="clear" w:color="auto" w:fill="1F4E79"/>
          </w:tcPr>
          <w:p>
            <w:pPr>
              <w:spacing w:after="40"/>
            </w:pPr>
            <w:r/>
            <w:r>
              <w:rPr>
                <w:b/>
                <w:color w:val="FFFFFF"/>
                <w:sz w:val="20"/>
              </w:rPr>
              <w:t>Intento</w:t>
            </w:r>
          </w:p>
        </w:tc>
        <w:tc>
          <w:tcPr>
            <w:tcW w:type="dxa" w:w="2736"/>
            <w:shd w:val="clear" w:color="auto" w:fill="1F4E79"/>
          </w:tcPr>
          <w:p>
            <w:pPr>
              <w:spacing w:after="40"/>
            </w:pPr>
            <w:r/>
            <w:r>
              <w:rPr>
                <w:b/>
                <w:color w:val="FFFFFF"/>
                <w:sz w:val="20"/>
              </w:rPr>
              <w:t>Qué respondió Railway</w:t>
            </w:r>
          </w:p>
        </w:tc>
        <w:tc>
          <w:tcPr>
            <w:tcW w:type="dxa" w:w="3312"/>
            <w:shd w:val="clear" w:color="auto" w:fill="1F4E79"/>
          </w:tcPr>
          <w:p>
            <w:pPr>
              <w:spacing w:after="40"/>
            </w:pPr>
            <w:r/>
            <w:r>
              <w:rPr>
                <w:b/>
                <w:color w:val="FFFFFF"/>
                <w:sz w:val="20"/>
              </w:rPr>
              <w:t>Causa</w:t>
            </w:r>
          </w:p>
        </w:tc>
        <w:tc>
          <w:tcPr>
            <w:tcW w:type="dxa" w:w="2304"/>
            <w:shd w:val="clear" w:color="auto" w:fill="1F4E79"/>
          </w:tcPr>
          <w:p>
            <w:pPr>
              <w:spacing w:after="40"/>
            </w:pPr>
            <w:r/>
            <w:r>
              <w:rPr>
                <w:b/>
                <w:color w:val="FFFFFF"/>
                <w:sz w:val="20"/>
              </w:rPr>
              <w:t>Corrección</w:t>
            </w:r>
          </w:p>
        </w:tc>
      </w:tr>
      <w:tr>
        <w:tc>
          <w:tcPr>
            <w:tcW w:type="dxa" w:w="1008"/>
          </w:tcPr>
          <w:p>
            <w:pPr>
              <w:spacing w:after="40"/>
            </w:pPr>
            <w:r/>
            <w:r>
              <w:rPr>
                <w:sz w:val="20"/>
              </w:rPr>
              <w:t>1</w:t>
            </w:r>
          </w:p>
        </w:tc>
        <w:tc>
          <w:tcPr>
            <w:tcW w:type="dxa" w:w="2736"/>
          </w:tcPr>
          <w:p>
            <w:pPr>
              <w:spacing w:after="40"/>
            </w:pPr>
            <w:r/>
            <w:r>
              <w:rPr>
                <w:sz w:val="20"/>
              </w:rPr>
              <w:t>El job se omitía con un aviso</w:t>
            </w:r>
          </w:p>
        </w:tc>
        <w:tc>
          <w:tcPr>
            <w:tcW w:type="dxa" w:w="3312"/>
          </w:tcPr>
          <w:p>
            <w:pPr>
              <w:spacing w:after="40"/>
            </w:pPr>
            <w:r/>
            <w:r>
              <w:rPr>
                <w:sz w:val="20"/>
              </w:rPr>
              <w:t>No existía el Secret RAILWAY_TOKEN</w:t>
            </w:r>
          </w:p>
        </w:tc>
        <w:tc>
          <w:tcPr>
            <w:tcW w:type="dxa" w:w="2304"/>
          </w:tcPr>
          <w:p>
            <w:pPr>
              <w:spacing w:after="40"/>
            </w:pPr>
            <w:r/>
            <w:r>
              <w:rPr>
                <w:sz w:val="20"/>
              </w:rPr>
              <w:t>Cargar el Secret en GitHub</w:t>
            </w:r>
          </w:p>
        </w:tc>
      </w:tr>
      <w:tr>
        <w:tc>
          <w:tcPr>
            <w:tcW w:type="dxa" w:w="1008"/>
          </w:tcPr>
          <w:p>
            <w:pPr>
              <w:spacing w:after="40"/>
            </w:pPr>
            <w:r/>
            <w:r>
              <w:rPr>
                <w:sz w:val="20"/>
              </w:rPr>
              <w:t>2</w:t>
            </w:r>
          </w:p>
        </w:tc>
        <w:tc>
          <w:tcPr>
            <w:tcW w:type="dxa" w:w="2736"/>
          </w:tcPr>
          <w:p>
            <w:pPr>
              <w:spacing w:after="40"/>
            </w:pPr>
            <w:r/>
            <w:r>
              <w:rPr>
                <w:sz w:val="20"/>
              </w:rPr>
              <w:t>Invalid RAILWAY_TOKEN</w:t>
            </w:r>
          </w:p>
        </w:tc>
        <w:tc>
          <w:tcPr>
            <w:tcW w:type="dxa" w:w="3312"/>
          </w:tcPr>
          <w:p>
            <w:pPr>
              <w:spacing w:after="40"/>
            </w:pPr>
            <w:r/>
            <w:r>
              <w:rPr>
                <w:sz w:val="20"/>
              </w:rPr>
              <w:t>El servicio se llama fullstack-lab-1-1ci-cd, no backend; y el token era de workspace</w:t>
            </w:r>
          </w:p>
        </w:tc>
        <w:tc>
          <w:tcPr>
            <w:tcW w:type="dxa" w:w="2304"/>
          </w:tcPr>
          <w:p>
            <w:pPr>
              <w:spacing w:after="40"/>
            </w:pPr>
            <w:r/>
            <w:r>
              <w:rPr>
                <w:sz w:val="20"/>
              </w:rPr>
              <w:t>PR #12: nombre real del servicio</w:t>
            </w:r>
          </w:p>
        </w:tc>
      </w:tr>
      <w:tr>
        <w:tc>
          <w:tcPr>
            <w:tcW w:type="dxa" w:w="1008"/>
          </w:tcPr>
          <w:p>
            <w:pPr>
              <w:spacing w:after="40"/>
            </w:pPr>
            <w:r/>
            <w:r>
              <w:rPr>
                <w:sz w:val="20"/>
              </w:rPr>
              <w:t>3</w:t>
            </w:r>
          </w:p>
        </w:tc>
        <w:tc>
          <w:tcPr>
            <w:tcW w:type="dxa" w:w="2736"/>
          </w:tcPr>
          <w:p>
            <w:pPr>
              <w:spacing w:after="40"/>
            </w:pPr>
            <w:r/>
            <w:r>
              <w:rPr>
                <w:sz w:val="20"/>
              </w:rPr>
              <w:t>Unauthorized</w:t>
            </w:r>
          </w:p>
        </w:tc>
        <w:tc>
          <w:tcPr>
            <w:tcW w:type="dxa" w:w="3312"/>
          </w:tcPr>
          <w:p>
            <w:pPr>
              <w:spacing w:after="40"/>
            </w:pPr>
            <w:r/>
            <w:r>
              <w:rPr>
                <w:sz w:val="20"/>
              </w:rPr>
              <w:t>Un token de workspace no sirve para railway up, ni como RAILWAY_API_TOKEN</w:t>
            </w:r>
          </w:p>
        </w:tc>
        <w:tc>
          <w:tcPr>
            <w:tcW w:type="dxa" w:w="2304"/>
          </w:tcPr>
          <w:p>
            <w:pPr>
              <w:spacing w:after="40"/>
            </w:pPr>
            <w:r/>
            <w:r>
              <w:rPr>
                <w:sz w:val="20"/>
              </w:rPr>
              <w:t>PR #13, descartado después</w:t>
            </w:r>
          </w:p>
        </w:tc>
      </w:tr>
      <w:tr>
        <w:tc>
          <w:tcPr>
            <w:tcW w:type="dxa" w:w="1008"/>
          </w:tcPr>
          <w:p>
            <w:pPr>
              <w:spacing w:after="40"/>
            </w:pPr>
            <w:r/>
            <w:r>
              <w:rPr>
                <w:sz w:val="20"/>
              </w:rPr>
              <w:t>4</w:t>
            </w:r>
          </w:p>
        </w:tc>
        <w:tc>
          <w:tcPr>
            <w:tcW w:type="dxa" w:w="2736"/>
          </w:tcPr>
          <w:p>
            <w:pPr>
              <w:spacing w:after="40"/>
            </w:pPr>
            <w:r/>
            <w:r>
              <w:rPr>
                <w:sz w:val="20"/>
              </w:rPr>
              <w:t>Deploying as astro static site</w:t>
            </w:r>
          </w:p>
        </w:tc>
        <w:tc>
          <w:tcPr>
            <w:tcW w:type="dxa" w:w="3312"/>
          </w:tcPr>
          <w:p>
            <w:pPr>
              <w:spacing w:after="40"/>
            </w:pPr>
            <w:r/>
            <w:r>
              <w:rPr>
                <w:sz w:val="20"/>
              </w:rPr>
              <w:t>Railway ya no lee railway.json en servicios nuevos</w:t>
            </w:r>
          </w:p>
        </w:tc>
        <w:tc>
          <w:tcPr>
            <w:tcW w:type="dxa" w:w="2304"/>
          </w:tcPr>
          <w:p>
            <w:pPr>
              <w:spacing w:after="40"/>
            </w:pPr>
            <w:r/>
            <w:r>
              <w:rPr>
                <w:sz w:val="20"/>
              </w:rPr>
              <w:t>Configurar el servicio en el panel</w:t>
            </w:r>
          </w:p>
        </w:tc>
      </w:tr>
      <w:tr>
        <w:tc>
          <w:tcPr>
            <w:tcW w:type="dxa" w:w="1008"/>
          </w:tcPr>
          <w:p>
            <w:pPr>
              <w:spacing w:after="40"/>
            </w:pPr>
            <w:r/>
            <w:r>
              <w:rPr>
                <w:sz w:val="20"/>
              </w:rPr>
              <w:t>5</w:t>
            </w:r>
          </w:p>
        </w:tc>
        <w:tc>
          <w:tcPr>
            <w:tcW w:type="dxa" w:w="2736"/>
          </w:tcPr>
          <w:p>
            <w:pPr>
              <w:spacing w:after="40"/>
            </w:pPr>
            <w:r/>
            <w:r>
              <w:rPr>
                <w:sz w:val="20"/>
              </w:rPr>
              <w:t>Healthcheck succeeded! Deploy complete</w:t>
            </w:r>
          </w:p>
        </w:tc>
        <w:tc>
          <w:tcPr>
            <w:tcW w:type="dxa" w:w="3312"/>
          </w:tcPr>
          <w:p>
            <w:pPr>
              <w:spacing w:after="40"/>
            </w:pPr>
            <w:r/>
            <w:r>
              <w:rPr>
                <w:sz w:val="20"/>
              </w:rPr>
              <w:t>—</w:t>
            </w:r>
          </w:p>
        </w:tc>
        <w:tc>
          <w:tcPr>
            <w:tcW w:type="dxa" w:w="2304"/>
          </w:tcPr>
          <w:p>
            <w:pPr>
              <w:spacing w:after="40"/>
            </w:pPr>
            <w:r/>
            <w:r>
              <w:rPr>
                <w:sz w:val="20"/>
              </w:rPr>
              <w:t>PR #14: un token de proyecto por ambiente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t>Laboratorio 1 — Conectar el pipeline a Railway</w:t>
      </w:r>
    </w:p>
    <w:p>
      <w:pPr>
        <w:spacing w:after="120"/>
      </w:pPr>
      <w:r>
        <w:rPr>
          <w:b w:val="0"/>
          <w:i/>
          <w:color w:val="595959"/>
          <w:sz w:val="22"/>
        </w:rPr>
        <w:t>Objetivo: crear el proyecto en Railway a partir del repositorio y hacer que el pipeline dispare el despliegue a staging, pero solo cuando todos los controles anteriores hayan pasado.</w:t>
      </w:r>
    </w:p>
    <w:p>
      <w:pPr>
        <w:pStyle w:val="Heading2"/>
      </w:pPr>
      <w:r>
        <w:t>Proyecto, base de datos y variables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577840" cy="24829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railway-cuenta-sin-proyectos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24829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80"/>
        <w:jc w:val="center"/>
      </w:pPr>
      <w:r>
        <w:rPr>
          <w:i/>
          <w:color w:val="595959"/>
          <w:sz w:val="18"/>
        </w:rPr>
        <w:t>Figura 1. La cuenta de Railway antes de empezar: plan TRIAL con $5.00 y ningún proyecto.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577840" cy="248299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postgres-aprovisionado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24829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80"/>
        <w:jc w:val="center"/>
      </w:pPr>
      <w:r>
        <w:rPr>
          <w:i/>
          <w:color w:val="595959"/>
          <w:sz w:val="18"/>
        </w:rPr>
        <w:t>Figura 2. PostgreSQL aprovisionándose junto al servicio, con su volumen para conservar los datos.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736"/>
            <w:shd w:val="clear" w:color="auto" w:fill="1F4E79"/>
          </w:tcPr>
          <w:p>
            <w:pPr>
              <w:spacing w:after="40"/>
            </w:pPr>
            <w:r/>
            <w:r>
              <w:rPr>
                <w:b/>
                <w:color w:val="FFFFFF"/>
                <w:sz w:val="20"/>
              </w:rPr>
              <w:t>Variable</w:t>
            </w:r>
          </w:p>
        </w:tc>
        <w:tc>
          <w:tcPr>
            <w:tcW w:type="dxa" w:w="2736"/>
            <w:shd w:val="clear" w:color="auto" w:fill="1F4E79"/>
          </w:tcPr>
          <w:p>
            <w:pPr>
              <w:spacing w:after="40"/>
            </w:pPr>
            <w:r/>
            <w:r>
              <w:rPr>
                <w:b/>
                <w:color w:val="FFFFFF"/>
                <w:sz w:val="20"/>
              </w:rPr>
              <w:t>Valor</w:t>
            </w:r>
          </w:p>
        </w:tc>
        <w:tc>
          <w:tcPr>
            <w:tcW w:type="dxa" w:w="3888"/>
            <w:shd w:val="clear" w:color="auto" w:fill="1F4E79"/>
          </w:tcPr>
          <w:p>
            <w:pPr>
              <w:spacing w:after="40"/>
            </w:pPr>
            <w:r/>
            <w:r>
              <w:rPr>
                <w:b/>
                <w:color w:val="FFFFFF"/>
                <w:sz w:val="20"/>
              </w:rPr>
              <w:t>Por qué</w:t>
            </w:r>
          </w:p>
        </w:tc>
      </w:tr>
      <w:tr>
        <w:tc>
          <w:tcPr>
            <w:tcW w:type="dxa" w:w="2736"/>
          </w:tcPr>
          <w:p>
            <w:pPr>
              <w:spacing w:after="40"/>
            </w:pPr>
            <w:r/>
            <w:r>
              <w:rPr>
                <w:sz w:val="20"/>
              </w:rPr>
              <w:t>DATABASE_URL</w:t>
            </w:r>
          </w:p>
        </w:tc>
        <w:tc>
          <w:tcPr>
            <w:tcW w:type="dxa" w:w="2736"/>
          </w:tcPr>
          <w:p>
            <w:pPr>
              <w:spacing w:after="40"/>
            </w:pPr>
            <w:r/>
            <w:r>
              <w:rPr>
                <w:sz w:val="20"/>
              </w:rPr>
              <w:t>${{Postgres.DATABASE_URL}}</w:t>
            </w:r>
          </w:p>
        </w:tc>
        <w:tc>
          <w:tcPr>
            <w:tcW w:type="dxa" w:w="3888"/>
          </w:tcPr>
          <w:p>
            <w:pPr>
              <w:spacing w:after="40"/>
            </w:pPr>
            <w:r/>
            <w:r>
              <w:rPr>
                <w:sz w:val="20"/>
              </w:rPr>
              <w:t>Referencia al plugin: si la contraseña rota, la referencia sigue siendo válida</w:t>
            </w:r>
          </w:p>
        </w:tc>
      </w:tr>
      <w:tr>
        <w:tc>
          <w:tcPr>
            <w:tcW w:type="dxa" w:w="2736"/>
          </w:tcPr>
          <w:p>
            <w:pPr>
              <w:spacing w:after="40"/>
            </w:pPr>
            <w:r/>
            <w:r>
              <w:rPr>
                <w:sz w:val="20"/>
              </w:rPr>
              <w:t>JWT_SECRET</w:t>
            </w:r>
          </w:p>
        </w:tc>
        <w:tc>
          <w:tcPr>
            <w:tcW w:type="dxa" w:w="2736"/>
          </w:tcPr>
          <w:p>
            <w:pPr>
              <w:spacing w:after="40"/>
            </w:pPr>
            <w:r/>
            <w:r>
              <w:rPr>
                <w:sz w:val="20"/>
              </w:rPr>
              <w:t>Propio de cada ambiente</w:t>
            </w:r>
          </w:p>
        </w:tc>
        <w:tc>
          <w:tcPr>
            <w:tcW w:type="dxa" w:w="3888"/>
          </w:tcPr>
          <w:p>
            <w:pPr>
              <w:spacing w:after="40"/>
            </w:pPr>
            <w:r/>
            <w:r>
              <w:rPr>
                <w:sz w:val="20"/>
              </w:rPr>
              <w:t>En staging lo genera Railway con ${{secret(48)}}: distinto del de producción y nadie lo ve</w:t>
            </w:r>
          </w:p>
        </w:tc>
      </w:tr>
      <w:tr>
        <w:tc>
          <w:tcPr>
            <w:tcW w:type="dxa" w:w="2736"/>
          </w:tcPr>
          <w:p>
            <w:pPr>
              <w:spacing w:after="40"/>
            </w:pPr>
            <w:r/>
            <w:r>
              <w:rPr>
                <w:sz w:val="20"/>
              </w:rPr>
              <w:t>PORT</w:t>
            </w:r>
          </w:p>
        </w:tc>
        <w:tc>
          <w:tcPr>
            <w:tcW w:type="dxa" w:w="2736"/>
          </w:tcPr>
          <w:p>
            <w:pPr>
              <w:spacing w:after="40"/>
            </w:pPr>
            <w:r/>
            <w:r>
              <w:rPr>
                <w:sz w:val="20"/>
              </w:rPr>
              <w:t>4000</w:t>
            </w:r>
          </w:p>
        </w:tc>
        <w:tc>
          <w:tcPr>
            <w:tcW w:type="dxa" w:w="3888"/>
          </w:tcPr>
          <w:p>
            <w:pPr>
              <w:spacing w:after="40"/>
            </w:pPr>
            <w:r/>
            <w:r>
              <w:rPr>
                <w:sz w:val="20"/>
              </w:rPr>
              <w:t>Coincide con EXPOSE y con el HEALTHCHECK del Dockerfile</w:t>
            </w:r>
          </w:p>
        </w:tc>
      </w:tr>
      <w:tr>
        <w:tc>
          <w:tcPr>
            <w:tcW w:type="dxa" w:w="2736"/>
          </w:tcPr>
          <w:p>
            <w:pPr>
              <w:spacing w:after="40"/>
            </w:pPr>
            <w:r/>
            <w:r>
              <w:rPr>
                <w:sz w:val="20"/>
              </w:rPr>
              <w:t>RAILWAY_DOCKERFILE_PATH</w:t>
            </w:r>
          </w:p>
        </w:tc>
        <w:tc>
          <w:tcPr>
            <w:tcW w:type="dxa" w:w="2736"/>
          </w:tcPr>
          <w:p>
            <w:pPr>
              <w:spacing w:after="40"/>
            </w:pPr>
            <w:r/>
            <w:r>
              <w:rPr>
                <w:sz w:val="20"/>
              </w:rPr>
              <w:t>Dockerfile.backend</w:t>
            </w:r>
          </w:p>
        </w:tc>
        <w:tc>
          <w:tcPr>
            <w:tcW w:type="dxa" w:w="3888"/>
          </w:tcPr>
          <w:p>
            <w:pPr>
              <w:spacing w:after="40"/>
            </w:pPr>
            <w:r/>
            <w:r>
              <w:rPr>
                <w:sz w:val="20"/>
              </w:rPr>
              <w:t>Le indica a Railway qué imagen construir (ver el hallazgo más abajo)</w:t>
            </w:r>
          </w:p>
        </w:tc>
      </w:tr>
    </w:tbl>
    <w:p>
      <w:pPr>
        <w:spacing w:after="40"/>
      </w:pP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577840" cy="248299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variables-del-servicio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24829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80"/>
        <w:jc w:val="center"/>
      </w:pPr>
      <w:r>
        <w:rPr>
          <w:i/>
          <w:color w:val="595959"/>
          <w:sz w:val="18"/>
        </w:rPr>
        <w:t>Figura 3. Las variables cargadas y enmascaradas, con la flecha que enlaza el servicio con el plugin de Postgres.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577840" cy="264369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proyecto-con-dominio-publico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26436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80"/>
        <w:jc w:val="center"/>
      </w:pPr>
      <w:r>
        <w:rPr>
          <w:i/>
          <w:color w:val="595959"/>
          <w:sz w:val="18"/>
        </w:rPr>
        <w:t>Figura 4. El proyecto con ambos servicios en línea y el dominio público asignado al puerto 4000.</w:t>
      </w:r>
    </w:p>
    <w:p>
      <w:pPr>
        <w:pStyle w:val="Heading2"/>
      </w:pPr>
      <w:r>
        <w:t>El job de despliegue a staging</w:t>
      </w:r>
    </w:p>
    <w:p>
      <w:pPr>
        <w:spacing w:before="120" w:after="200" w:line="240" w:lineRule="auto"/>
        <w:ind w:left="216"/>
        <w:shd w:val="clear" w:color="auto" w:fill="F2F2F2"/>
      </w:pPr>
      <w:r>
        <w:rPr>
          <w:rFonts w:ascii="Consolas" w:hAnsi="Consolas" w:eastAsia="Consolas"/>
          <w:sz w:val="17"/>
        </w:rPr>
        <w:t>env:</w:t>
        <w:br/>
      </w:r>
      <w:r>
        <w:rPr>
          <w:rFonts w:ascii="Consolas" w:hAnsi="Consolas" w:eastAsia="Consolas"/>
          <w:sz w:val="17"/>
        </w:rPr>
        <w:t xml:space="preserve">  SERVICIO_RAILWAY: fullstack-lab-1-1ci-cd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 xml:space="preserve">  deploy-staging:</w:t>
        <w:br/>
      </w:r>
      <w:r>
        <w:rPr>
          <w:rFonts w:ascii="Consolas" w:hAnsi="Consolas" w:eastAsia="Consolas"/>
          <w:sz w:val="17"/>
        </w:rPr>
        <w:t xml:space="preserve">    name: Deploy a Staging</w:t>
        <w:br/>
      </w:r>
      <w:r>
        <w:rPr>
          <w:rFonts w:ascii="Consolas" w:hAnsi="Consolas" w:eastAsia="Consolas"/>
          <w:sz w:val="17"/>
        </w:rPr>
        <w:t xml:space="preserve">    needs: [build, pruebas, migraciones, e2e]</w:t>
        <w:br/>
      </w:r>
      <w:r>
        <w:rPr>
          <w:rFonts w:ascii="Consolas" w:hAnsi="Consolas" w:eastAsia="Consolas"/>
          <w:sz w:val="17"/>
        </w:rPr>
        <w:t xml:space="preserve">    if: github.ref == 'refs/heads/main' &amp;&amp; github.event_name == 'push'</w:t>
        <w:br/>
      </w:r>
      <w:r>
        <w:rPr>
          <w:rFonts w:ascii="Consolas" w:hAnsi="Consolas" w:eastAsia="Consolas"/>
          <w:sz w:val="17"/>
        </w:rPr>
        <w:t xml:space="preserve">    runs-on: ubuntu-latest</w:t>
        <w:br/>
      </w:r>
      <w:r>
        <w:rPr>
          <w:rFonts w:ascii="Consolas" w:hAnsi="Consolas" w:eastAsia="Consolas"/>
          <w:sz w:val="17"/>
        </w:rPr>
        <w:t xml:space="preserve">    steps:</w:t>
        <w:br/>
      </w:r>
      <w:r>
        <w:rPr>
          <w:rFonts w:ascii="Consolas" w:hAnsi="Consolas" w:eastAsia="Consolas"/>
          <w:sz w:val="17"/>
        </w:rPr>
        <w:t xml:space="preserve">      - uses: actions/checkout@v4</w:t>
        <w:br/>
      </w:r>
      <w:r>
        <w:rPr>
          <w:rFonts w:ascii="Consolas" w:hAnsi="Consolas" w:eastAsia="Consolas"/>
          <w:sz w:val="17"/>
        </w:rPr>
        <w:t xml:space="preserve">      - name: Instalar Railway CLI</w:t>
        <w:br/>
      </w:r>
      <w:r>
        <w:rPr>
          <w:rFonts w:ascii="Consolas" w:hAnsi="Consolas" w:eastAsia="Consolas"/>
          <w:sz w:val="17"/>
        </w:rPr>
        <w:t xml:space="preserve">        run: npm install -g @railway/cli</w:t>
        <w:br/>
      </w:r>
      <w:r>
        <w:rPr>
          <w:rFonts w:ascii="Consolas" w:hAnsi="Consolas" w:eastAsia="Consolas"/>
          <w:sz w:val="17"/>
        </w:rPr>
        <w:t xml:space="preserve">      - name: Desplegar a Railway (staging)</w:t>
        <w:br/>
      </w:r>
      <w:r>
        <w:rPr>
          <w:rFonts w:ascii="Consolas" w:hAnsi="Consolas" w:eastAsia="Consolas"/>
          <w:sz w:val="17"/>
        </w:rPr>
        <w:t xml:space="preserve">        run: railway up --service "$SERVICIO_RAILWAY" --ci</w:t>
        <w:br/>
      </w:r>
      <w:r>
        <w:rPr>
          <w:rFonts w:ascii="Consolas" w:hAnsi="Consolas" w:eastAsia="Consolas"/>
          <w:sz w:val="17"/>
        </w:rPr>
        <w:t xml:space="preserve">        env:</w:t>
        <w:br/>
      </w:r>
      <w:r>
        <w:rPr>
          <w:rFonts w:ascii="Consolas" w:hAnsi="Consolas" w:eastAsia="Consolas"/>
          <w:sz w:val="17"/>
        </w:rPr>
        <w:t xml:space="preserve">          # Token de proyecto: Railway lo ata a un solo ambiente (staging)</w:t>
        <w:br/>
      </w:r>
      <w:r>
        <w:rPr>
          <w:rFonts w:ascii="Consolas" w:hAnsi="Consolas" w:eastAsia="Consolas"/>
          <w:sz w:val="17"/>
        </w:rPr>
        <w:t xml:space="preserve">          RAILWAY_TOKEN: ${{ secrets.RAILWAY_TOKEN }}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3744"/>
            <w:shd w:val="clear" w:color="auto" w:fill="1F4E79"/>
          </w:tcPr>
          <w:p>
            <w:pPr>
              <w:spacing w:after="40"/>
            </w:pPr>
            <w:r/>
            <w:r>
              <w:rPr>
                <w:b/>
                <w:color w:val="FFFFFF"/>
                <w:sz w:val="20"/>
              </w:rPr>
              <w:t>Guardián</w:t>
            </w:r>
          </w:p>
        </w:tc>
        <w:tc>
          <w:tcPr>
            <w:tcW w:type="dxa" w:w="5616"/>
            <w:shd w:val="clear" w:color="auto" w:fill="1F4E79"/>
          </w:tcPr>
          <w:p>
            <w:pPr>
              <w:spacing w:after="40"/>
            </w:pPr>
            <w:r/>
            <w:r>
              <w:rPr>
                <w:b/>
                <w:color w:val="FFFFFF"/>
                <w:sz w:val="20"/>
              </w:rPr>
              <w:t>Qué impide</w:t>
            </w:r>
          </w:p>
        </w:tc>
      </w:tr>
      <w:tr>
        <w:tc>
          <w:tcPr>
            <w:tcW w:type="dxa" w:w="3744"/>
          </w:tcPr>
          <w:p>
            <w:pPr>
              <w:spacing w:after="40"/>
            </w:pPr>
            <w:r/>
            <w:r>
              <w:rPr>
                <w:sz w:val="20"/>
              </w:rPr>
              <w:t>needs: [build, pruebas, migraciones, e2e]</w:t>
            </w:r>
          </w:p>
        </w:tc>
        <w:tc>
          <w:tcPr>
            <w:tcW w:type="dxa" w:w="5616"/>
          </w:tcPr>
          <w:p>
            <w:pPr>
              <w:spacing w:after="40"/>
            </w:pPr>
            <w:r/>
            <w:r>
              <w:rPr>
                <w:sz w:val="20"/>
              </w:rPr>
              <w:t>Desplegar algo que no pasó lint, build, pruebas, cobertura, migraciones o E2E. Es el quality gate de la Sesión 4 extendiéndose hasta el despliegue</w:t>
            </w:r>
          </w:p>
        </w:tc>
      </w:tr>
      <w:tr>
        <w:tc>
          <w:tcPr>
            <w:tcW w:type="dxa" w:w="3744"/>
          </w:tcPr>
          <w:p>
            <w:pPr>
              <w:spacing w:after="40"/>
            </w:pPr>
            <w:r/>
            <w:r>
              <w:rPr>
                <w:sz w:val="20"/>
              </w:rPr>
              <w:t>if: github.ref == 'refs/heads/main' &amp;&amp; github.event_name == 'push'</w:t>
            </w:r>
          </w:p>
        </w:tc>
        <w:tc>
          <w:tcPr>
            <w:tcW w:type="dxa" w:w="5616"/>
          </w:tcPr>
          <w:p>
            <w:pPr>
              <w:spacing w:after="40"/>
            </w:pPr>
            <w:r/>
            <w:r>
              <w:rPr>
                <w:sz w:val="20"/>
              </w:rPr>
              <w:t>Que un Pull Request abierto dispare un despliegue: solo un merge real lo hace</w:t>
            </w:r>
          </w:p>
        </w:tc>
      </w:tr>
    </w:tbl>
    <w:p>
      <w:pPr>
        <w:spacing w:after="40"/>
      </w:pPr>
    </w:p>
    <w:p>
      <w:pPr>
        <w:pStyle w:val="Heading2"/>
      </w:pPr>
      <w:r>
        <w:t>La prueba de los guardianes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577840" cy="264662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pr-ambos-deploy-omitidos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26466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80"/>
        <w:jc w:val="center"/>
      </w:pPr>
      <w:r>
        <w:rPr>
          <w:i/>
          <w:color w:val="595959"/>
          <w:sz w:val="18"/>
        </w:rPr>
        <w:t>Figura 5. En un Pull Request, los cuatro controles corren y ambos despliegues se omiten.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577840" cy="2646628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-pr10-merged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26466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80"/>
        <w:jc w:val="center"/>
      </w:pPr>
      <w:r>
        <w:rPr>
          <w:i/>
          <w:color w:val="595959"/>
          <w:sz w:val="18"/>
        </w:rPr>
        <w:t>Figura 6. El Pull Request #10 integrado a main.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577840" cy="2646628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-push-staging-corre-produccion-no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26466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80"/>
        <w:jc w:val="center"/>
      </w:pPr>
      <w:r>
        <w:rPr>
          <w:i/>
          <w:color w:val="595959"/>
          <w:sz w:val="18"/>
        </w:rPr>
        <w:t>Figura 7. Tras el merge, «Deploy a Staging» se ejecuta y «Deploy a Producción» sigue omitido.</w:t>
      </w:r>
    </w:p>
    <w:p>
      <w:pPr>
        <w:pStyle w:val="Heading2"/>
      </w:pPr>
      <w:r>
        <w:t>El token: por qué hicieron falta dos</w:t>
      </w:r>
    </w:p>
    <w:p>
      <w:pPr>
        <w:spacing w:after="120"/>
      </w:pPr>
      <w:r>
        <w:rPr>
          <w:b w:val="0"/>
          <w:i w:val="0"/>
          <w:sz w:val="22"/>
        </w:rPr>
        <w:t>Railway distingue dos tipos de token. El que se generó primero, desde Account Settings, era de workspace y Railway lo rechazó de las dos maneras posibles:</w:t>
      </w:r>
    </w:p>
    <w:p>
      <w:pPr>
        <w:spacing w:before="120" w:after="200" w:line="240" w:lineRule="auto"/>
        <w:ind w:left="216"/>
        <w:shd w:val="clear" w:color="auto" w:fill="F2F2F2"/>
      </w:pPr>
      <w:r>
        <w:rPr>
          <w:rFonts w:ascii="Consolas" w:hAnsi="Consolas" w:eastAsia="Consolas"/>
          <w:sz w:val="17"/>
        </w:rPr>
        <w:t># Como RAILWAY_TOKEN</w:t>
        <w:br/>
      </w:r>
      <w:r>
        <w:rPr>
          <w:rFonts w:ascii="Consolas" w:hAnsi="Consolas" w:eastAsia="Consolas"/>
          <w:sz w:val="17"/>
        </w:rPr>
        <w:t>Invalid RAILWAY_TOKEN. Please check that it is valid and has access to the resource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# Como RAILWAY_API_TOKEN, enlazando antes el proyecto</w:t>
        <w:br/>
      </w:r>
      <w:r>
        <w:rPr>
          <w:rFonts w:ascii="Consolas" w:hAnsi="Consolas" w:eastAsia="Consolas"/>
          <w:sz w:val="17"/>
        </w:rPr>
        <w:t>Unauthorized. Please check that your RAILWAY_API_TOKEN is valid and has access to the resource</w:t>
      </w:r>
    </w:p>
    <w:p>
      <w:pPr>
        <w:spacing w:after="120"/>
      </w:pPr>
      <w:r>
        <w:rPr>
          <w:b w:val="0"/>
          <w:i w:val="0"/>
          <w:sz w:val="22"/>
        </w:rPr>
        <w:t>Para railway up desde un pipeline se usan tokens de proyecto, que Railway ata a un solo ambiente. Se crearon dos desde Project Settings → Tokens y se guardaron como Secrets: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320"/>
            <w:shd w:val="clear" w:color="auto" w:fill="1F4E79"/>
          </w:tcPr>
          <w:p>
            <w:pPr>
              <w:spacing w:after="40"/>
            </w:pPr>
            <w:r/>
            <w:r>
              <w:rPr>
                <w:b/>
                <w:color w:val="FFFFFF"/>
                <w:sz w:val="20"/>
              </w:rPr>
              <w:t>Secret de GitHub</w:t>
            </w:r>
          </w:p>
        </w:tc>
        <w:tc>
          <w:tcPr>
            <w:tcW w:type="dxa" w:w="5040"/>
            <w:shd w:val="clear" w:color="auto" w:fill="1F4E79"/>
          </w:tcPr>
          <w:p>
            <w:pPr>
              <w:spacing w:after="40"/>
            </w:pPr>
            <w:r/>
            <w:r>
              <w:rPr>
                <w:b/>
                <w:color w:val="FFFFFF"/>
                <w:sz w:val="20"/>
              </w:rPr>
              <w:t>Token de proyecto para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sz w:val="20"/>
              </w:rPr>
              <w:t>RAILWAY_TOKEN</w:t>
            </w:r>
          </w:p>
        </w:tc>
        <w:tc>
          <w:tcPr>
            <w:tcW w:type="dxa" w:w="5040"/>
          </w:tcPr>
          <w:p>
            <w:pPr>
              <w:spacing w:after="40"/>
            </w:pPr>
            <w:r/>
            <w:r>
              <w:rPr>
                <w:sz w:val="20"/>
              </w:rPr>
              <w:t>ambiente staging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sz w:val="20"/>
              </w:rPr>
              <w:t>RAILWAY_TOKEN_PRODUCCION</w:t>
            </w:r>
          </w:p>
        </w:tc>
        <w:tc>
          <w:tcPr>
            <w:tcW w:type="dxa" w:w="5040"/>
          </w:tcPr>
          <w:p>
            <w:pPr>
              <w:spacing w:after="40"/>
            </w:pPr>
            <w:r/>
            <w:r>
              <w:rPr>
                <w:sz w:val="20"/>
              </w:rPr>
              <w:t>ambiente production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b/>
        </w:rPr>
        <w:t xml:space="preserve">Ventaja de seguridad: </w:t>
      </w:r>
      <w:r>
        <w:t>con el token de staging es imposible tocar producción. En todos los logs el valor aparece enmascarado como ***.</w:t>
      </w:r>
    </w:p>
    <w:p>
      <w:pPr>
        <w:spacing w:after="120"/>
      </w:pPr>
      <w:r>
        <w:rPr>
          <w:b/>
        </w:rPr>
        <w:t xml:space="preserve">Nota: </w:t>
      </w:r>
      <w:r>
        <w:t>el primer token circuló fuera de un canal seguro, así que se revocó. Es el mismo criterio de la Auditoría de Fugas de la Sesión 6: una credencial expuesta se considera comprometida.</w:t>
      </w:r>
    </w:p>
    <w:p>
      <w:pPr>
        <w:pStyle w:val="Heading2"/>
      </w:pPr>
      <w:r>
        <w:t>Hallazgo: Railway ya no lee railway.json</w:t>
      </w:r>
    </w:p>
    <w:p>
      <w:pPr>
        <w:spacing w:after="120"/>
      </w:pPr>
      <w:r>
        <w:rPr>
          <w:b w:val="0"/>
          <w:i w:val="0"/>
          <w:sz w:val="22"/>
        </w:rPr>
        <w:t>Con el token funcionando, el log mostró que Railway construía otra cosa:</w:t>
      </w:r>
    </w:p>
    <w:p>
      <w:pPr>
        <w:spacing w:before="120" w:after="200" w:line="240" w:lineRule="auto"/>
        <w:ind w:left="216"/>
        <w:shd w:val="clear" w:color="auto" w:fill="F2F2F2"/>
      </w:pPr>
      <w:r>
        <w:rPr>
          <w:rFonts w:ascii="Consolas" w:hAnsi="Consolas" w:eastAsia="Consolas"/>
          <w:sz w:val="17"/>
        </w:rPr>
        <w:t>Railpack 0.39.0</w:t>
        <w:br/>
      </w:r>
      <w:r>
        <w:rPr>
          <w:rFonts w:ascii="Consolas" w:hAnsi="Consolas" w:eastAsia="Consolas"/>
          <w:sz w:val="17"/>
        </w:rPr>
        <w:t xml:space="preserve">  ↳ Detected Node</w:t>
        <w:br/>
      </w:r>
      <w:r>
        <w:rPr>
          <w:rFonts w:ascii="Consolas" w:hAnsi="Consolas" w:eastAsia="Consolas"/>
          <w:sz w:val="17"/>
        </w:rPr>
        <w:t xml:space="preserve">  ↳ Deploying as astro static site</w:t>
        <w:br/>
      </w:r>
      <w:r>
        <w:rPr>
          <w:rFonts w:ascii="Consolas" w:hAnsi="Consolas" w:eastAsia="Consolas"/>
          <w:sz w:val="17"/>
        </w:rPr>
        <w:t xml:space="preserve">  ↳ Output directory: dist</w:t>
      </w:r>
    </w:p>
    <w:p>
      <w:pPr>
        <w:spacing w:after="120"/>
      </w:pPr>
      <w:r>
        <w:rPr>
          <w:b w:val="0"/>
          <w:i w:val="0"/>
          <w:sz w:val="22"/>
        </w:rPr>
        <w:t>El panel del servicio explica el motivo: Config as Code quedó obsoleto, y desde el 28 de agosto de 2026 los servicios que nunca lo usaron no pueden activarlo. El railway.json del repositorio se ignora, Railpack detecta Astro y publica el frontend. Eso explica también por qué el primer despliegue de la sesión servía HTML en /health.</w:t>
      </w:r>
    </w:p>
    <w:p>
      <w:pPr>
        <w:spacing w:after="120"/>
      </w:pPr>
      <w:r>
        <w:rPr>
          <w:b w:val="0"/>
          <w:i w:val="0"/>
          <w:sz w:val="22"/>
        </w:rPr>
        <w:t>La solución es configurar el servicio directamente en el panel, en cada ambiente: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577840" cy="2485549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-configuracion-servicio-produccion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24855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80"/>
        <w:jc w:val="center"/>
      </w:pPr>
      <w:r>
        <w:rPr>
          <w:i/>
          <w:color w:val="595959"/>
          <w:sz w:val="18"/>
        </w:rPr>
        <w:t>Figura 8. Los dos cambios aplicados al servicio: Healthcheck Path /health y la variable RAILWAY_DOCKERFILE_PATH.</w:t>
      </w:r>
    </w:p>
    <w:p>
      <w:pPr>
        <w:pStyle w:val="Heading2"/>
      </w:pPr>
      <w:r>
        <w:t>El primer despliegue real a staging</w:t>
      </w:r>
    </w:p>
    <w:p>
      <w:pPr>
        <w:spacing w:after="120"/>
      </w:pPr>
      <w:r>
        <w:rPr>
          <w:b w:val="0"/>
          <w:i w:val="0"/>
          <w:sz w:val="22"/>
        </w:rPr>
        <w:t>Con todo corregido, el merge del Pull Request #14 disparó el pipeline completo, que terminó en verde en 2 min 53 s. La URL pública de staging responde con el backend real y su base de datos:</w:t>
      </w:r>
    </w:p>
    <w:p>
      <w:pPr>
        <w:spacing w:before="120" w:after="200" w:line="240" w:lineRule="auto"/>
        <w:ind w:left="216"/>
        <w:shd w:val="clear" w:color="auto" w:fill="F2F2F2"/>
      </w:pPr>
      <w:r>
        <w:rPr>
          <w:rFonts w:ascii="Consolas" w:hAnsi="Consolas" w:eastAsia="Consolas"/>
          <w:sz w:val="17"/>
        </w:rPr>
        <w:t>$ curl https://fullstack-lab-1-1ci-cd-staging.up.railway.app/health</w:t>
        <w:br/>
      </w:r>
      <w:r>
        <w:rPr>
          <w:rFonts w:ascii="Consolas" w:hAnsi="Consolas" w:eastAsia="Consolas"/>
          <w:sz w:val="17"/>
        </w:rPr>
        <w:t>{"estado":"ok","status":"ok","almacen":"postgres"}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$ curl -X POST .../tareas -d '{"titulo":"Creada en staging desde el pipeline"}'</w:t>
        <w:br/>
      </w:r>
      <w:r>
        <w:rPr>
          <w:rFonts w:ascii="Consolas" w:hAnsi="Consolas" w:eastAsia="Consolas"/>
          <w:sz w:val="17"/>
        </w:rPr>
        <w:t>{"id":1,"titulo":"Creada en staging desde el pipeline","completada":false}</w:t>
      </w:r>
    </w:p>
    <w:p>
      <w:pPr>
        <w:spacing w:after="120"/>
      </w:pPr>
      <w:r>
        <w:rPr>
          <w:b w:val="0"/>
          <w:i w:val="0"/>
          <w:sz w:val="22"/>
        </w:rPr>
        <w:t>El id 1 confirma que las migraciones corrieron al arrancar: la tabla se creó en la base de staging, que estaba vacía.</w:t>
      </w:r>
    </w:p>
    <w:p>
      <w:pPr>
        <w:pStyle w:val="Heading3"/>
      </w:pPr>
      <w:r>
        <w:t>Checkpoint del Laboratorio 1</w:t>
      </w:r>
    </w:p>
    <w:p>
      <w:pPr>
        <w:spacing w:after="60"/>
        <w:ind w:left="288"/>
      </w:pPr>
      <w:r>
        <w:rPr>
          <w:b/>
          <w:color w:val="1E7B34"/>
          <w:sz w:val="24"/>
        </w:rPr>
        <w:t xml:space="preserve">☑  </w:t>
      </w:r>
      <w:r>
        <w:rPr>
          <w:sz w:val="22"/>
        </w:rPr>
        <w:t>El proyecto en Railway está conectado al repositorio y tiene un plugin de PostgreSQL.</w:t>
      </w:r>
    </w:p>
    <w:p>
      <w:pPr>
        <w:spacing w:after="60"/>
        <w:ind w:left="288"/>
      </w:pPr>
      <w:r>
        <w:rPr>
          <w:b/>
          <w:color w:val="1E7B34"/>
          <w:sz w:val="24"/>
        </w:rPr>
        <w:t xml:space="preserve">☑  </w:t>
      </w:r>
      <w:r>
        <w:rPr>
          <w:sz w:val="22"/>
        </w:rPr>
        <w:t>El token de Railway está guardado como Secret en GitHub, nunca en el código.</w:t>
      </w:r>
    </w:p>
    <w:p>
      <w:pPr>
        <w:spacing w:after="60"/>
        <w:ind w:left="288"/>
      </w:pPr>
      <w:r>
        <w:rPr>
          <w:b/>
          <w:color w:val="1E7B34"/>
          <w:sz w:val="24"/>
        </w:rPr>
        <w:t xml:space="preserve">☑  </w:t>
      </w:r>
      <w:r>
        <w:rPr>
          <w:sz w:val="22"/>
        </w:rPr>
        <w:t>El job deploy-staging se dispara solo tras un merge a main, y solo si todo lo anterior pasó.</w:t>
      </w:r>
    </w:p>
    <w:p>
      <w:pPr>
        <w:spacing w:after="60"/>
        <w:ind w:left="288"/>
      </w:pPr>
      <w:r>
        <w:rPr>
          <w:b/>
          <w:color w:val="1E7B34"/>
          <w:sz w:val="24"/>
        </w:rPr>
        <w:t xml:space="preserve">☑  </w:t>
      </w:r>
      <w:r>
        <w:rPr>
          <w:sz w:val="22"/>
        </w:rPr>
        <w:t>La aplicación desplegada responde correctamente en su URL pública.</w:t>
      </w:r>
    </w:p>
    <w:p>
      <w:r>
        <w:br w:type="page"/>
      </w:r>
    </w:p>
    <w:p>
      <w:pPr>
        <w:pStyle w:val="Heading1"/>
      </w:pPr>
      <w:r>
        <w:t>Laboratorio 2 — Ambientes de staging y producción</w:t>
      </w:r>
    </w:p>
    <w:p>
      <w:pPr>
        <w:spacing w:after="120"/>
      </w:pPr>
      <w:r>
        <w:rPr>
          <w:b w:val="0"/>
          <w:i/>
          <w:color w:val="595959"/>
          <w:sz w:val="22"/>
        </w:rPr>
        <w:t>Objetivo: separar staging y producción como ambientes independientes, y que producción solo se despliegue por una decisión manual explícita.</w:t>
      </w:r>
    </w:p>
    <w:p>
      <w:pPr>
        <w:pStyle w:val="Heading2"/>
      </w:pPr>
      <w:r>
        <w:t>Dos ambientes, dos bases de datos</w:t>
      </w:r>
    </w:p>
    <w:p>
      <w:pPr>
        <w:spacing w:after="120"/>
      </w:pPr>
      <w:r>
        <w:rPr>
          <w:b w:val="0"/>
          <w:i w:val="0"/>
          <w:sz w:val="22"/>
        </w:rPr>
        <w:t>Railway llama production al primer ambiente del proyecto. Se creó staging duplicándolo: Railway copia servicios, variables y configuración, pero cada ambiente recibe su propio plugin de PostgreSQL con su propio volumen.</w:t>
      </w:r>
    </w:p>
    <w:p>
      <w:pPr>
        <w:spacing w:after="120"/>
      </w:pPr>
      <w:r>
        <w:rPr>
          <w:b w:val="0"/>
          <w:i w:val="0"/>
          <w:sz w:val="22"/>
        </w:rPr>
        <w:t>La separación se comprobó con datos: la tarea creada en staging no existe en producción.</w:t>
      </w:r>
    </w:p>
    <w:p>
      <w:pPr>
        <w:spacing w:before="120" w:after="200" w:line="240" w:lineRule="auto"/>
        <w:ind w:left="216"/>
        <w:shd w:val="clear" w:color="auto" w:fill="F2F2F2"/>
      </w:pPr>
      <w:r>
        <w:rPr>
          <w:rFonts w:ascii="Consolas" w:hAnsi="Consolas" w:eastAsia="Consolas"/>
          <w:sz w:val="17"/>
        </w:rPr>
        <w:t>staging      1 tareas: ['Creada en staging desde el pipeline']</w:t>
        <w:br/>
      </w:r>
      <w:r>
        <w:rPr>
          <w:rFonts w:ascii="Consolas" w:hAnsi="Consolas" w:eastAsia="Consolas"/>
          <w:sz w:val="17"/>
        </w:rPr>
        <w:t>production   0 tareas: []</w:t>
      </w:r>
    </w:p>
    <w:p>
      <w:pPr>
        <w:spacing w:after="120"/>
      </w:pPr>
      <w:r>
        <w:rPr>
          <w:b w:val="0"/>
          <w:i w:val="0"/>
          <w:sz w:val="22"/>
        </w:rPr>
        <w:t>Al duplicar el ambiente, JWT_SECRET había quedado con el mismo valor en los dos. Se reemplazó en staging por ${{secret(48)}}, una función de Railway que genera el valor en el servidor. Los dos ambientes quedaron con secretos distintos sin que nadie tuviera que escribir ni copiar el valor.</w:t>
      </w:r>
    </w:p>
    <w:p>
      <w:pPr>
        <w:pStyle w:val="Heading2"/>
      </w:pPr>
      <w:r>
        <w:t>El disparador manual</w:t>
      </w:r>
    </w:p>
    <w:p>
      <w:pPr>
        <w:spacing w:before="120" w:after="200" w:line="240" w:lineRule="auto"/>
        <w:ind w:left="216"/>
        <w:shd w:val="clear" w:color="auto" w:fill="F2F2F2"/>
      </w:pPr>
      <w:r>
        <w:rPr>
          <w:rFonts w:ascii="Consolas" w:hAnsi="Consolas" w:eastAsia="Consolas"/>
          <w:sz w:val="17"/>
        </w:rPr>
        <w:t>on:</w:t>
        <w:br/>
      </w:r>
      <w:r>
        <w:rPr>
          <w:rFonts w:ascii="Consolas" w:hAnsi="Consolas" w:eastAsia="Consolas"/>
          <w:sz w:val="17"/>
        </w:rPr>
        <w:t xml:space="preserve">  workflow_dispatch:</w:t>
        <w:br/>
      </w:r>
      <w:r>
        <w:rPr>
          <w:rFonts w:ascii="Consolas" w:hAnsi="Consolas" w:eastAsia="Consolas"/>
          <w:sz w:val="17"/>
        </w:rPr>
        <w:t xml:space="preserve">    inputs:</w:t>
        <w:br/>
      </w:r>
      <w:r>
        <w:rPr>
          <w:rFonts w:ascii="Consolas" w:hAnsi="Consolas" w:eastAsia="Consolas"/>
          <w:sz w:val="17"/>
        </w:rPr>
        <w:t xml:space="preserve">      confirmacion:</w:t>
        <w:br/>
      </w:r>
      <w:r>
        <w:rPr>
          <w:rFonts w:ascii="Consolas" w:hAnsi="Consolas" w:eastAsia="Consolas"/>
          <w:sz w:val="17"/>
        </w:rPr>
        <w:t xml:space="preserve">        description: 'Escribe DEPLOY para confirmar el despliegue a produccion'</w:t>
        <w:br/>
      </w:r>
      <w:r>
        <w:rPr>
          <w:rFonts w:ascii="Consolas" w:hAnsi="Consolas" w:eastAsia="Consolas"/>
          <w:sz w:val="17"/>
        </w:rPr>
        <w:t xml:space="preserve">        required: true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 xml:space="preserve">  deploy-produccion:</w:t>
        <w:br/>
      </w:r>
      <w:r>
        <w:rPr>
          <w:rFonts w:ascii="Consolas" w:hAnsi="Consolas" w:eastAsia="Consolas"/>
          <w:sz w:val="17"/>
        </w:rPr>
        <w:t xml:space="preserve">    if: github.event_name == 'workflow_dispatch'</w:t>
        <w:br/>
      </w:r>
      <w:r>
        <w:rPr>
          <w:rFonts w:ascii="Consolas" w:hAnsi="Consolas" w:eastAsia="Consolas"/>
          <w:sz w:val="17"/>
        </w:rPr>
        <w:t xml:space="preserve">        &amp;&amp; github.event.inputs.confirmacion == 'DEPLOY'</w:t>
        <w:br/>
      </w:r>
      <w:r>
        <w:rPr>
          <w:rFonts w:ascii="Consolas" w:hAnsi="Consolas" w:eastAsia="Consolas"/>
          <w:sz w:val="17"/>
        </w:rPr>
        <w:t xml:space="preserve">    ...</w:t>
        <w:br/>
      </w:r>
      <w:r>
        <w:rPr>
          <w:rFonts w:ascii="Consolas" w:hAnsi="Consolas" w:eastAsia="Consolas"/>
          <w:sz w:val="17"/>
        </w:rPr>
        <w:t xml:space="preserve">        run: railway up --service "$SERVICIO_RAILWAY" --ci</w:t>
        <w:br/>
      </w:r>
      <w:r>
        <w:rPr>
          <w:rFonts w:ascii="Consolas" w:hAnsi="Consolas" w:eastAsia="Consolas"/>
          <w:sz w:val="17"/>
        </w:rPr>
        <w:t xml:space="preserve">        env:</w:t>
        <w:br/>
      </w:r>
      <w:r>
        <w:rPr>
          <w:rFonts w:ascii="Consolas" w:hAnsi="Consolas" w:eastAsia="Consolas"/>
          <w:sz w:val="17"/>
        </w:rPr>
        <w:t xml:space="preserve">          RAILWAY_TOKEN: ${{ secrets.RAILWAY_TOKEN_PRODUCCION }}</w:t>
      </w:r>
    </w:p>
    <w:p>
      <w:pPr>
        <w:pStyle w:val="Heading2"/>
      </w:pPr>
      <w:r>
        <w:t>Despliegue manual a producción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577840" cy="2481365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-run-workflow-deploy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24813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80"/>
        <w:jc w:val="center"/>
      </w:pPr>
      <w:r>
        <w:rPr>
          <w:i/>
          <w:color w:val="595959"/>
          <w:sz w:val="18"/>
        </w:rPr>
        <w:t>Figura 9. Actions → CI → Run workflow, con DEPLOY escrito a mano en el campo de confirmación.</w:t>
      </w:r>
    </w:p>
    <w:p>
      <w:pPr>
        <w:spacing w:after="120"/>
      </w:pPr>
      <w:r>
        <w:rPr>
          <w:b w:val="0"/>
          <w:i w:val="0"/>
          <w:sz w:val="22"/>
        </w:rPr>
        <w:t>El run #25 se ejecutó con Deploy a Staging omitido y Deploy a Producción en marcha. El log del job termina así:</w:t>
      </w:r>
    </w:p>
    <w:p>
      <w:pPr>
        <w:spacing w:before="120" w:after="200" w:line="240" w:lineRule="auto"/>
        <w:ind w:left="216"/>
        <w:shd w:val="clear" w:color="auto" w:fill="F2F2F2"/>
      </w:pPr>
      <w:r>
        <w:rPr>
          <w:rFonts w:ascii="Consolas" w:hAnsi="Consolas" w:eastAsia="Consolas"/>
          <w:sz w:val="17"/>
        </w:rPr>
        <w:t>Starting Healthcheck</w:t>
        <w:br/>
      </w:r>
      <w:r>
        <w:rPr>
          <w:rFonts w:ascii="Consolas" w:hAnsi="Consolas" w:eastAsia="Consolas"/>
          <w:sz w:val="17"/>
        </w:rPr>
        <w:t>[1/1] Healthcheck succeeded!</w:t>
        <w:br/>
      </w:r>
      <w:r>
        <w:rPr>
          <w:rFonts w:ascii="Consolas" w:hAnsi="Consolas" w:eastAsia="Consolas"/>
          <w:sz w:val="17"/>
        </w:rPr>
        <w:t>Deploy complete</w:t>
      </w:r>
    </w:p>
    <w:p>
      <w:pPr>
        <w:spacing w:before="120" w:after="200" w:line="240" w:lineRule="auto"/>
        <w:ind w:left="216"/>
        <w:shd w:val="clear" w:color="auto" w:fill="F2F2F2"/>
      </w:pPr>
      <w:r>
        <w:rPr>
          <w:rFonts w:ascii="Consolas" w:hAnsi="Consolas" w:eastAsia="Consolas"/>
          <w:sz w:val="17"/>
        </w:rPr>
        <w:t>$ curl https://fullstack-lab-1-1ci-cd-production.up.railway.app/health</w:t>
        <w:br/>
      </w:r>
      <w:r>
        <w:rPr>
          <w:rFonts w:ascii="Consolas" w:hAnsi="Consolas" w:eastAsia="Consolas"/>
          <w:sz w:val="17"/>
        </w:rPr>
        <w:t>{"estado":"ok","status":"ok","almacen":"postgres"}</w:t>
      </w:r>
    </w:p>
    <w:p>
      <w:pPr>
        <w:pStyle w:val="Heading3"/>
      </w:pPr>
      <w:r>
        <w:t>Checkpoint del Laboratorio 2</w:t>
      </w:r>
    </w:p>
    <w:p>
      <w:pPr>
        <w:spacing w:after="60"/>
        <w:ind w:left="288"/>
      </w:pPr>
      <w:r>
        <w:rPr>
          <w:b/>
          <w:color w:val="1E7B34"/>
          <w:sz w:val="24"/>
        </w:rPr>
        <w:t xml:space="preserve">☑  </w:t>
      </w:r>
      <w:r>
        <w:rPr>
          <w:sz w:val="22"/>
        </w:rPr>
        <w:t>Staging y producción son ambientes separados en Railway, con sus propias variables y base de datos.</w:t>
      </w:r>
    </w:p>
    <w:p>
      <w:pPr>
        <w:spacing w:after="60"/>
        <w:ind w:left="288"/>
      </w:pPr>
      <w:r>
        <w:rPr>
          <w:b/>
          <w:color w:val="1E7B34"/>
          <w:sz w:val="24"/>
        </w:rPr>
        <w:t xml:space="preserve">☑  </w:t>
      </w:r>
      <w:r>
        <w:rPr>
          <w:sz w:val="22"/>
        </w:rPr>
        <w:t>El despliegue a producción requiere workflow_dispatch con confirmación explícita.</w:t>
      </w:r>
    </w:p>
    <w:p>
      <w:pPr>
        <w:spacing w:after="60"/>
        <w:ind w:left="288"/>
      </w:pPr>
      <w:r>
        <w:rPr>
          <w:b/>
          <w:color w:val="1E7B34"/>
          <w:sz w:val="24"/>
        </w:rPr>
        <w:t xml:space="preserve">☑  </w:t>
      </w:r>
      <w:r>
        <w:rPr>
          <w:sz w:val="22"/>
        </w:rPr>
        <w:t>Un push normal a main nunca dispara el despliegue a producción, solo a staging (Figura 7).</w:t>
      </w:r>
    </w:p>
    <w:p>
      <w:r>
        <w:br w:type="page"/>
      </w:r>
    </w:p>
    <w:p>
      <w:pPr>
        <w:pStyle w:val="Heading1"/>
      </w:pPr>
      <w:r>
        <w:t>Laboratorio 3 — Simulacro de Caos</w:t>
      </w:r>
    </w:p>
    <w:p>
      <w:pPr>
        <w:spacing w:after="120"/>
      </w:pPr>
      <w:r>
        <w:rPr>
          <w:b w:val="0"/>
          <w:i/>
          <w:color w:val="595959"/>
          <w:sz w:val="22"/>
        </w:rPr>
        <w:t>Objetivo: vivir el ciclo completo de un incidente en staging — provocarlo, diagnosticarlo bajo presión de tiempo y revertirlo — antes de corregir el problema real con calma.</w:t>
      </w:r>
    </w:p>
    <w:p>
      <w:pPr>
        <w:pStyle w:val="Heading2"/>
      </w:pPr>
      <w:r>
        <w:t>Ronda 1 — Provocar el desastre</w:t>
      </w:r>
    </w:p>
    <w:p>
      <w:pPr>
        <w:spacing w:after="120"/>
      </w:pPr>
      <w:r>
        <w:rPr>
          <w:b w:val="0"/>
          <w:i w:val="0"/>
          <w:sz w:val="22"/>
        </w:rPr>
        <w:t>Se eligió la opción A de la guía: una variable de entorno con el nombre incorrecto en el arranque del servidor.</w:t>
      </w:r>
    </w:p>
    <w:p>
      <w:pPr>
        <w:spacing w:before="120" w:after="200" w:line="240" w:lineRule="auto"/>
        <w:ind w:left="216"/>
        <w:shd w:val="clear" w:color="auto" w:fill="F2F2F2"/>
      </w:pPr>
      <w:r>
        <w:rPr>
          <w:rFonts w:ascii="Consolas" w:hAnsi="Consolas" w:eastAsia="Consolas"/>
          <w:sz w:val="17"/>
        </w:rPr>
        <w:t>// src/server/index.js</w:t>
        <w:br/>
      </w:r>
      <w:r>
        <w:rPr>
          <w:rFonts w:ascii="Consolas" w:hAnsi="Consolas" w:eastAsia="Consolas"/>
          <w:sz w:val="17"/>
        </w:rPr>
        <w:t>// Validacion de arranque: sin base de datos no tiene sentido levantar la API.</w:t>
        <w:br/>
      </w:r>
      <w:r>
        <w:rPr>
          <w:rFonts w:ascii="Consolas" w:hAnsi="Consolas" w:eastAsia="Consolas"/>
          <w:sz w:val="17"/>
        </w:rPr>
        <w:t>if (!process.env.DATABASE_URLL) {</w:t>
        <w:br/>
      </w:r>
      <w:r>
        <w:rPr>
          <w:rFonts w:ascii="Consolas" w:hAnsi="Consolas" w:eastAsia="Consolas"/>
          <w:sz w:val="17"/>
        </w:rPr>
        <w:t xml:space="preserve">    throw new Error('DATABASE_URL no esta definida: la API no puede arrancar sin base de datos');</w:t>
        <w:br/>
      </w:r>
      <w:r>
        <w:rPr>
          <w:rFonts w:ascii="Consolas" w:hAnsi="Consolas" w:eastAsia="Consolas"/>
          <w:sz w:val="17"/>
        </w:rPr>
        <w:t>}</w:t>
      </w:r>
    </w:p>
    <w:p>
      <w:pPr>
        <w:spacing w:after="120"/>
      </w:pPr>
      <w:r>
        <w:rPr>
          <w:b/>
        </w:rPr>
        <w:t xml:space="preserve">Por qué no la opción B: </w:t>
      </w:r>
      <w:r>
        <w:t>un throw suelto antes de app.listen() deja código inalcanzable y ESLint lo frena con la regla no-unreachable. El quality gate lo habría detenido antes de llegar a staging, que es una buena noticia, pero no permitía hacer el simulacro.</w:t>
      </w:r>
    </w:p>
    <w:p>
      <w:pPr>
        <w:spacing w:after="120"/>
      </w:pPr>
      <w:r>
        <w:rPr>
          <w:b w:val="0"/>
          <w:i w:val="0"/>
          <w:sz w:val="22"/>
        </w:rPr>
        <w:t>Como anticipaba la guía, el Pull Request #15 pasó los cuatro controles: ninguna prueba carga index.js y ESLint no puede saber que el nombre de la variable está mal. Tras el merge, el despliegue a staging falló: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577840" cy="2485549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-staging-healthcheck-fallido.jp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24855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80"/>
        <w:jc w:val="center"/>
      </w:pPr>
      <w:r>
        <w:rPr>
          <w:i/>
          <w:color w:val="595959"/>
          <w:sz w:val="18"/>
        </w:rPr>
        <w:t>Figura 10. El despliegue de railway up queda en FAILED: pasa Build y Deploy, pero Network › Healthcheck falla tras 4:51. El ACTIVE sigue siendo el despliegue sano.</w:t>
      </w:r>
    </w:p>
    <w:p>
      <w:pPr>
        <w:spacing w:after="120"/>
      </w:pPr>
      <w:r>
        <w:rPr>
          <w:b w:val="0"/>
          <w:i w:val="0"/>
          <w:sz w:val="22"/>
        </w:rPr>
        <w:t>Mientras duró el incidente se consultó la URL pública cada 30 segundos:</w:t>
      </w:r>
    </w:p>
    <w:p>
      <w:pPr>
        <w:spacing w:before="120" w:after="200" w:line="240" w:lineRule="auto"/>
        <w:ind w:left="216"/>
        <w:shd w:val="clear" w:color="auto" w:fill="F2F2F2"/>
      </w:pPr>
      <w:r>
        <w:rPr>
          <w:rFonts w:ascii="Consolas" w:hAnsi="Consolas" w:eastAsia="Consolas"/>
          <w:sz w:val="17"/>
        </w:rPr>
        <w:t>05:35:03  pipeline=queued        staging/health=200</w:t>
        <w:br/>
      </w:r>
      <w:r>
        <w:rPr>
          <w:rFonts w:ascii="Consolas" w:hAnsi="Consolas" w:eastAsia="Consolas"/>
          <w:sz w:val="17"/>
        </w:rPr>
        <w:t>05:37:11  pipeline=in_progress   staging/health=200</w:t>
        <w:br/>
      </w:r>
      <w:r>
        <w:rPr>
          <w:rFonts w:ascii="Consolas" w:hAnsi="Consolas" w:eastAsia="Consolas"/>
          <w:sz w:val="17"/>
        </w:rPr>
        <w:t>05:39:51  pipeline=in_progress   staging/health=200</w:t>
        <w:br/>
      </w:r>
      <w:r>
        <w:rPr>
          <w:rFonts w:ascii="Consolas" w:hAnsi="Consolas" w:eastAsia="Consolas"/>
          <w:sz w:val="17"/>
        </w:rPr>
        <w:t>05:42:43  pipeline=failure       staging/health=200</w:t>
      </w:r>
    </w:p>
    <w:p>
      <w:pPr>
        <w:spacing w:after="120"/>
      </w:pPr>
      <w:r>
        <w:rPr>
          <w:b/>
        </w:rPr>
        <w:t xml:space="preserve">Lo que enseña este resultado: </w:t>
      </w:r>
      <w:r>
        <w:t>staging nunca dejó de responder. Railway no promueve un despliegue cuyo healthcheck falla, así que el anterior siguió atendiendo. La ruta /health configurada en el Laboratorio 1 convirtió una caída segura en un despliegue fallido sin impacto para los usuarios.</w:t>
      </w:r>
    </w:p>
    <w:p>
      <w:pPr>
        <w:pStyle w:val="Heading2"/>
      </w:pPr>
      <w:r>
        <w:t>Ronda 2 — Diagnóstico bajo presión</w:t>
      </w:r>
    </w:p>
    <w:p>
      <w:pPr>
        <w:spacing w:after="120"/>
      </w:pPr>
      <w:r>
        <w:rPr>
          <w:b w:val="0"/>
          <w:i w:val="0"/>
          <w:sz w:val="22"/>
        </w:rPr>
        <w:t>Cronómetro desde las 05:42:43, cuando el pipeline marcó el fallo. Ruta seguida: Railway → staging → Deployments → despliegue FAILED → Deploy Logs.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577840" cy="2485549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-logs-del-error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24855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80"/>
        <w:jc w:val="center"/>
      </w:pPr>
      <w:r>
        <w:rPr>
          <w:i/>
          <w:color w:val="595959"/>
          <w:sz w:val="18"/>
        </w:rPr>
        <w:t>Figura 11. Los Deploy Logs muestran la excepción, el archivo y la línea exacta, repetidos por cada reinicio del contenedor.</w:t>
      </w:r>
    </w:p>
    <w:p>
      <w:pPr>
        <w:spacing w:after="160"/>
        <w:ind w:left="432"/>
      </w:pPr>
      <w:r>
        <w:rPr>
          <w:b/>
          <w:color w:val="1F4E79"/>
        </w:rPr>
        <w:t xml:space="preserve">Causa, en una frase: </w:t>
      </w:r>
      <w:r>
        <w:t>el servidor muere en src/server/index.js:16 porque la validación de arranque consulta process.env.DATABASE_URLL (con una L de más), una variable que no existe. El mensaje de error engaña: nombra DATABASE_URL, que sí está definida en Railway.</w:t>
      </w:r>
    </w:p>
    <w:p>
      <w:pPr>
        <w:spacing w:after="120"/>
      </w:pPr>
      <w:r>
        <w:rPr>
          <w:b w:val="0"/>
          <w:i w:val="0"/>
          <w:sz w:val="22"/>
        </w:rPr>
        <w:t>Tiempo de diagnóstico: unos 2 minutos, dentro del límite de 10.</w:t>
      </w:r>
    </w:p>
    <w:p>
      <w:pPr>
        <w:pStyle w:val="Heading2"/>
      </w:pPr>
      <w:r>
        <w:t>Ronda 3 — Rollback y verificación</w:t>
      </w:r>
    </w:p>
    <w:p>
      <w:pPr>
        <w:spacing w:after="120"/>
      </w:pPr>
      <w:r>
        <w:rPr>
          <w:b w:val="0"/>
          <w:i w:val="0"/>
          <w:sz w:val="22"/>
        </w:rPr>
        <w:t>En el historial de Deployments, sobre el último despliegue sano: menú ⋮ → Redeploy → confirmar.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577840" cy="2485549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-rollback-staging-sano.jp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24855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80"/>
        <w:jc w:val="center"/>
      </w:pPr>
      <w:r>
        <w:rPr>
          <w:i/>
          <w:color w:val="595959"/>
          <w:sz w:val="18"/>
        </w:rPr>
        <w:t>Figura 12. Después del rollback: el despliegue ACTIVE es la versión sana redesplegada y el servicio figura Online, sin el aviso de fallo.</w:t>
      </w:r>
    </w:p>
    <w:p>
      <w:pPr>
        <w:spacing w:before="120" w:after="200" w:line="240" w:lineRule="auto"/>
        <w:ind w:left="216"/>
        <w:shd w:val="clear" w:color="auto" w:fill="F2F2F2"/>
      </w:pPr>
      <w:r>
        <w:rPr>
          <w:rFonts w:ascii="Consolas" w:hAnsi="Consolas" w:eastAsia="Consolas"/>
          <w:sz w:val="17"/>
        </w:rPr>
        <w:t>rollback lanzado 05:45:51 UTC</w:t>
        <w:br/>
      </w:r>
      <w:r>
        <w:rPr>
          <w:rFonts w:ascii="Consolas" w:hAnsi="Consolas" w:eastAsia="Consolas"/>
          <w:sz w:val="17"/>
        </w:rPr>
        <w:t>05:45:52 {"estado":"ok","status":"ok","almacen":"postgres"}</w:t>
        <w:br/>
      </w:r>
      <w:r>
        <w:rPr>
          <w:rFonts w:ascii="Consolas" w:hAnsi="Consolas" w:eastAsia="Consolas"/>
          <w:sz w:val="17"/>
        </w:rPr>
        <w:t>05:47:57 {"estado":"ok","status":"ok","almacen":"postgres"}</w:t>
        <w:br/>
      </w:r>
      <w:r>
        <w:rPr>
          <w:rFonts w:ascii="Consolas" w:hAnsi="Consolas" w:eastAsia="Consolas"/>
          <w:sz w:val="17"/>
        </w:rPr>
        <w:t>05:49:41 {"estado":"ok","status":"ok","almacen":"postgres"}</w:t>
      </w:r>
    </w:p>
    <w:p>
      <w:pPr>
        <w:pStyle w:val="Heading2"/>
      </w:pPr>
      <w:r>
        <w:t>La corrección, por el flujo normal</w:t>
      </w:r>
    </w:p>
    <w:p>
      <w:pPr>
        <w:spacing w:after="120"/>
      </w:pPr>
      <w:r>
        <w:rPr>
          <w:b w:val="0"/>
          <w:i w:val="0"/>
          <w:sz w:val="22"/>
        </w:rPr>
        <w:t>Recién con el servicio estable se corrigió el error real, en su propia rama y con su propio Pull Request (#16):</w:t>
      </w:r>
    </w:p>
    <w:p>
      <w:pPr>
        <w:spacing w:before="120" w:after="200" w:line="240" w:lineRule="auto"/>
        <w:ind w:left="216"/>
        <w:shd w:val="clear" w:color="auto" w:fill="F2F2F2"/>
      </w:pPr>
      <w:r>
        <w:rPr>
          <w:rFonts w:ascii="Consolas" w:hAnsi="Consolas" w:eastAsia="Consolas"/>
          <w:sz w:val="17"/>
        </w:rPr>
        <w:t>-if (!process.env.DATABASE_URLL) {</w:t>
        <w:br/>
      </w:r>
      <w:r>
        <w:rPr>
          <w:rFonts w:ascii="Consolas" w:hAnsi="Consolas" w:eastAsia="Consolas"/>
          <w:sz w:val="17"/>
        </w:rPr>
        <w:t>+if (!process.env.DATABASE_URL) {</w:t>
      </w:r>
    </w:p>
    <w:p>
      <w:pPr>
        <w:spacing w:after="120"/>
      </w:pPr>
      <w:r>
        <w:rPr>
          <w:b w:val="0"/>
          <w:i w:val="0"/>
          <w:sz w:val="22"/>
        </w:rPr>
        <w:t>Tras el merge, el pipeline de main terminó en verde en 1 min 55 s. Esta vez el despliegue a staging pasó el healthcheck y quedó ACTIVE. El historial de Railway resume el incidente completo, de abajo hacia arriba: el despliegue sano, el FAILED del simulacro, el redeploy del rollback y la corrección.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577840" cy="2485549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5-historial-del-incidente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24855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80"/>
        <w:jc w:val="center"/>
      </w:pPr>
      <w:r>
        <w:rPr>
          <w:i/>
          <w:color w:val="595959"/>
          <w:sz w:val="18"/>
        </w:rPr>
        <w:t>Figura 13. Historial de staging: el FAILED del simulacro, el redeploy del rollback y, arriba, los despliegues posteriores ya sanos.</w:t>
      </w:r>
    </w:p>
    <w:p>
      <w:pPr>
        <w:pStyle w:val="Heading3"/>
      </w:pPr>
      <w:r>
        <w:t>Checkpoint del Laboratorio 3</w:t>
      </w:r>
    </w:p>
    <w:p>
      <w:pPr>
        <w:spacing w:after="60"/>
        <w:ind w:left="288"/>
      </w:pPr>
      <w:r>
        <w:rPr>
          <w:b/>
          <w:color w:val="1E7B34"/>
          <w:sz w:val="24"/>
        </w:rPr>
        <w:t xml:space="preserve">☑  </w:t>
      </w:r>
      <w:r>
        <w:rPr>
          <w:sz w:val="22"/>
        </w:rPr>
        <w:t>El servicio tiene una ruta /health configurada como Healthcheck Path en Railway.</w:t>
      </w:r>
    </w:p>
    <w:p>
      <w:pPr>
        <w:spacing w:after="60"/>
        <w:ind w:left="288"/>
      </w:pPr>
      <w:r>
        <w:rPr>
          <w:b/>
          <w:color w:val="1E7B34"/>
          <w:sz w:val="24"/>
        </w:rPr>
        <w:t xml:space="preserve">☑  </w:t>
      </w:r>
      <w:r>
        <w:rPr>
          <w:sz w:val="22"/>
        </w:rPr>
        <w:t>Se provocó un despliegue defectuoso real y se diagnosticó con los logs y el healthcheck.</w:t>
      </w:r>
    </w:p>
    <w:p>
      <w:pPr>
        <w:spacing w:after="60"/>
        <w:ind w:left="288"/>
      </w:pPr>
      <w:r>
        <w:rPr>
          <w:b/>
          <w:color w:val="1E7B34"/>
          <w:sz w:val="24"/>
        </w:rPr>
        <w:t xml:space="preserve">☑  </w:t>
      </w:r>
      <w:r>
        <w:rPr>
          <w:sz w:val="22"/>
        </w:rPr>
        <w:t>Se ejecutó un rollback exitoso y luego se corrigió el error real por el flujo normal.</w:t>
      </w:r>
    </w:p>
    <w:p>
      <w:pPr>
        <w:pStyle w:val="Heading2"/>
      </w:pPr>
      <w:r>
        <w:t>Insignias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68"/>
            <w:shd w:val="clear" w:color="auto" w:fill="1F4E79"/>
          </w:tcPr>
          <w:p>
            <w:pPr>
              <w:spacing w:after="40"/>
            </w:pPr>
            <w:r/>
            <w:r>
              <w:rPr>
                <w:b/>
                <w:color w:val="FFFFFF"/>
                <w:sz w:val="20"/>
              </w:rPr>
              <w:t>Insignia</w:t>
            </w:r>
          </w:p>
        </w:tc>
        <w:tc>
          <w:tcPr>
            <w:tcW w:type="dxa" w:w="1152"/>
            <w:shd w:val="clear" w:color="auto" w:fill="1F4E79"/>
          </w:tcPr>
          <w:p>
            <w:pPr>
              <w:spacing w:after="40"/>
            </w:pPr>
            <w:r/>
            <w:r>
              <w:rPr>
                <w:b/>
                <w:color w:val="FFFFFF"/>
                <w:sz w:val="20"/>
              </w:rPr>
              <w:t>Puntos</w:t>
            </w:r>
          </w:p>
        </w:tc>
        <w:tc>
          <w:tcPr>
            <w:tcW w:type="dxa" w:w="5040"/>
            <w:shd w:val="clear" w:color="auto" w:fill="1F4E79"/>
          </w:tcPr>
          <w:p>
            <w:pPr>
              <w:spacing w:after="40"/>
            </w:pPr>
            <w:r/>
            <w:r>
              <w:rPr>
                <w:b/>
                <w:color w:val="FFFFFF"/>
                <w:sz w:val="20"/>
              </w:rPr>
              <w:t>Evidencia</w:t>
            </w:r>
          </w:p>
        </w:tc>
      </w:tr>
      <w:tr>
        <w:tc>
          <w:tcPr>
            <w:tcW w:type="dxa" w:w="3168"/>
          </w:tcPr>
          <w:p>
            <w:pPr>
              <w:spacing w:after="40"/>
            </w:pPr>
            <w:r/>
            <w:r>
              <w:rPr>
                <w:sz w:val="20"/>
              </w:rPr>
              <w:t>🩺 Médico de Servicios</w:t>
            </w:r>
          </w:p>
        </w:tc>
        <w:tc>
          <w:tcPr>
            <w:tcW w:type="dxa" w:w="1152"/>
          </w:tcPr>
          <w:p>
            <w:pPr>
              <w:spacing w:after="40"/>
            </w:pPr>
            <w:r/>
            <w:r>
              <w:rPr>
                <w:sz w:val="20"/>
              </w:rPr>
              <w:t>10</w:t>
            </w:r>
          </w:p>
        </w:tc>
        <w:tc>
          <w:tcPr>
            <w:tcW w:type="dxa" w:w="5040"/>
          </w:tcPr>
          <w:p>
            <w:pPr>
              <w:spacing w:after="40"/>
            </w:pPr>
            <w:r/>
            <w:r>
              <w:rPr>
                <w:sz w:val="20"/>
              </w:rPr>
              <w:t>Causa identificada solo con logs y healthcheck (Figura 11)</w:t>
            </w:r>
          </w:p>
        </w:tc>
      </w:tr>
      <w:tr>
        <w:tc>
          <w:tcPr>
            <w:tcW w:type="dxa" w:w="3168"/>
          </w:tcPr>
          <w:p>
            <w:pPr>
              <w:spacing w:after="40"/>
            </w:pPr>
            <w:r/>
            <w:r>
              <w:rPr>
                <w:sz w:val="20"/>
              </w:rPr>
              <w:t>⏪ Héroe del Rollback</w:t>
            </w:r>
          </w:p>
        </w:tc>
        <w:tc>
          <w:tcPr>
            <w:tcW w:type="dxa" w:w="1152"/>
          </w:tcPr>
          <w:p>
            <w:pPr>
              <w:spacing w:after="40"/>
            </w:pPr>
            <w:r/>
            <w:r>
              <w:rPr>
                <w:sz w:val="20"/>
              </w:rPr>
              <w:t>15</w:t>
            </w:r>
          </w:p>
        </w:tc>
        <w:tc>
          <w:tcPr>
            <w:tcW w:type="dxa" w:w="5040"/>
          </w:tcPr>
          <w:p>
            <w:pPr>
              <w:spacing w:after="40"/>
            </w:pPr>
            <w:r/>
            <w:r>
              <w:rPr>
                <w:sz w:val="20"/>
              </w:rPr>
              <w:t>Rollback exitoso, con el servicio sano de nuevo (Figura 12)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t>Entregable final de la Sesión 7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7200"/>
            <w:shd w:val="clear" w:color="auto" w:fill="1F4E79"/>
          </w:tcPr>
          <w:p>
            <w:pPr>
              <w:spacing w:after="40"/>
            </w:pPr>
            <w:r/>
            <w:r>
              <w:rPr>
                <w:b/>
                <w:color w:val="FFFFFF"/>
                <w:sz w:val="20"/>
              </w:rPr>
              <w:t>Requisito</w:t>
            </w:r>
          </w:p>
        </w:tc>
        <w:tc>
          <w:tcPr>
            <w:tcW w:type="dxa" w:w="2160"/>
            <w:shd w:val="clear" w:color="auto" w:fill="1F4E79"/>
          </w:tcPr>
          <w:p>
            <w:pPr>
              <w:spacing w:after="40"/>
            </w:pPr>
            <w:r/>
            <w:r>
              <w:rPr>
                <w:b/>
                <w:color w:val="FFFFFF"/>
                <w:sz w:val="20"/>
              </w:rPr>
              <w:t>Estado</w:t>
            </w:r>
          </w:p>
        </w:tc>
      </w:tr>
      <w:tr>
        <w:tc>
          <w:tcPr>
            <w:tcW w:type="dxa" w:w="7200"/>
          </w:tcPr>
          <w:p>
            <w:pPr>
              <w:spacing w:after="40"/>
            </w:pPr>
            <w:r/>
            <w:r>
              <w:rPr>
                <w:sz w:val="20"/>
              </w:rPr>
              <w:t>El pipeline despliega a staging tras cada merge, solo si todos los checks pasaron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b/>
                <w:color w:val="1E7B34"/>
                <w:sz w:val="20"/>
              </w:rPr>
              <w:t>Cumplido</w:t>
            </w:r>
          </w:p>
        </w:tc>
      </w:tr>
      <w:tr>
        <w:tc>
          <w:tcPr>
            <w:tcW w:type="dxa" w:w="7200"/>
          </w:tcPr>
          <w:p>
            <w:pPr>
              <w:spacing w:after="40"/>
            </w:pPr>
            <w:r/>
            <w:r>
              <w:rPr>
                <w:sz w:val="20"/>
              </w:rPr>
              <w:t>Staging y producción son ambientes completamente separados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b/>
                <w:color w:val="1E7B34"/>
                <w:sz w:val="20"/>
              </w:rPr>
              <w:t>Cumplido</w:t>
            </w:r>
          </w:p>
        </w:tc>
      </w:tr>
      <w:tr>
        <w:tc>
          <w:tcPr>
            <w:tcW w:type="dxa" w:w="7200"/>
          </w:tcPr>
          <w:p>
            <w:pPr>
              <w:spacing w:after="40"/>
            </w:pPr>
            <w:r/>
            <w:r>
              <w:rPr>
                <w:sz w:val="20"/>
              </w:rPr>
              <w:t>El despliegue a producción requiere disparo manual explícito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b/>
                <w:color w:val="1E7B34"/>
                <w:sz w:val="20"/>
              </w:rPr>
              <w:t>Cumplido</w:t>
            </w:r>
          </w:p>
        </w:tc>
      </w:tr>
      <w:tr>
        <w:tc>
          <w:tcPr>
            <w:tcW w:type="dxa" w:w="7200"/>
          </w:tcPr>
          <w:p>
            <w:pPr>
              <w:spacing w:after="40"/>
            </w:pPr>
            <w:r/>
            <w:r>
              <w:rPr>
                <w:sz w:val="20"/>
              </w:rPr>
              <w:t>El servicio tiene una ruta /health configurada como healthcheck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b/>
                <w:color w:val="1E7B34"/>
                <w:sz w:val="20"/>
              </w:rPr>
              <w:t>Cumplido</w:t>
            </w:r>
          </w:p>
        </w:tc>
      </w:tr>
      <w:tr>
        <w:tc>
          <w:tcPr>
            <w:tcW w:type="dxa" w:w="7200"/>
          </w:tcPr>
          <w:p>
            <w:pPr>
              <w:spacing w:after="40"/>
            </w:pPr>
            <w:r/>
            <w:r>
              <w:rPr>
                <w:sz w:val="20"/>
              </w:rPr>
              <w:t>Se provocó un despliegue defectuoso y se diagnosticó con logs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b/>
                <w:color w:val="1E7B34"/>
                <w:sz w:val="20"/>
              </w:rPr>
              <w:t>Cumplido</w:t>
            </w:r>
          </w:p>
        </w:tc>
      </w:tr>
      <w:tr>
        <w:tc>
          <w:tcPr>
            <w:tcW w:type="dxa" w:w="7200"/>
          </w:tcPr>
          <w:p>
            <w:pPr>
              <w:spacing w:after="40"/>
            </w:pPr>
            <w:r/>
            <w:r>
              <w:rPr>
                <w:sz w:val="20"/>
              </w:rPr>
              <w:t>Se ejecutó un rollback y luego se corrigió el error real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b/>
                <w:color w:val="1E7B34"/>
                <w:sz w:val="20"/>
              </w:rPr>
              <w:t>Cumplido</w:t>
            </w:r>
          </w:p>
        </w:tc>
      </w:tr>
    </w:tbl>
    <w:p>
      <w:pPr>
        <w:spacing w:after="40"/>
      </w:pPr>
    </w:p>
    <w:p>
      <w:pPr>
        <w:pStyle w:val="Heading2"/>
      </w:pPr>
      <w:r>
        <w:t>Lo aprendido</w:t>
      </w:r>
    </w:p>
    <w:p>
      <w:pPr>
        <w:spacing w:after="60"/>
        <w:ind w:left="360"/>
      </w:pPr>
      <w:r>
        <w:rPr>
          <w:b/>
        </w:rPr>
        <w:t xml:space="preserve">1.  </w:t>
      </w:r>
      <w:r>
        <w:t>Un token no es solo un valor secreto: también tiene un alcance. El de workspace no despliega; el de proyecto sí, y limitado a un ambiente.</w:t>
      </w:r>
    </w:p>
    <w:p>
      <w:pPr>
        <w:spacing w:after="60"/>
        <w:ind w:left="360"/>
      </w:pPr>
      <w:r>
        <w:rPr>
          <w:b/>
        </w:rPr>
        <w:t xml:space="preserve">2.  </w:t>
      </w:r>
      <w:r>
        <w:t>La documentación y la plataforma cambian. railway.json era la forma recomendada y hoy se ignora en servicios nuevos. Leer el log («Deploying as astro static site») evitó perseguir el error equivocado.</w:t>
      </w:r>
    </w:p>
    <w:p>
      <w:pPr>
        <w:spacing w:after="60"/>
        <w:ind w:left="360"/>
      </w:pPr>
      <w:r>
        <w:rPr>
          <w:b/>
        </w:rPr>
        <w:t xml:space="preserve">3.  </w:t>
      </w:r>
      <w:r>
        <w:t>Un healthcheck bien configurado es la primera línea del rollback: impidió que el despliegue roto llegara a atender a nadie.</w:t>
      </w:r>
    </w:p>
    <w:p>
      <w:pPr>
        <w:spacing w:after="60"/>
        <w:ind w:left="360"/>
      </w:pPr>
      <w:r>
        <w:rPr>
          <w:b/>
        </w:rPr>
        <w:t xml:space="preserve">4.  </w:t>
      </w:r>
      <w:r>
        <w:t>Pasar el quality gate no garantiza que el servicio arranque. El error del simulacro vivía en el único archivo que ninguna prueba ejecuta.</w:t>
      </w:r>
    </w:p>
    <w:p>
      <w:r>
        <w:br w:type="page"/>
      </w:r>
    </w:p>
    <w:p>
      <w:pPr>
        <w:pStyle w:val="Heading1"/>
      </w:pPr>
      <w:r>
        <w:t>Anexo A — Índice de evidencias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752"/>
            <w:shd w:val="clear" w:color="auto" w:fill="1F4E79"/>
          </w:tcPr>
          <w:p>
            <w:pPr>
              <w:spacing w:after="40"/>
            </w:pPr>
            <w:r/>
            <w:r>
              <w:rPr>
                <w:b/>
                <w:color w:val="FFFFFF"/>
                <w:sz w:val="20"/>
              </w:rPr>
              <w:t>Archivo</w:t>
            </w:r>
          </w:p>
        </w:tc>
        <w:tc>
          <w:tcPr>
            <w:tcW w:type="dxa" w:w="4608"/>
            <w:shd w:val="clear" w:color="auto" w:fill="1F4E79"/>
          </w:tcPr>
          <w:p>
            <w:pPr>
              <w:spacing w:after="40"/>
            </w:pPr>
            <w:r/>
            <w:r>
              <w:rPr>
                <w:b/>
                <w:color w:val="FFFFFF"/>
                <w:sz w:val="20"/>
              </w:rPr>
              <w:t>Contenido</w:t>
            </w:r>
          </w:p>
        </w:tc>
      </w:tr>
      <w:tr>
        <w:tc>
          <w:tcPr>
            <w:tcW w:type="dxa" w:w="4752"/>
          </w:tcPr>
          <w:p>
            <w:pPr>
              <w:spacing w:after="40"/>
            </w:pPr>
            <w:r/>
            <w:r>
              <w:rPr>
                <w:sz w:val="20"/>
              </w:rPr>
              <w:t>01-railway-cuenta-sin-proyectos.jpg</w:t>
            </w:r>
          </w:p>
        </w:tc>
        <w:tc>
          <w:tcPr>
            <w:tcW w:type="dxa" w:w="4608"/>
          </w:tcPr>
          <w:p>
            <w:pPr>
              <w:spacing w:after="40"/>
            </w:pPr>
            <w:r/>
            <w:r>
              <w:rPr>
                <w:sz w:val="20"/>
              </w:rPr>
              <w:t>La cuenta antes de empezar</w:t>
            </w:r>
          </w:p>
        </w:tc>
      </w:tr>
      <w:tr>
        <w:tc>
          <w:tcPr>
            <w:tcW w:type="dxa" w:w="4752"/>
          </w:tcPr>
          <w:p>
            <w:pPr>
              <w:spacing w:after="40"/>
            </w:pPr>
            <w:r/>
            <w:r>
              <w:rPr>
                <w:sz w:val="20"/>
              </w:rPr>
              <w:t>02-postgres-aprovisionado.jpg</w:t>
            </w:r>
          </w:p>
        </w:tc>
        <w:tc>
          <w:tcPr>
            <w:tcW w:type="dxa" w:w="4608"/>
          </w:tcPr>
          <w:p>
            <w:pPr>
              <w:spacing w:after="40"/>
            </w:pPr>
            <w:r/>
            <w:r>
              <w:rPr>
                <w:sz w:val="20"/>
              </w:rPr>
              <w:t>PostgreSQL con su volumen</w:t>
            </w:r>
          </w:p>
        </w:tc>
      </w:tr>
      <w:tr>
        <w:tc>
          <w:tcPr>
            <w:tcW w:type="dxa" w:w="4752"/>
          </w:tcPr>
          <w:p>
            <w:pPr>
              <w:spacing w:after="40"/>
            </w:pPr>
            <w:r/>
            <w:r>
              <w:rPr>
                <w:sz w:val="20"/>
              </w:rPr>
              <w:t>03-variables-del-servicio.jpg</w:t>
            </w:r>
          </w:p>
        </w:tc>
        <w:tc>
          <w:tcPr>
            <w:tcW w:type="dxa" w:w="4608"/>
          </w:tcPr>
          <w:p>
            <w:pPr>
              <w:spacing w:after="40"/>
            </w:pPr>
            <w:r/>
            <w:r>
              <w:rPr>
                <w:sz w:val="20"/>
              </w:rPr>
              <w:t>Variables enlazadas al plugin</w:t>
            </w:r>
          </w:p>
        </w:tc>
      </w:tr>
      <w:tr>
        <w:tc>
          <w:tcPr>
            <w:tcW w:type="dxa" w:w="4752"/>
          </w:tcPr>
          <w:p>
            <w:pPr>
              <w:spacing w:after="40"/>
            </w:pPr>
            <w:r/>
            <w:r>
              <w:rPr>
                <w:sz w:val="20"/>
              </w:rPr>
              <w:t>04-proyecto-con-dominio-publico.jpg</w:t>
            </w:r>
          </w:p>
        </w:tc>
        <w:tc>
          <w:tcPr>
            <w:tcW w:type="dxa" w:w="4608"/>
          </w:tcPr>
          <w:p>
            <w:pPr>
              <w:spacing w:after="40"/>
            </w:pPr>
            <w:r/>
            <w:r>
              <w:rPr>
                <w:sz w:val="20"/>
              </w:rPr>
              <w:t>Servicios en línea y dominio</w:t>
            </w:r>
          </w:p>
        </w:tc>
      </w:tr>
      <w:tr>
        <w:tc>
          <w:tcPr>
            <w:tcW w:type="dxa" w:w="4752"/>
          </w:tcPr>
          <w:p>
            <w:pPr>
              <w:spacing w:after="40"/>
            </w:pPr>
            <w:r/>
            <w:r>
              <w:rPr>
                <w:sz w:val="20"/>
              </w:rPr>
              <w:t>05-despliegue-activo-railway.jpg</w:t>
            </w:r>
          </w:p>
        </w:tc>
        <w:tc>
          <w:tcPr>
            <w:tcW w:type="dxa" w:w="4608"/>
          </w:tcPr>
          <w:p>
            <w:pPr>
              <w:spacing w:after="40"/>
            </w:pPr>
            <w:r/>
            <w:r>
              <w:rPr>
                <w:sz w:val="20"/>
              </w:rPr>
              <w:t>Primer despliegue, que servía Astro</w:t>
            </w:r>
          </w:p>
        </w:tc>
      </w:tr>
      <w:tr>
        <w:tc>
          <w:tcPr>
            <w:tcW w:type="dxa" w:w="4752"/>
          </w:tcPr>
          <w:p>
            <w:pPr>
              <w:spacing w:after="40"/>
            </w:pPr>
            <w:r/>
            <w:r>
              <w:rPr>
                <w:sz w:val="20"/>
              </w:rPr>
              <w:t>06-pr-ambos-deploy-omitidos.jpg</w:t>
            </w:r>
          </w:p>
        </w:tc>
        <w:tc>
          <w:tcPr>
            <w:tcW w:type="dxa" w:w="4608"/>
          </w:tcPr>
          <w:p>
            <w:pPr>
              <w:spacing w:after="40"/>
            </w:pPr>
            <w:r/>
            <w:r>
              <w:rPr>
                <w:sz w:val="20"/>
              </w:rPr>
              <w:t>Run #15: en un PR se omiten ambos deploys</w:t>
            </w:r>
          </w:p>
        </w:tc>
      </w:tr>
      <w:tr>
        <w:tc>
          <w:tcPr>
            <w:tcW w:type="dxa" w:w="4752"/>
          </w:tcPr>
          <w:p>
            <w:pPr>
              <w:spacing w:after="40"/>
            </w:pPr>
            <w:r/>
            <w:r>
              <w:rPr>
                <w:sz w:val="20"/>
              </w:rPr>
              <w:t>07-pr10-merged.jpg</w:t>
            </w:r>
          </w:p>
        </w:tc>
        <w:tc>
          <w:tcPr>
            <w:tcW w:type="dxa" w:w="4608"/>
          </w:tcPr>
          <w:p>
            <w:pPr>
              <w:spacing w:after="40"/>
            </w:pPr>
            <w:r/>
            <w:r>
              <w:rPr>
                <w:sz w:val="20"/>
              </w:rPr>
              <w:t>Pull Request #10 integrado</w:t>
            </w:r>
          </w:p>
        </w:tc>
      </w:tr>
      <w:tr>
        <w:tc>
          <w:tcPr>
            <w:tcW w:type="dxa" w:w="4752"/>
          </w:tcPr>
          <w:p>
            <w:pPr>
              <w:spacing w:after="40"/>
            </w:pPr>
            <w:r/>
            <w:r>
              <w:rPr>
                <w:sz w:val="20"/>
              </w:rPr>
              <w:t>08-push-staging-corre-produccion-no.jpg</w:t>
            </w:r>
          </w:p>
        </w:tc>
        <w:tc>
          <w:tcPr>
            <w:tcW w:type="dxa" w:w="4608"/>
          </w:tcPr>
          <w:p>
            <w:pPr>
              <w:spacing w:after="40"/>
            </w:pPr>
            <w:r/>
            <w:r>
              <w:rPr>
                <w:sz w:val="20"/>
              </w:rPr>
              <w:t>Run #16: staging sí, producción no</w:t>
            </w:r>
          </w:p>
        </w:tc>
      </w:tr>
      <w:tr>
        <w:tc>
          <w:tcPr>
            <w:tcW w:type="dxa" w:w="4752"/>
          </w:tcPr>
          <w:p>
            <w:pPr>
              <w:spacing w:after="40"/>
            </w:pPr>
            <w:r/>
            <w:r>
              <w:rPr>
                <w:sz w:val="20"/>
              </w:rPr>
              <w:t>09-configuracion-servicio-produccion.jpg</w:t>
            </w:r>
          </w:p>
        </w:tc>
        <w:tc>
          <w:tcPr>
            <w:tcW w:type="dxa" w:w="4608"/>
          </w:tcPr>
          <w:p>
            <w:pPr>
              <w:spacing w:after="40"/>
            </w:pPr>
            <w:r/>
            <w:r>
              <w:rPr>
                <w:sz w:val="20"/>
              </w:rPr>
              <w:t>Healthcheck y Dockerfile en el panel</w:t>
            </w:r>
          </w:p>
        </w:tc>
      </w:tr>
      <w:tr>
        <w:tc>
          <w:tcPr>
            <w:tcW w:type="dxa" w:w="4752"/>
          </w:tcPr>
          <w:p>
            <w:pPr>
              <w:spacing w:after="40"/>
            </w:pPr>
            <w:r/>
            <w:r>
              <w:rPr>
                <w:sz w:val="20"/>
              </w:rPr>
              <w:t>10-run-workflow-deploy.jpg</w:t>
            </w:r>
          </w:p>
        </w:tc>
        <w:tc>
          <w:tcPr>
            <w:tcW w:type="dxa" w:w="4608"/>
          </w:tcPr>
          <w:p>
            <w:pPr>
              <w:spacing w:after="40"/>
            </w:pPr>
            <w:r/>
            <w:r>
              <w:rPr>
                <w:sz w:val="20"/>
              </w:rPr>
              <w:t>Disparo manual con DEPLOY</w:t>
            </w:r>
          </w:p>
        </w:tc>
      </w:tr>
      <w:tr>
        <w:tc>
          <w:tcPr>
            <w:tcW w:type="dxa" w:w="4752"/>
          </w:tcPr>
          <w:p>
            <w:pPr>
              <w:spacing w:after="40"/>
            </w:pPr>
            <w:r/>
            <w:r>
              <w:rPr>
                <w:sz w:val="20"/>
              </w:rPr>
              <w:t>11-staging-healthcheck-fallido.jpg</w:t>
            </w:r>
          </w:p>
        </w:tc>
        <w:tc>
          <w:tcPr>
            <w:tcW w:type="dxa" w:w="4608"/>
          </w:tcPr>
          <w:p>
            <w:pPr>
              <w:spacing w:after="40"/>
            </w:pPr>
            <w:r/>
            <w:r>
              <w:rPr>
                <w:sz w:val="20"/>
              </w:rPr>
              <w:t>El despliegue roto, con healthcheck en rojo</w:t>
            </w:r>
          </w:p>
        </w:tc>
      </w:tr>
      <w:tr>
        <w:tc>
          <w:tcPr>
            <w:tcW w:type="dxa" w:w="4752"/>
          </w:tcPr>
          <w:p>
            <w:pPr>
              <w:spacing w:after="40"/>
            </w:pPr>
            <w:r/>
            <w:r>
              <w:rPr>
                <w:sz w:val="20"/>
              </w:rPr>
              <w:t>12-logs-del-error.jpg</w:t>
            </w:r>
          </w:p>
        </w:tc>
        <w:tc>
          <w:tcPr>
            <w:tcW w:type="dxa" w:w="4608"/>
          </w:tcPr>
          <w:p>
            <w:pPr>
              <w:spacing w:after="40"/>
            </w:pPr>
            <w:r/>
            <w:r>
              <w:rPr>
                <w:sz w:val="20"/>
              </w:rPr>
              <w:t>Deploy Logs con la causa del fallo</w:t>
            </w:r>
          </w:p>
        </w:tc>
      </w:tr>
      <w:tr>
        <w:tc>
          <w:tcPr>
            <w:tcW w:type="dxa" w:w="4752"/>
          </w:tcPr>
          <w:p>
            <w:pPr>
              <w:spacing w:after="40"/>
            </w:pPr>
            <w:r/>
            <w:r>
              <w:rPr>
                <w:sz w:val="20"/>
              </w:rPr>
              <w:t>13-rollback-staging-sano.jpg</w:t>
            </w:r>
          </w:p>
        </w:tc>
        <w:tc>
          <w:tcPr>
            <w:tcW w:type="dxa" w:w="4608"/>
          </w:tcPr>
          <w:p>
            <w:pPr>
              <w:spacing w:after="40"/>
            </w:pPr>
            <w:r/>
            <w:r>
              <w:rPr>
                <w:sz w:val="20"/>
              </w:rPr>
              <w:t>Staging sano después del rollback</w:t>
            </w:r>
          </w:p>
        </w:tc>
      </w:tr>
      <w:tr>
        <w:tc>
          <w:tcPr>
            <w:tcW w:type="dxa" w:w="4752"/>
          </w:tcPr>
          <w:p>
            <w:pPr>
              <w:spacing w:after="40"/>
            </w:pPr>
            <w:r/>
            <w:r>
              <w:rPr>
                <w:sz w:val="20"/>
              </w:rPr>
              <w:t>15-historial-del-incidente.jpg</w:t>
            </w:r>
          </w:p>
        </w:tc>
        <w:tc>
          <w:tcPr>
            <w:tcW w:type="dxa" w:w="4608"/>
          </w:tcPr>
          <w:p>
            <w:pPr>
              <w:spacing w:after="40"/>
            </w:pPr>
            <w:r/>
            <w:r>
              <w:rPr>
                <w:sz w:val="20"/>
              </w:rPr>
              <w:t>Despliegue de la corrección, sano</w:t>
            </w:r>
          </w:p>
        </w:tc>
      </w:tr>
    </w:tbl>
    <w:p>
      <w:pPr>
        <w:spacing w:after="40"/>
      </w:pPr>
    </w:p>
    <w:p>
      <w:pPr>
        <w:pStyle w:val="Heading1"/>
      </w:pPr>
      <w:r>
        <w:t>Anexo B — Pull Requests de la sesión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864"/>
            <w:shd w:val="clear" w:color="auto" w:fill="1F4E79"/>
          </w:tcPr>
          <w:p>
            <w:pPr>
              <w:spacing w:after="40"/>
            </w:pPr>
            <w:r/>
            <w:r>
              <w:rPr>
                <w:b/>
                <w:color w:val="FFFFFF"/>
                <w:sz w:val="20"/>
              </w:rPr>
              <w:t>PR</w:t>
            </w:r>
          </w:p>
        </w:tc>
        <w:tc>
          <w:tcPr>
            <w:tcW w:type="dxa" w:w="5904"/>
            <w:shd w:val="clear" w:color="auto" w:fill="1F4E79"/>
          </w:tcPr>
          <w:p>
            <w:pPr>
              <w:spacing w:after="40"/>
            </w:pPr>
            <w:r/>
            <w:r>
              <w:rPr>
                <w:b/>
                <w:color w:val="FFFFFF"/>
                <w:sz w:val="20"/>
              </w:rPr>
              <w:t>Título</w:t>
            </w:r>
          </w:p>
        </w:tc>
        <w:tc>
          <w:tcPr>
            <w:tcW w:type="dxa" w:w="2592"/>
            <w:shd w:val="clear" w:color="auto" w:fill="1F4E79"/>
          </w:tcPr>
          <w:p>
            <w:pPr>
              <w:spacing w:after="40"/>
            </w:pPr>
            <w:r/>
            <w:r>
              <w:rPr>
                <w:b/>
                <w:color w:val="FFFFFF"/>
                <w:sz w:val="20"/>
              </w:rPr>
              <w:t>Resultado</w:t>
            </w:r>
          </w:p>
        </w:tc>
      </w:tr>
      <w:tr>
        <w:tc>
          <w:tcPr>
            <w:tcW w:type="dxa" w:w="864"/>
          </w:tcPr>
          <w:p>
            <w:pPr>
              <w:spacing w:after="40"/>
            </w:pPr>
            <w:r/>
            <w:r>
              <w:rPr>
                <w:sz w:val="20"/>
              </w:rPr>
              <w:t>#10</w:t>
            </w:r>
          </w:p>
        </w:tc>
        <w:tc>
          <w:tcPr>
            <w:tcW w:type="dxa" w:w="5904"/>
          </w:tcPr>
          <w:p>
            <w:pPr>
              <w:spacing w:after="40"/>
            </w:pPr>
            <w:r/>
            <w:r>
              <w:rPr>
                <w:sz w:val="20"/>
              </w:rPr>
              <w:t>Desplegar a staging tras el merge y a producción con confirmación</w:t>
            </w:r>
          </w:p>
        </w:tc>
        <w:tc>
          <w:tcPr>
            <w:tcW w:type="dxa" w:w="2592"/>
          </w:tcPr>
          <w:p>
            <w:pPr>
              <w:spacing w:after="40"/>
            </w:pPr>
            <w:r/>
            <w:r>
              <w:rPr>
                <w:sz w:val="20"/>
              </w:rPr>
              <w:t>Integrado</w:t>
            </w:r>
          </w:p>
        </w:tc>
      </w:tr>
      <w:tr>
        <w:tc>
          <w:tcPr>
            <w:tcW w:type="dxa" w:w="864"/>
          </w:tcPr>
          <w:p>
            <w:pPr>
              <w:spacing w:after="40"/>
            </w:pPr>
            <w:r/>
            <w:r>
              <w:rPr>
                <w:sz w:val="20"/>
              </w:rPr>
              <w:t>#12</w:t>
            </w:r>
          </w:p>
        </w:tc>
        <w:tc>
          <w:tcPr>
            <w:tcW w:type="dxa" w:w="5904"/>
          </w:tcPr>
          <w:p>
            <w:pPr>
              <w:spacing w:after="40"/>
            </w:pPr>
            <w:r/>
            <w:r>
              <w:rPr>
                <w:sz w:val="20"/>
              </w:rPr>
              <w:t>Invocar el servicio de Railway por su nombre real</w:t>
            </w:r>
          </w:p>
        </w:tc>
        <w:tc>
          <w:tcPr>
            <w:tcW w:type="dxa" w:w="2592"/>
          </w:tcPr>
          <w:p>
            <w:pPr>
              <w:spacing w:after="40"/>
            </w:pPr>
            <w:r/>
            <w:r>
              <w:rPr>
                <w:sz w:val="20"/>
              </w:rPr>
              <w:t>Integrado</w:t>
            </w:r>
          </w:p>
        </w:tc>
      </w:tr>
      <w:tr>
        <w:tc>
          <w:tcPr>
            <w:tcW w:type="dxa" w:w="864"/>
          </w:tcPr>
          <w:p>
            <w:pPr>
              <w:spacing w:after="40"/>
            </w:pPr>
            <w:r/>
            <w:r>
              <w:rPr>
                <w:sz w:val="20"/>
              </w:rPr>
              <w:t>#13</w:t>
            </w:r>
          </w:p>
        </w:tc>
        <w:tc>
          <w:tcPr>
            <w:tcW w:type="dxa" w:w="5904"/>
          </w:tcPr>
          <w:p>
            <w:pPr>
              <w:spacing w:after="40"/>
            </w:pPr>
            <w:r/>
            <w:r>
              <w:rPr>
                <w:sz w:val="20"/>
              </w:rPr>
              <w:t>Desplegar con el token de cuenta de Railway</w:t>
            </w:r>
          </w:p>
        </w:tc>
        <w:tc>
          <w:tcPr>
            <w:tcW w:type="dxa" w:w="2592"/>
          </w:tcPr>
          <w:p>
            <w:pPr>
              <w:spacing w:after="40"/>
            </w:pPr>
            <w:r/>
            <w:r>
              <w:rPr>
                <w:sz w:val="20"/>
              </w:rPr>
              <w:t>Integrado, luego reemplazado</w:t>
            </w:r>
          </w:p>
        </w:tc>
      </w:tr>
      <w:tr>
        <w:tc>
          <w:tcPr>
            <w:tcW w:type="dxa" w:w="864"/>
          </w:tcPr>
          <w:p>
            <w:pPr>
              <w:spacing w:after="40"/>
            </w:pPr>
            <w:r/>
            <w:r>
              <w:rPr>
                <w:sz w:val="20"/>
              </w:rPr>
              <w:t>#14</w:t>
            </w:r>
          </w:p>
        </w:tc>
        <w:tc>
          <w:tcPr>
            <w:tcW w:type="dxa" w:w="5904"/>
          </w:tcPr>
          <w:p>
            <w:pPr>
              <w:spacing w:after="40"/>
            </w:pPr>
            <w:r/>
            <w:r>
              <w:rPr>
                <w:sz w:val="20"/>
              </w:rPr>
              <w:t>Desplegar con un token de proyecto por ambiente</w:t>
            </w:r>
          </w:p>
        </w:tc>
        <w:tc>
          <w:tcPr>
            <w:tcW w:type="dxa" w:w="2592"/>
          </w:tcPr>
          <w:p>
            <w:pPr>
              <w:spacing w:after="40"/>
            </w:pPr>
            <w:r/>
            <w:r>
              <w:rPr>
                <w:sz w:val="20"/>
              </w:rPr>
              <w:t>Integrado</w:t>
            </w:r>
          </w:p>
        </w:tc>
      </w:tr>
      <w:tr>
        <w:tc>
          <w:tcPr>
            <w:tcW w:type="dxa" w:w="864"/>
          </w:tcPr>
          <w:p>
            <w:pPr>
              <w:spacing w:after="40"/>
            </w:pPr>
            <w:r/>
            <w:r>
              <w:rPr>
                <w:sz w:val="20"/>
              </w:rPr>
              <w:t>#15</w:t>
            </w:r>
          </w:p>
        </w:tc>
        <w:tc>
          <w:tcPr>
            <w:tcW w:type="dxa" w:w="5904"/>
          </w:tcPr>
          <w:p>
            <w:pPr>
              <w:spacing w:after="40"/>
            </w:pPr>
            <w:r/>
            <w:r>
              <w:rPr>
                <w:sz w:val="20"/>
              </w:rPr>
              <w:t>Simulacro de caos: validar la base de datos al arrancar</w:t>
            </w:r>
          </w:p>
        </w:tc>
        <w:tc>
          <w:tcPr>
            <w:tcW w:type="dxa" w:w="2592"/>
          </w:tcPr>
          <w:p>
            <w:pPr>
              <w:spacing w:after="40"/>
            </w:pPr>
            <w:r/>
            <w:r>
              <w:rPr>
                <w:sz w:val="20"/>
              </w:rPr>
              <w:t>Integrado (error intencional)</w:t>
            </w:r>
          </w:p>
        </w:tc>
      </w:tr>
      <w:tr>
        <w:tc>
          <w:tcPr>
            <w:tcW w:type="dxa" w:w="864"/>
          </w:tcPr>
          <w:p>
            <w:pPr>
              <w:spacing w:after="40"/>
            </w:pPr>
            <w:r/>
            <w:r>
              <w:rPr>
                <w:sz w:val="20"/>
              </w:rPr>
              <w:t>#16</w:t>
            </w:r>
          </w:p>
        </w:tc>
        <w:tc>
          <w:tcPr>
            <w:tcW w:type="dxa" w:w="5904"/>
          </w:tcPr>
          <w:p>
            <w:pPr>
              <w:spacing w:after="40"/>
            </w:pPr>
            <w:r/>
            <w:r>
              <w:rPr>
                <w:sz w:val="20"/>
              </w:rPr>
              <w:t>Corregir el nombre de DATABASE_URL en el arranque</w:t>
            </w:r>
          </w:p>
        </w:tc>
        <w:tc>
          <w:tcPr>
            <w:tcW w:type="dxa" w:w="2592"/>
          </w:tcPr>
          <w:p>
            <w:pPr>
              <w:spacing w:after="40"/>
            </w:pPr>
            <w:r/>
            <w:r>
              <w:rPr>
                <w:sz w:val="20"/>
              </w:rPr>
              <w:t>Integrado</w:t>
            </w:r>
          </w:p>
        </w:tc>
      </w:tr>
    </w:tbl>
    <w:p>
      <w:pPr>
        <w:spacing w:after="40"/>
      </w:pP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1F4E79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80" w:after="120"/>
      <w:outlineLvl w:val="2"/>
    </w:pPr>
    <w:rPr>
      <w:rFonts w:asciiTheme="majorHAnsi" w:eastAsiaTheme="majorEastAsia" w:hAnsiTheme="majorHAnsi" w:cstheme="majorBidi" w:ascii="Calibri" w:hAnsi="Calibri"/>
      <w:b/>
      <w:bCs/>
      <w:color w:val="1F4E79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Relationship Id="rId13" Type="http://schemas.openxmlformats.org/officeDocument/2006/relationships/image" Target="media/image5.jpg"/><Relationship Id="rId14" Type="http://schemas.openxmlformats.org/officeDocument/2006/relationships/image" Target="media/image6.jpg"/><Relationship Id="rId15" Type="http://schemas.openxmlformats.org/officeDocument/2006/relationships/image" Target="media/image7.jpg"/><Relationship Id="rId16" Type="http://schemas.openxmlformats.org/officeDocument/2006/relationships/image" Target="media/image8.jpg"/><Relationship Id="rId17" Type="http://schemas.openxmlformats.org/officeDocument/2006/relationships/image" Target="media/image9.jpg"/><Relationship Id="rId18" Type="http://schemas.openxmlformats.org/officeDocument/2006/relationships/image" Target="media/image10.jpg"/><Relationship Id="rId19" Type="http://schemas.openxmlformats.org/officeDocument/2006/relationships/image" Target="media/image11.jpg"/><Relationship Id="rId20" Type="http://schemas.openxmlformats.org/officeDocument/2006/relationships/image" Target="media/image12.jpg"/><Relationship Id="rId21" Type="http://schemas.openxmlformats.org/officeDocument/2006/relationships/image" Target="media/image13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