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4B" w:rsidRDefault="0011774B" w:rsidP="0011774B">
      <w:pPr>
        <w:rPr>
          <w:rFonts w:ascii="Times New Roman" w:hAnsi="Times New Roman" w:cs="Times New Roman"/>
          <w:u w:val="single"/>
        </w:rPr>
      </w:pPr>
      <w:r w:rsidRPr="0011774B">
        <w:rPr>
          <w:rFonts w:ascii="Times New Roman" w:hAnsi="Times New Roman" w:cs="Times New Roman"/>
          <w:u w:val="single"/>
        </w:rPr>
        <w:t>Notes on Analysis of DRMIS Workshop Data</w:t>
      </w:r>
    </w:p>
    <w:p w:rsidR="0035166B" w:rsidRDefault="0035166B" w:rsidP="00117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By vehicle type.</w:t>
      </w:r>
    </w:p>
    <w:p w:rsidR="0035166B" w:rsidRDefault="0035166B" w:rsidP="0035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based on burden factor and divergence factor.</w:t>
      </w:r>
    </w:p>
    <w:p w:rsidR="0035166B" w:rsidRDefault="0035166B" w:rsidP="0035166B">
      <w:pPr>
        <w:pStyle w:val="ListParagraph"/>
        <w:ind w:left="0"/>
        <w:rPr>
          <w:rFonts w:ascii="Times New Roman" w:hAnsi="Times New Roman" w:cs="Times New Roman"/>
        </w:rPr>
      </w:pPr>
    </w:p>
    <w:p w:rsidR="0035166B" w:rsidRPr="0035166B" w:rsidRDefault="0035166B" w:rsidP="00351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burden factor=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hours worked for vehicle type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 (hours worked in total across all vehicle types)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(number of vehicles in vehicle type)/(total number of vehicles across all vehicle types)</m:t>
            </m:r>
          </m:den>
        </m:f>
      </m:oMath>
    </w:p>
    <w:p w:rsidR="0035166B" w:rsidRPr="0035166B" w:rsidRDefault="0035166B" w:rsidP="003516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5166B" w:rsidRDefault="0035166B" w:rsidP="003516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divergence factor=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abs(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adjusted feature for vehicle type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average of adjusted feature across all vehicle types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5166B" w:rsidRPr="0035166B" w:rsidRDefault="0035166B" w:rsidP="0035166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5166B" w:rsidRPr="0035166B" w:rsidRDefault="0035166B" w:rsidP="0035166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35166B" w:rsidRPr="0035166B" w:rsidRDefault="0035166B" w:rsidP="003516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adjusted feature=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(feature value) -(average value of feature)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(standard deviation of feature)</m:t>
            </m:r>
          </m:den>
        </m:f>
      </m:oMath>
    </w:p>
    <w:p w:rsidR="0035166B" w:rsidRPr="0035166B" w:rsidRDefault="0035166B" w:rsidP="003516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A4C28" w:rsidRDefault="003A4C28" w:rsidP="0011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Types of Interest are EV0B40, EV0B16, EV0B2</w:t>
      </w:r>
    </w:p>
    <w:p w:rsidR="003A4C28" w:rsidRPr="003A4C28" w:rsidRDefault="003A4C28" w:rsidP="003A4C28">
      <w:pPr>
        <w:pStyle w:val="ListParagraph"/>
        <w:ind w:left="0"/>
        <w:rPr>
          <w:rFonts w:ascii="Times New Roman" w:hAnsi="Times New Roman" w:cs="Times New Roman"/>
        </w:rPr>
      </w:pPr>
    </w:p>
    <w:p w:rsidR="003A4C28" w:rsidRPr="003A4C28" w:rsidRDefault="0011774B" w:rsidP="003D0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EV0B40 has </w:t>
      </w:r>
      <w:r w:rsidR="00925F60">
        <w:rPr>
          <w:rFonts w:ascii="Times New Roman" w:hAnsi="Times New Roman" w:cs="Times New Roman"/>
        </w:rPr>
        <w:t>most work orders per vehicle</w:t>
      </w:r>
      <w:r w:rsidR="003A4C28">
        <w:rPr>
          <w:rFonts w:ascii="Times New Roman" w:hAnsi="Times New Roman" w:cs="Times New Roman"/>
        </w:rPr>
        <w:t xml:space="preserve"> and is most different. EV0B40 is also most divergent. EV0B40 also has </w:t>
      </w:r>
      <w:r w:rsidR="00EF00DB">
        <w:rPr>
          <w:rFonts w:ascii="Times New Roman" w:hAnsi="Times New Roman" w:cs="Times New Roman"/>
        </w:rPr>
        <w:t xml:space="preserve">most days WIP total per vehicle and is responsible for </w:t>
      </w:r>
      <w:proofErr w:type="spellStart"/>
      <w:r w:rsidR="00EF00DB">
        <w:rPr>
          <w:rFonts w:ascii="Times New Roman" w:hAnsi="Times New Roman" w:cs="Times New Roman"/>
        </w:rPr>
        <w:t>approx</w:t>
      </w:r>
      <w:proofErr w:type="spellEnd"/>
      <w:r w:rsidR="00EF00DB">
        <w:rPr>
          <w:rFonts w:ascii="Times New Roman" w:hAnsi="Times New Roman" w:cs="Times New Roman"/>
        </w:rPr>
        <w:t xml:space="preserve"> 11% of the work, on these 11</w:t>
      </w:r>
      <w:r w:rsidR="003D0254">
        <w:rPr>
          <w:rFonts w:ascii="Times New Roman" w:hAnsi="Times New Roman" w:cs="Times New Roman"/>
        </w:rPr>
        <w:t>/577</w:t>
      </w:r>
      <w:r w:rsidR="00EF00DB">
        <w:rPr>
          <w:rFonts w:ascii="Times New Roman" w:hAnsi="Times New Roman" w:cs="Times New Roman"/>
        </w:rPr>
        <w:t xml:space="preserve"> vehicles.</w:t>
      </w:r>
    </w:p>
    <w:p w:rsidR="003A4C28" w:rsidRPr="003A4C28" w:rsidRDefault="003A4C28" w:rsidP="003A4C28">
      <w:pPr>
        <w:pStyle w:val="ListParagraph"/>
        <w:ind w:left="0"/>
        <w:rPr>
          <w:rFonts w:ascii="Times New Roman" w:hAnsi="Times New Roman" w:cs="Times New Roman"/>
          <w:u w:val="single"/>
        </w:rPr>
      </w:pPr>
    </w:p>
    <w:p w:rsidR="0011774B" w:rsidRPr="003A4C28" w:rsidRDefault="003A4C28" w:rsidP="003D0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EV0B16 is 2</w:t>
      </w:r>
      <w:r w:rsidRPr="003A4C2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most divergent but this can be partly explained by having the most vehicles by a large margin (109 vehicles), which would naturally result in having more hours and days WIP spent against that vehicle type. On a per vehicle basis, it has significantly below average hours per vehicle, and hours per work order.</w:t>
      </w:r>
    </w:p>
    <w:p w:rsidR="003A4C28" w:rsidRPr="0011774B" w:rsidRDefault="003A4C28" w:rsidP="003A4C28">
      <w:pPr>
        <w:pStyle w:val="ListParagraph"/>
        <w:ind w:left="0"/>
        <w:rPr>
          <w:rFonts w:ascii="Times New Roman" w:hAnsi="Times New Roman" w:cs="Times New Roman"/>
          <w:u w:val="single"/>
        </w:rPr>
      </w:pPr>
    </w:p>
    <w:p w:rsidR="0011774B" w:rsidRDefault="003D0254" w:rsidP="003D0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EV0B26 despite being 4/577 (approx. 0.69%) of the fleet causes approx. 2.63% of workload</w:t>
      </w:r>
    </w:p>
    <w:p w:rsidR="003D0254" w:rsidRPr="003D0254" w:rsidRDefault="003D0254" w:rsidP="003D0254">
      <w:pPr>
        <w:pStyle w:val="ListParagraph"/>
        <w:rPr>
          <w:rFonts w:ascii="Times New Roman" w:hAnsi="Times New Roman" w:cs="Times New Roman"/>
        </w:rPr>
      </w:pPr>
    </w:p>
    <w:p w:rsidR="003D0254" w:rsidRDefault="003D0254" w:rsidP="003D0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by burden factor:</w:t>
      </w:r>
    </w:p>
    <w:tbl>
      <w:tblPr>
        <w:tblW w:w="1960" w:type="dxa"/>
        <w:tblLook w:val="04A0" w:firstRow="1" w:lastRow="0" w:firstColumn="1" w:lastColumn="0" w:noHBand="0" w:noVBand="1"/>
      </w:tblPr>
      <w:tblGrid>
        <w:gridCol w:w="960"/>
        <w:gridCol w:w="1000"/>
      </w:tblGrid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EV0B26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EV0B29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EV0D65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EV0D75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EV0B46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35166B" w:rsidRPr="0035166B" w:rsidTr="00351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EV0B40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66B" w:rsidRPr="0035166B" w:rsidRDefault="0035166B" w:rsidP="00351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166B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</w:tbl>
    <w:p w:rsidR="0035166B" w:rsidRPr="003D0254" w:rsidRDefault="0035166B" w:rsidP="003D025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166B" w:rsidRPr="003D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785"/>
    <w:multiLevelType w:val="multilevel"/>
    <w:tmpl w:val="E3106E0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a%6."/>
      <w:lvlJc w:val="left"/>
      <w:pPr>
        <w:tabs>
          <w:tab w:val="num" w:pos="4320"/>
        </w:tabs>
        <w:ind w:left="4320" w:hanging="72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4B"/>
    <w:rsid w:val="0011774B"/>
    <w:rsid w:val="0035166B"/>
    <w:rsid w:val="003A4C28"/>
    <w:rsid w:val="003D0254"/>
    <w:rsid w:val="00925F60"/>
    <w:rsid w:val="00AA777D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CA2B"/>
  <w15:chartTrackingRefBased/>
  <w15:docId w15:val="{48E56F05-5A80-4BCB-99CE-5DFFEE24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0FB9-8DF7-44B4-98B9-50EFF912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3</cp:revision>
  <dcterms:created xsi:type="dcterms:W3CDTF">2020-07-07T00:41:00Z</dcterms:created>
  <dcterms:modified xsi:type="dcterms:W3CDTF">2020-07-07T01:33:00Z</dcterms:modified>
</cp:coreProperties>
</file>