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F74" w14:textId="0FEABBC4" w:rsidR="00DD1072" w:rsidRDefault="00DD1072"/>
    <w:p w14:paraId="229E5219" w14:textId="46C07F31" w:rsidR="00DD1072" w:rsidRPr="00D4099A" w:rsidRDefault="5C59602E" w:rsidP="006429C7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4099A">
        <w:rPr>
          <w:rFonts w:ascii="Arial" w:hAnsi="Arial" w:cs="Arial"/>
          <w:b/>
          <w:bCs/>
          <w:sz w:val="32"/>
          <w:szCs w:val="32"/>
          <w:lang w:val="en-US"/>
        </w:rPr>
        <w:t xml:space="preserve">Inter-distance vehicle estimation using displaced stereoscopic vision </w:t>
      </w:r>
    </w:p>
    <w:p w14:paraId="45013D2D" w14:textId="624CE149" w:rsidR="00DD1072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A6B9CCA" w14:textId="77777777" w:rsidR="006429C7" w:rsidRPr="00591996" w:rsidRDefault="006429C7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6482EA6" w14:textId="56BF843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>by</w:t>
      </w:r>
    </w:p>
    <w:p w14:paraId="3A8D0D38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 xml:space="preserve">Alfa Budiman </w:t>
      </w:r>
    </w:p>
    <w:p w14:paraId="0ED0CCEA" w14:textId="1EBDE8B6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 xml:space="preserve">Student ID: </w:t>
      </w:r>
      <w:r w:rsidR="5479E732" w:rsidRPr="00591996">
        <w:rPr>
          <w:rFonts w:ascii="Arial" w:hAnsi="Arial" w:cs="Arial"/>
          <w:sz w:val="22"/>
          <w:szCs w:val="22"/>
          <w:lang w:val="en-US"/>
        </w:rPr>
        <w:t>6796292</w:t>
      </w:r>
    </w:p>
    <w:p w14:paraId="7B51E9B2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07F56D1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>Mathieu Falardeau</w:t>
      </w:r>
    </w:p>
    <w:p w14:paraId="00323ADD" w14:textId="74368430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>Student ID: 300098492</w:t>
      </w:r>
    </w:p>
    <w:p w14:paraId="05BA5BE3" w14:textId="77777777" w:rsidR="00DD1072" w:rsidRPr="00591996" w:rsidRDefault="00DD1072" w:rsidP="006429C7">
      <w:p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</w:p>
    <w:p w14:paraId="63AB9F08" w14:textId="4030F0ED" w:rsidR="00DD1072" w:rsidRPr="00591996" w:rsidRDefault="00DD1072" w:rsidP="006429C7">
      <w:p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</w:p>
    <w:p w14:paraId="1F030379" w14:textId="77777777" w:rsidR="00DD1072" w:rsidRPr="00591996" w:rsidRDefault="00DD1072" w:rsidP="006429C7">
      <w:p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</w:p>
    <w:p w14:paraId="51A8E949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80A756D" w14:textId="585F1A8C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>Course Project – Project proposal</w:t>
      </w:r>
      <w:r w:rsidRPr="00591996">
        <w:rPr>
          <w:rFonts w:ascii="Arial" w:hAnsi="Arial" w:cs="Arial"/>
          <w:sz w:val="22"/>
          <w:szCs w:val="22"/>
          <w:lang w:val="en-US"/>
        </w:rPr>
        <w:br/>
        <w:t>ELG 5163 – Machine Vision</w:t>
      </w:r>
    </w:p>
    <w:p w14:paraId="2447C39F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0286940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95AA8D2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60B61C6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DB2A877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9F5DEA2" w14:textId="54766C6A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>Department of Electrical Engineering</w:t>
      </w:r>
    </w:p>
    <w:p w14:paraId="786ABB00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>Faculty of Engineering</w:t>
      </w:r>
    </w:p>
    <w:p w14:paraId="3194DA26" w14:textId="5E9B9592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sz w:val="22"/>
          <w:szCs w:val="22"/>
          <w:lang w:val="en-US"/>
        </w:rPr>
        <w:t>University of Ottawa</w:t>
      </w:r>
    </w:p>
    <w:p w14:paraId="3681B40E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8E5452B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7B5BDDF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241D62D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2C23EBC" w14:textId="77777777" w:rsidR="00DD1072" w:rsidRPr="00591996" w:rsidRDefault="00DD1072" w:rsidP="006429C7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0ED8997" w14:textId="400A204E" w:rsidR="00DD1072" w:rsidRPr="00DD1072" w:rsidRDefault="00DD1072" w:rsidP="006429C7">
      <w:pPr>
        <w:spacing w:after="0" w:line="360" w:lineRule="auto"/>
        <w:jc w:val="center"/>
        <w:rPr>
          <w:lang w:val="en-US"/>
        </w:rPr>
        <w:sectPr w:rsidR="00DD1072" w:rsidRPr="00DD1072" w:rsidSect="00DD1072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2127" w:right="1440" w:bottom="1440" w:left="1440" w:header="708" w:footer="708" w:gutter="0"/>
          <w:pgNumType w:start="1"/>
          <w:cols w:space="720"/>
          <w:docGrid w:linePitch="286"/>
        </w:sectPr>
      </w:pPr>
      <w:r w:rsidRPr="00591996">
        <w:rPr>
          <w:rFonts w:ascii="Arial" w:hAnsi="Arial" w:cs="Arial"/>
          <w:sz w:val="22"/>
          <w:szCs w:val="22"/>
          <w:lang w:val="en-US"/>
        </w:rPr>
        <w:t>January 27, 2022</w:t>
      </w:r>
    </w:p>
    <w:p w14:paraId="73CB0C50" w14:textId="3906CACB" w:rsidR="001B266E" w:rsidRPr="00D4099A" w:rsidRDefault="00DD5725" w:rsidP="00DD5725">
      <w:pPr>
        <w:pStyle w:val="Heading3"/>
        <w:spacing w:before="0" w:line="360" w:lineRule="auto"/>
        <w:rPr>
          <w:rFonts w:ascii="Arial" w:hAnsi="Arial" w:cs="Arial"/>
          <w:sz w:val="28"/>
          <w:szCs w:val="28"/>
          <w:lang w:val="en-CA"/>
        </w:rPr>
      </w:pPr>
      <w:r w:rsidRPr="00D4099A">
        <w:rPr>
          <w:rFonts w:ascii="Arial" w:hAnsi="Arial" w:cs="Arial"/>
          <w:sz w:val="28"/>
          <w:szCs w:val="28"/>
          <w:lang w:val="en-CA"/>
        </w:rPr>
        <w:lastRenderedPageBreak/>
        <w:t xml:space="preserve">Problem </w:t>
      </w:r>
      <w:r w:rsidR="001B266E" w:rsidRPr="00D4099A">
        <w:rPr>
          <w:rFonts w:ascii="Arial" w:hAnsi="Arial" w:cs="Arial"/>
          <w:sz w:val="28"/>
          <w:szCs w:val="28"/>
          <w:lang w:val="en-CA"/>
        </w:rPr>
        <w:t>Description</w:t>
      </w:r>
    </w:p>
    <w:p w14:paraId="330F2BB3" w14:textId="74E3C92E" w:rsidR="00492E20" w:rsidRPr="00591996" w:rsidRDefault="00492E20" w:rsidP="006429C7">
      <w:pPr>
        <w:spacing w:after="0" w:line="360" w:lineRule="auto"/>
        <w:ind w:firstLine="708"/>
        <w:rPr>
          <w:rFonts w:ascii="Arial" w:hAnsi="Arial" w:cs="Arial"/>
          <w:sz w:val="22"/>
          <w:szCs w:val="22"/>
          <w:lang w:val="en-CA"/>
        </w:rPr>
      </w:pPr>
      <w:r w:rsidRPr="076974B4">
        <w:rPr>
          <w:rFonts w:ascii="Arial" w:hAnsi="Arial" w:cs="Arial"/>
          <w:sz w:val="22"/>
          <w:szCs w:val="22"/>
          <w:lang w:val="en-CA"/>
        </w:rPr>
        <w:t>Mobile robots have been used to accomplish industrial tasks quickly and efficiently such</w:t>
      </w:r>
      <w:r w:rsidR="004B772F" w:rsidRPr="076974B4">
        <w:rPr>
          <w:rFonts w:ascii="Arial" w:hAnsi="Arial" w:cs="Arial"/>
          <w:sz w:val="22"/>
          <w:szCs w:val="22"/>
          <w:lang w:val="en-CA"/>
        </w:rPr>
        <w:t xml:space="preserve"> as Amazon’s </w:t>
      </w:r>
      <w:r w:rsidRPr="076974B4">
        <w:rPr>
          <w:rFonts w:ascii="Arial" w:hAnsi="Arial" w:cs="Arial"/>
          <w:sz w:val="22"/>
          <w:szCs w:val="22"/>
          <w:lang w:val="en-CA"/>
        </w:rPr>
        <w:t>warehouse robots.</w:t>
      </w:r>
      <w:r w:rsidR="004B772F" w:rsidRPr="076974B4">
        <w:rPr>
          <w:rFonts w:ascii="Arial" w:hAnsi="Arial" w:cs="Arial"/>
          <w:sz w:val="22"/>
          <w:szCs w:val="22"/>
          <w:lang w:val="en-CA"/>
        </w:rPr>
        <w:t xml:space="preserve"> </w:t>
      </w:r>
      <w:r w:rsidR="521AEF7F" w:rsidRPr="076974B4">
        <w:rPr>
          <w:rFonts w:ascii="Arial" w:hAnsi="Arial" w:cs="Arial"/>
          <w:sz w:val="22"/>
          <w:szCs w:val="22"/>
          <w:lang w:val="en-CA"/>
        </w:rPr>
        <w:t>To</w:t>
      </w:r>
      <w:r w:rsidR="004B772F" w:rsidRPr="076974B4">
        <w:rPr>
          <w:rFonts w:ascii="Arial" w:hAnsi="Arial" w:cs="Arial"/>
          <w:sz w:val="22"/>
          <w:szCs w:val="22"/>
          <w:lang w:val="en-CA"/>
        </w:rPr>
        <w:t xml:space="preserve"> maintain that efficiency, the mobile robot’s location must be </w:t>
      </w:r>
      <w:r w:rsidR="68DE7974" w:rsidRPr="076974B4">
        <w:rPr>
          <w:rFonts w:ascii="Arial" w:hAnsi="Arial" w:cs="Arial"/>
          <w:sz w:val="22"/>
          <w:szCs w:val="22"/>
          <w:lang w:val="en-CA"/>
        </w:rPr>
        <w:t>always known</w:t>
      </w:r>
      <w:r w:rsidR="004B772F" w:rsidRPr="076974B4">
        <w:rPr>
          <w:rFonts w:ascii="Arial" w:hAnsi="Arial" w:cs="Arial"/>
          <w:sz w:val="22"/>
          <w:szCs w:val="22"/>
          <w:lang w:val="en-CA"/>
        </w:rPr>
        <w:t>.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</w:t>
      </w:r>
      <w:r w:rsidR="004B772F" w:rsidRPr="076974B4">
        <w:rPr>
          <w:rFonts w:ascii="Arial" w:hAnsi="Arial" w:cs="Arial"/>
          <w:sz w:val="22"/>
          <w:szCs w:val="22"/>
          <w:lang w:val="en-CA"/>
        </w:rPr>
        <w:t>GPS and radio sensors are some examples of tracking systems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</w:t>
      </w:r>
      <w:r w:rsidR="004B772F" w:rsidRPr="076974B4">
        <w:rPr>
          <w:rFonts w:ascii="Arial" w:hAnsi="Arial" w:cs="Arial"/>
          <w:sz w:val="22"/>
          <w:szCs w:val="22"/>
          <w:lang w:val="en-CA"/>
        </w:rPr>
        <w:t>determine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the mobile robot’s position, but these systems require the mobile robot to </w:t>
      </w:r>
      <w:r w:rsidR="00393F80" w:rsidRPr="076974B4">
        <w:rPr>
          <w:rFonts w:ascii="Arial" w:hAnsi="Arial" w:cs="Arial"/>
          <w:sz w:val="22"/>
          <w:szCs w:val="22"/>
          <w:lang w:val="en-CA"/>
        </w:rPr>
        <w:t>broadcast a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signal. This would require additional system integration cost if the mobile robot does </w:t>
      </w:r>
      <w:r w:rsidR="004B772F" w:rsidRPr="076974B4">
        <w:rPr>
          <w:rFonts w:ascii="Arial" w:hAnsi="Arial" w:cs="Arial"/>
          <w:sz w:val="22"/>
          <w:szCs w:val="22"/>
          <w:lang w:val="en-CA"/>
        </w:rPr>
        <w:t xml:space="preserve">not 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have a tracking sensor installed. As such, it much more affordable to purchase independent mobile robots and centrally track their position using </w:t>
      </w:r>
      <w:r w:rsidR="00554321" w:rsidRPr="076974B4">
        <w:rPr>
          <w:rFonts w:ascii="Arial" w:hAnsi="Arial" w:cs="Arial"/>
          <w:sz w:val="22"/>
          <w:szCs w:val="22"/>
          <w:lang w:val="en-CA"/>
        </w:rPr>
        <w:t>a camera</w:t>
      </w:r>
      <w:r w:rsidRPr="076974B4">
        <w:rPr>
          <w:rFonts w:ascii="Arial" w:hAnsi="Arial" w:cs="Arial"/>
          <w:sz w:val="22"/>
          <w:szCs w:val="22"/>
          <w:lang w:val="en-CA"/>
        </w:rPr>
        <w:t>. It would be possible to use monocular vision to determine the distance of the mobile robot</w:t>
      </w:r>
      <w:r w:rsidR="6A80BB6E" w:rsidRPr="076974B4">
        <w:rPr>
          <w:rFonts w:ascii="Arial" w:hAnsi="Arial" w:cs="Arial"/>
          <w:sz w:val="22"/>
          <w:szCs w:val="22"/>
          <w:lang w:val="en-CA"/>
        </w:rPr>
        <w:t xml:space="preserve"> to another object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[1], but it requires the measurement of </w:t>
      </w:r>
      <w:r w:rsidR="561C28AD" w:rsidRPr="076974B4">
        <w:rPr>
          <w:rFonts w:ascii="Arial" w:hAnsi="Arial" w:cs="Arial"/>
          <w:sz w:val="22"/>
          <w:szCs w:val="22"/>
          <w:lang w:val="en-CA"/>
        </w:rPr>
        <w:t>that object to known in advance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. </w:t>
      </w:r>
      <w:r w:rsidR="002A0E10" w:rsidRPr="076974B4">
        <w:rPr>
          <w:rFonts w:ascii="Arial" w:hAnsi="Arial" w:cs="Arial"/>
          <w:sz w:val="22"/>
          <w:szCs w:val="22"/>
          <w:lang w:val="en-CA"/>
        </w:rPr>
        <w:t>Here, i</w:t>
      </w:r>
      <w:r w:rsidRPr="076974B4">
        <w:rPr>
          <w:rFonts w:ascii="Arial" w:hAnsi="Arial" w:cs="Arial"/>
          <w:sz w:val="22"/>
          <w:szCs w:val="22"/>
          <w:lang w:val="en-CA"/>
        </w:rPr>
        <w:t>t</w:t>
      </w:r>
      <w:r w:rsidR="002A0E10" w:rsidRPr="076974B4">
        <w:rPr>
          <w:rFonts w:ascii="Arial" w:hAnsi="Arial" w:cs="Arial"/>
          <w:sz w:val="22"/>
          <w:szCs w:val="22"/>
          <w:lang w:val="en-CA"/>
        </w:rPr>
        <w:t xml:space="preserve"> is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assumed that the measurements are unknown, and only the general shape of the mobile robot</w:t>
      </w:r>
      <w:r w:rsidR="00554321" w:rsidRPr="076974B4">
        <w:rPr>
          <w:rFonts w:ascii="Arial" w:hAnsi="Arial" w:cs="Arial"/>
          <w:sz w:val="22"/>
          <w:szCs w:val="22"/>
          <w:lang w:val="en-CA"/>
        </w:rPr>
        <w:t>s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</w:t>
      </w:r>
      <w:r w:rsidR="74E85440" w:rsidRPr="076974B4">
        <w:rPr>
          <w:rFonts w:ascii="Arial" w:hAnsi="Arial" w:cs="Arial"/>
          <w:sz w:val="22"/>
          <w:szCs w:val="22"/>
          <w:lang w:val="en-CA"/>
        </w:rPr>
        <w:t xml:space="preserve">/ objects </w:t>
      </w:r>
      <w:r w:rsidRPr="076974B4">
        <w:rPr>
          <w:rFonts w:ascii="Arial" w:hAnsi="Arial" w:cs="Arial"/>
          <w:sz w:val="22"/>
          <w:szCs w:val="22"/>
          <w:lang w:val="en-CA"/>
        </w:rPr>
        <w:t>are known</w:t>
      </w:r>
      <w:r w:rsidR="65491F83" w:rsidRPr="076974B4">
        <w:rPr>
          <w:rFonts w:ascii="Arial" w:hAnsi="Arial" w:cs="Arial"/>
          <w:sz w:val="22"/>
          <w:szCs w:val="22"/>
          <w:lang w:val="en-CA"/>
        </w:rPr>
        <w:t>.</w:t>
      </w:r>
    </w:p>
    <w:p w14:paraId="680C30BE" w14:textId="3B835EC7" w:rsidR="00492E20" w:rsidRPr="00591996" w:rsidRDefault="00492E20" w:rsidP="006429C7">
      <w:pPr>
        <w:spacing w:after="0" w:line="360" w:lineRule="auto"/>
        <w:ind w:firstLine="708"/>
        <w:rPr>
          <w:rFonts w:ascii="Arial" w:hAnsi="Arial" w:cs="Arial"/>
          <w:sz w:val="22"/>
          <w:szCs w:val="22"/>
          <w:lang w:val="en-CA"/>
        </w:rPr>
      </w:pPr>
      <w:r w:rsidRPr="076974B4">
        <w:rPr>
          <w:rFonts w:ascii="Arial" w:hAnsi="Arial" w:cs="Arial"/>
          <w:sz w:val="22"/>
          <w:szCs w:val="22"/>
          <w:lang w:val="en-CA"/>
        </w:rPr>
        <w:t>For this project, we are addressing this issue by using stereoscopic vision to estimate the inter-distance between a</w:t>
      </w:r>
      <w:r w:rsidR="774DE836" w:rsidRPr="076974B4">
        <w:rPr>
          <w:rFonts w:ascii="Arial" w:hAnsi="Arial" w:cs="Arial"/>
          <w:sz w:val="22"/>
          <w:szCs w:val="22"/>
          <w:lang w:val="en-CA"/>
        </w:rPr>
        <w:t xml:space="preserve"> wheeled robot 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and </w:t>
      </w:r>
      <w:r w:rsidR="00554321" w:rsidRPr="076974B4">
        <w:rPr>
          <w:rFonts w:ascii="Arial" w:hAnsi="Arial" w:cs="Arial"/>
          <w:sz w:val="22"/>
          <w:szCs w:val="22"/>
          <w:lang w:val="en-CA"/>
        </w:rPr>
        <w:t>a</w:t>
      </w:r>
      <w:r w:rsidR="08781339" w:rsidRPr="076974B4">
        <w:rPr>
          <w:rFonts w:ascii="Arial" w:hAnsi="Arial" w:cs="Arial"/>
          <w:sz w:val="22"/>
          <w:szCs w:val="22"/>
          <w:lang w:val="en-CA"/>
        </w:rPr>
        <w:t>n</w:t>
      </w:r>
      <w:r w:rsidR="00554321" w:rsidRPr="076974B4">
        <w:rPr>
          <w:rFonts w:ascii="Arial" w:hAnsi="Arial" w:cs="Arial"/>
          <w:sz w:val="22"/>
          <w:szCs w:val="22"/>
          <w:lang w:val="en-CA"/>
        </w:rPr>
        <w:t xml:space="preserve"> </w:t>
      </w:r>
      <w:r w:rsidR="24587E7F" w:rsidRPr="076974B4">
        <w:rPr>
          <w:rFonts w:ascii="Arial" w:hAnsi="Arial" w:cs="Arial"/>
          <w:sz w:val="22"/>
          <w:szCs w:val="22"/>
          <w:lang w:val="en-CA"/>
        </w:rPr>
        <w:t>object</w:t>
      </w:r>
      <w:r w:rsidRPr="076974B4">
        <w:rPr>
          <w:rFonts w:ascii="Arial" w:hAnsi="Arial" w:cs="Arial"/>
          <w:sz w:val="22"/>
          <w:szCs w:val="22"/>
          <w:lang w:val="en-CA"/>
        </w:rPr>
        <w:t>. Like human eyes, stereoscopic vision uses the known distance between the two cameras to estimate the distance of an object [2]</w:t>
      </w:r>
      <w:r w:rsidR="75BA27C7" w:rsidRPr="076974B4">
        <w:rPr>
          <w:rFonts w:ascii="Arial" w:hAnsi="Arial" w:cs="Arial"/>
          <w:sz w:val="22"/>
          <w:szCs w:val="22"/>
          <w:lang w:val="en-CA"/>
        </w:rPr>
        <w:t xml:space="preserve">. 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The goal of this project is to determine the error </w:t>
      </w:r>
      <w:r w:rsidR="02684C9C" w:rsidRPr="076974B4">
        <w:rPr>
          <w:rFonts w:ascii="Arial" w:hAnsi="Arial" w:cs="Arial"/>
          <w:sz w:val="22"/>
          <w:szCs w:val="22"/>
          <w:lang w:val="en-CA"/>
        </w:rPr>
        <w:t>b</w:t>
      </w:r>
      <w:r w:rsidRPr="076974B4">
        <w:rPr>
          <w:rFonts w:ascii="Arial" w:hAnsi="Arial" w:cs="Arial"/>
          <w:sz w:val="22"/>
          <w:szCs w:val="22"/>
          <w:lang w:val="en-CA"/>
        </w:rPr>
        <w:t>etween the estimated a</w:t>
      </w:r>
      <w:r w:rsidR="57AAF867" w:rsidRPr="076974B4">
        <w:rPr>
          <w:rFonts w:ascii="Arial" w:hAnsi="Arial" w:cs="Arial"/>
          <w:sz w:val="22"/>
          <w:szCs w:val="22"/>
          <w:lang w:val="en-CA"/>
        </w:rPr>
        <w:t xml:space="preserve">nd actual distance between the object and mobile robot 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and whether this approach is reliable when the </w:t>
      </w:r>
      <w:r w:rsidR="50721833" w:rsidRPr="076974B4">
        <w:rPr>
          <w:rFonts w:ascii="Arial" w:hAnsi="Arial" w:cs="Arial"/>
          <w:sz w:val="22"/>
          <w:szCs w:val="22"/>
          <w:lang w:val="en-CA"/>
        </w:rPr>
        <w:t>object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is in motion</w:t>
      </w:r>
      <w:r w:rsidR="620F3B57" w:rsidRPr="076974B4">
        <w:rPr>
          <w:rFonts w:ascii="Arial" w:hAnsi="Arial" w:cs="Arial"/>
          <w:sz w:val="22"/>
          <w:szCs w:val="22"/>
          <w:lang w:val="en-CA"/>
        </w:rPr>
        <w:t xml:space="preserve">. </w:t>
      </w:r>
    </w:p>
    <w:p w14:paraId="484A12BC" w14:textId="77777777" w:rsidR="00492E20" w:rsidRPr="00591996" w:rsidRDefault="00492E20" w:rsidP="006429C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65BA2F96" w14:textId="32055653" w:rsidR="00456570" w:rsidRPr="00D4099A" w:rsidRDefault="00DD5725" w:rsidP="006429C7">
      <w:pPr>
        <w:pStyle w:val="Heading3"/>
        <w:spacing w:before="0" w:line="360" w:lineRule="auto"/>
        <w:rPr>
          <w:rFonts w:ascii="Arial" w:hAnsi="Arial" w:cs="Arial"/>
          <w:sz w:val="28"/>
          <w:szCs w:val="28"/>
          <w:lang w:val="en-CA"/>
        </w:rPr>
      </w:pPr>
      <w:r w:rsidRPr="00D4099A">
        <w:rPr>
          <w:rFonts w:ascii="Arial" w:hAnsi="Arial" w:cs="Arial"/>
          <w:sz w:val="28"/>
          <w:szCs w:val="28"/>
          <w:lang w:val="en-CA"/>
        </w:rPr>
        <w:t xml:space="preserve">Proposed </w:t>
      </w:r>
      <w:r w:rsidR="00AE5450" w:rsidRPr="00D4099A">
        <w:rPr>
          <w:rFonts w:ascii="Arial" w:hAnsi="Arial" w:cs="Arial"/>
          <w:sz w:val="28"/>
          <w:szCs w:val="28"/>
          <w:lang w:val="en-CA"/>
        </w:rPr>
        <w:t>Methodology</w:t>
      </w:r>
    </w:p>
    <w:p w14:paraId="1FCB8A2C" w14:textId="3DF2ED14" w:rsidR="008300BD" w:rsidRDefault="006F42B7" w:rsidP="006429C7">
      <w:pPr>
        <w:spacing w:after="0" w:line="360" w:lineRule="auto"/>
        <w:ind w:firstLine="708"/>
        <w:rPr>
          <w:rFonts w:ascii="Arial" w:hAnsi="Arial" w:cs="Arial"/>
          <w:sz w:val="22"/>
          <w:szCs w:val="22"/>
          <w:lang w:val="en-CA"/>
        </w:rPr>
      </w:pPr>
      <w:r w:rsidRPr="076974B4">
        <w:rPr>
          <w:rFonts w:ascii="Arial" w:hAnsi="Arial" w:cs="Arial"/>
          <w:sz w:val="22"/>
          <w:szCs w:val="22"/>
          <w:lang w:val="en-CA"/>
        </w:rPr>
        <w:t>T</w:t>
      </w:r>
      <w:r w:rsidR="008300BD" w:rsidRPr="076974B4">
        <w:rPr>
          <w:rFonts w:ascii="Arial" w:hAnsi="Arial" w:cs="Arial"/>
          <w:sz w:val="22"/>
          <w:szCs w:val="22"/>
          <w:lang w:val="en-CA"/>
        </w:rPr>
        <w:t xml:space="preserve">his </w:t>
      </w:r>
      <w:r w:rsidR="008A0045" w:rsidRPr="076974B4">
        <w:rPr>
          <w:rFonts w:ascii="Arial" w:hAnsi="Arial" w:cs="Arial"/>
          <w:sz w:val="22"/>
          <w:szCs w:val="22"/>
          <w:lang w:val="en-CA"/>
        </w:rPr>
        <w:t>project</w:t>
      </w:r>
      <w:r w:rsidR="008300BD" w:rsidRPr="076974B4">
        <w:rPr>
          <w:rFonts w:ascii="Arial" w:hAnsi="Arial" w:cs="Arial"/>
          <w:sz w:val="22"/>
          <w:szCs w:val="22"/>
          <w:lang w:val="en-CA"/>
        </w:rPr>
        <w:t xml:space="preserve"> seeks to explore stereoscopic vision [2] in which camera 1 is on a wheeled robot and with camera 2 overhead above the </w:t>
      </w:r>
      <w:r w:rsidR="00C72309" w:rsidRPr="076974B4">
        <w:rPr>
          <w:rFonts w:ascii="Arial" w:hAnsi="Arial" w:cs="Arial"/>
          <w:sz w:val="22"/>
          <w:szCs w:val="22"/>
          <w:lang w:val="en-CA"/>
        </w:rPr>
        <w:t>wheeled robot</w:t>
      </w:r>
      <w:r w:rsidR="008300BD" w:rsidRPr="076974B4">
        <w:rPr>
          <w:rFonts w:ascii="Arial" w:hAnsi="Arial" w:cs="Arial"/>
          <w:sz w:val="22"/>
          <w:szCs w:val="22"/>
          <w:lang w:val="en-CA"/>
        </w:rPr>
        <w:t>, such as on a UAV or fixed on the ceiling, to estimate the distance between the wheeled robot and detected object.</w:t>
      </w:r>
      <w:r w:rsidR="794B809A" w:rsidRPr="076974B4">
        <w:rPr>
          <w:rFonts w:ascii="Arial" w:hAnsi="Arial" w:cs="Arial"/>
          <w:sz w:val="22"/>
          <w:szCs w:val="22"/>
          <w:lang w:val="en-CA"/>
        </w:rPr>
        <w:t xml:space="preserve"> The method is executed in four steps:</w:t>
      </w:r>
    </w:p>
    <w:p w14:paraId="5E806B96" w14:textId="18CDE3BE" w:rsidR="008300BD" w:rsidRDefault="008300BD" w:rsidP="006429C7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  <w:lang w:val="en-CA"/>
        </w:rPr>
      </w:pPr>
      <w:r w:rsidRPr="076974B4">
        <w:rPr>
          <w:rFonts w:ascii="Arial" w:hAnsi="Arial" w:cs="Arial"/>
          <w:sz w:val="22"/>
          <w:szCs w:val="22"/>
          <w:u w:val="single"/>
          <w:lang w:val="en-CA"/>
        </w:rPr>
        <w:t>Step 1 - Detection: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</w:t>
      </w:r>
      <w:r w:rsidR="4F8F604C" w:rsidRPr="076974B4">
        <w:rPr>
          <w:rFonts w:ascii="Arial" w:hAnsi="Arial" w:cs="Arial"/>
          <w:sz w:val="22"/>
          <w:szCs w:val="22"/>
          <w:lang w:val="en-CA"/>
        </w:rPr>
        <w:t>O</w:t>
      </w:r>
      <w:r w:rsidRPr="076974B4">
        <w:rPr>
          <w:rFonts w:ascii="Arial" w:hAnsi="Arial" w:cs="Arial"/>
          <w:sz w:val="22"/>
          <w:szCs w:val="22"/>
          <w:lang w:val="en-CA"/>
        </w:rPr>
        <w:t>bject is observed and detected on both cameras. Camera 2 is an overhead camera [3] that sees both the mobile robot and the object while being able to differentiate them</w:t>
      </w:r>
      <w:r w:rsidR="47BE2B06" w:rsidRPr="076974B4">
        <w:rPr>
          <w:rFonts w:ascii="Arial" w:hAnsi="Arial" w:cs="Arial"/>
          <w:sz w:val="22"/>
          <w:szCs w:val="22"/>
          <w:lang w:val="en-CA"/>
        </w:rPr>
        <w:t>.</w:t>
      </w:r>
    </w:p>
    <w:p w14:paraId="7FAC3CC5" w14:textId="77777777" w:rsidR="008300BD" w:rsidRDefault="008300BD" w:rsidP="006429C7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  <w:lang w:val="en-CA"/>
        </w:rPr>
      </w:pPr>
      <w:r w:rsidRPr="076974B4">
        <w:rPr>
          <w:rFonts w:ascii="Arial" w:hAnsi="Arial" w:cs="Arial"/>
          <w:sz w:val="22"/>
          <w:szCs w:val="22"/>
          <w:u w:val="single"/>
          <w:lang w:val="en-CA"/>
        </w:rPr>
        <w:t>Step 2 - Direction / angle estimation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: The angle of the detected object, relative to both cameras </w:t>
      </w:r>
      <w:proofErr w:type="gramStart"/>
      <w:r w:rsidRPr="076974B4">
        <w:rPr>
          <w:rFonts w:ascii="Arial" w:hAnsi="Arial" w:cs="Arial"/>
          <w:sz w:val="22"/>
          <w:szCs w:val="22"/>
          <w:lang w:val="en-CA"/>
        </w:rPr>
        <w:t>is</w:t>
      </w:r>
      <w:proofErr w:type="gramEnd"/>
      <w:r w:rsidRPr="076974B4">
        <w:rPr>
          <w:rFonts w:ascii="Arial" w:hAnsi="Arial" w:cs="Arial"/>
          <w:sz w:val="22"/>
          <w:szCs w:val="22"/>
          <w:lang w:val="en-CA"/>
        </w:rPr>
        <w:t xml:space="preserve"> calculated [5] from the imagery and properties of the cameras (focal length, field of view). The challenge is having both cameras identify the same point in 3D space [4].</w:t>
      </w:r>
    </w:p>
    <w:p w14:paraId="0DA44542" w14:textId="15A3B964" w:rsidR="008300BD" w:rsidRDefault="008300BD" w:rsidP="006429C7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  <w:lang w:val="en-CA"/>
        </w:rPr>
      </w:pPr>
      <w:r w:rsidRPr="076974B4">
        <w:rPr>
          <w:rFonts w:ascii="Arial" w:hAnsi="Arial" w:cs="Arial"/>
          <w:sz w:val="22"/>
          <w:szCs w:val="22"/>
          <w:u w:val="single"/>
          <w:lang w:val="en-CA"/>
        </w:rPr>
        <w:t>Step 3 - Position calculation: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The direction</w:t>
      </w:r>
      <w:r w:rsidR="53A050A3" w:rsidRPr="076974B4">
        <w:rPr>
          <w:rFonts w:ascii="Arial" w:hAnsi="Arial" w:cs="Arial"/>
          <w:sz w:val="22"/>
          <w:szCs w:val="22"/>
          <w:lang w:val="en-CA"/>
        </w:rPr>
        <w:t xml:space="preserve"> (unit vector pointing to object)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to the object from camera 1, and direction to the object from camera 2 are </w:t>
      </w:r>
      <w:r w:rsidR="442B2758" w:rsidRPr="076974B4">
        <w:rPr>
          <w:rFonts w:ascii="Arial" w:hAnsi="Arial" w:cs="Arial"/>
          <w:sz w:val="22"/>
          <w:szCs w:val="22"/>
          <w:lang w:val="en-CA"/>
        </w:rPr>
        <w:t>calculated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from step 2. The positions and orientations of both cameras are known. </w:t>
      </w:r>
      <w:r w:rsidR="56DAB862" w:rsidRPr="076974B4">
        <w:rPr>
          <w:rFonts w:ascii="Arial" w:hAnsi="Arial" w:cs="Arial"/>
          <w:sz w:val="22"/>
          <w:szCs w:val="22"/>
          <w:lang w:val="en-CA"/>
        </w:rPr>
        <w:t xml:space="preserve">With </w:t>
      </w:r>
      <w:r w:rsidR="795D7175" w:rsidRPr="076974B4">
        <w:rPr>
          <w:rFonts w:ascii="Arial" w:hAnsi="Arial" w:cs="Arial"/>
          <w:sz w:val="22"/>
          <w:szCs w:val="22"/>
          <w:lang w:val="en-CA"/>
        </w:rPr>
        <w:t>the</w:t>
      </w:r>
      <w:r w:rsidR="56DAB862" w:rsidRPr="076974B4">
        <w:rPr>
          <w:rFonts w:ascii="Arial" w:hAnsi="Arial" w:cs="Arial"/>
          <w:sz w:val="22"/>
          <w:szCs w:val="22"/>
          <w:lang w:val="en-CA"/>
        </w:rPr>
        <w:t xml:space="preserve"> cameras’</w:t>
      </w:r>
      <w:r w:rsidR="2B033BAE" w:rsidRPr="076974B4">
        <w:rPr>
          <w:rFonts w:ascii="Arial" w:hAnsi="Arial" w:cs="Arial"/>
          <w:sz w:val="22"/>
          <w:szCs w:val="22"/>
          <w:lang w:val="en-CA"/>
        </w:rPr>
        <w:t xml:space="preserve"> pose</w:t>
      </w:r>
      <w:r w:rsidR="56DAB862" w:rsidRPr="076974B4">
        <w:rPr>
          <w:rFonts w:ascii="Arial" w:hAnsi="Arial" w:cs="Arial"/>
          <w:sz w:val="22"/>
          <w:szCs w:val="22"/>
          <w:lang w:val="en-CA"/>
        </w:rPr>
        <w:t xml:space="preserve">s, and </w:t>
      </w:r>
      <w:r w:rsidR="56DAB862" w:rsidRPr="076974B4">
        <w:rPr>
          <w:rFonts w:ascii="Arial" w:hAnsi="Arial" w:cs="Arial"/>
          <w:sz w:val="22"/>
          <w:szCs w:val="22"/>
          <w:lang w:val="en-CA"/>
        </w:rPr>
        <w:lastRenderedPageBreak/>
        <w:t>directions to the detected</w:t>
      </w:r>
      <w:r w:rsidR="05F28862" w:rsidRPr="076974B4">
        <w:rPr>
          <w:rFonts w:ascii="Arial" w:hAnsi="Arial" w:cs="Arial"/>
          <w:sz w:val="22"/>
          <w:szCs w:val="22"/>
          <w:lang w:val="en-CA"/>
        </w:rPr>
        <w:t xml:space="preserve"> </w:t>
      </w:r>
      <w:r w:rsidR="56DAB862" w:rsidRPr="076974B4">
        <w:rPr>
          <w:rFonts w:ascii="Arial" w:hAnsi="Arial" w:cs="Arial"/>
          <w:sz w:val="22"/>
          <w:szCs w:val="22"/>
          <w:lang w:val="en-CA"/>
        </w:rPr>
        <w:t>object, there is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sufficient information to calculate the position of the detected object.</w:t>
      </w:r>
    </w:p>
    <w:p w14:paraId="7201B9D5" w14:textId="1BFBBE59" w:rsidR="008300BD" w:rsidRPr="00974250" w:rsidRDefault="008300BD" w:rsidP="006429C7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  <w:lang w:val="en-CA"/>
        </w:rPr>
      </w:pPr>
      <w:r w:rsidRPr="076974B4">
        <w:rPr>
          <w:rFonts w:ascii="Arial" w:hAnsi="Arial" w:cs="Arial"/>
          <w:sz w:val="22"/>
          <w:szCs w:val="22"/>
          <w:u w:val="single"/>
          <w:lang w:val="en-CA"/>
        </w:rPr>
        <w:t>Step 4 - Distance calculation: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The distance between the detected object and the wheeled robot is </w:t>
      </w:r>
      <w:r w:rsidR="64A04791" w:rsidRPr="076974B4">
        <w:rPr>
          <w:rFonts w:ascii="Arial" w:hAnsi="Arial" w:cs="Arial"/>
          <w:sz w:val="22"/>
          <w:szCs w:val="22"/>
          <w:lang w:val="en-CA"/>
        </w:rPr>
        <w:t>calculated from the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difference between their positions.</w:t>
      </w:r>
      <w:r w:rsidR="24A76DF2" w:rsidRPr="076974B4">
        <w:rPr>
          <w:rFonts w:ascii="Arial" w:hAnsi="Arial" w:cs="Arial"/>
          <w:sz w:val="22"/>
          <w:szCs w:val="22"/>
          <w:lang w:val="en-CA"/>
        </w:rPr>
        <w:t xml:space="preserve"> The calculated distance from this vision-based approach will be compared with the actual distance.</w:t>
      </w:r>
    </w:p>
    <w:p w14:paraId="0FF75DF5" w14:textId="7987D231" w:rsidR="008300BD" w:rsidRDefault="008300BD" w:rsidP="006429C7">
      <w:pPr>
        <w:spacing w:after="0" w:line="360" w:lineRule="auto"/>
        <w:ind w:firstLine="708"/>
        <w:rPr>
          <w:rFonts w:ascii="Arial" w:hAnsi="Arial" w:cs="Arial"/>
          <w:sz w:val="22"/>
          <w:szCs w:val="22"/>
          <w:lang w:val="en-CA"/>
        </w:rPr>
      </w:pPr>
      <w:r w:rsidRPr="076974B4">
        <w:rPr>
          <w:rFonts w:ascii="Arial" w:hAnsi="Arial" w:cs="Arial"/>
          <w:sz w:val="22"/>
          <w:szCs w:val="22"/>
          <w:lang w:val="en-CA"/>
        </w:rPr>
        <w:t xml:space="preserve">This method of </w:t>
      </w:r>
      <w:r w:rsidR="723AF90B" w:rsidRPr="076974B4">
        <w:rPr>
          <w:rFonts w:ascii="Arial" w:hAnsi="Arial" w:cs="Arial"/>
          <w:sz w:val="22"/>
          <w:szCs w:val="22"/>
          <w:lang w:val="en-CA"/>
        </w:rPr>
        <w:t>vision-based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distance estimation can be combined with existing formation control such as the monocular vision method in [6] or to support flocking behaviour as proposed by future work in [7]. Tentatively ROS, Gazebo and </w:t>
      </w:r>
      <w:r w:rsidR="788CACDB" w:rsidRPr="076974B4">
        <w:rPr>
          <w:rFonts w:ascii="Arial" w:hAnsi="Arial" w:cs="Arial"/>
          <w:sz w:val="22"/>
          <w:szCs w:val="22"/>
          <w:lang w:val="en-CA"/>
        </w:rPr>
        <w:t>OpenCV</w:t>
      </w:r>
      <w:r w:rsidR="5274E8A9" w:rsidRPr="076974B4">
        <w:rPr>
          <w:rFonts w:ascii="Arial" w:hAnsi="Arial" w:cs="Arial"/>
          <w:sz w:val="22"/>
          <w:szCs w:val="22"/>
          <w:lang w:val="en-CA"/>
        </w:rPr>
        <w:t xml:space="preserve"> will be used for implementation. For experimentation, </w:t>
      </w:r>
      <w:r w:rsidR="2233DC86" w:rsidRPr="076974B4">
        <w:rPr>
          <w:rFonts w:ascii="Arial" w:hAnsi="Arial" w:cs="Arial"/>
          <w:sz w:val="22"/>
          <w:szCs w:val="22"/>
          <w:lang w:val="en-CA"/>
        </w:rPr>
        <w:t>t</w:t>
      </w:r>
      <w:r w:rsidR="716CF126" w:rsidRPr="076974B4">
        <w:rPr>
          <w:rFonts w:ascii="Arial" w:hAnsi="Arial" w:cs="Arial"/>
          <w:sz w:val="22"/>
          <w:szCs w:val="22"/>
          <w:lang w:val="en-CA"/>
        </w:rPr>
        <w:t>he</w:t>
      </w:r>
      <w:r w:rsidRPr="076974B4">
        <w:rPr>
          <w:rFonts w:ascii="Arial" w:hAnsi="Arial" w:cs="Arial"/>
          <w:sz w:val="22"/>
          <w:szCs w:val="22"/>
          <w:lang w:val="en-CA"/>
        </w:rPr>
        <w:t xml:space="preserve"> wheeled robot with camera 1 </w:t>
      </w:r>
      <w:r w:rsidR="78BDF025" w:rsidRPr="076974B4">
        <w:rPr>
          <w:rFonts w:ascii="Arial" w:hAnsi="Arial" w:cs="Arial"/>
          <w:sz w:val="22"/>
          <w:szCs w:val="22"/>
          <w:lang w:val="en-CA"/>
        </w:rPr>
        <w:t>will be programmed to follow another robot, maintaining an adjustable set distance, both under observation of camera 2.</w:t>
      </w:r>
    </w:p>
    <w:p w14:paraId="0CBBD710" w14:textId="77777777" w:rsidR="008D6D77" w:rsidRPr="00591996" w:rsidRDefault="008D6D77" w:rsidP="00591996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40524A61" w14:textId="498B6504" w:rsidR="00AE5450" w:rsidRPr="00D4099A" w:rsidRDefault="00AE5450" w:rsidP="00DD5725">
      <w:pPr>
        <w:pStyle w:val="Heading3"/>
        <w:spacing w:before="0" w:line="360" w:lineRule="auto"/>
        <w:rPr>
          <w:rFonts w:ascii="Arial" w:hAnsi="Arial" w:cs="Arial"/>
          <w:sz w:val="28"/>
          <w:szCs w:val="28"/>
          <w:lang w:val="en-CA"/>
        </w:rPr>
      </w:pPr>
      <w:r w:rsidRPr="00D4099A">
        <w:rPr>
          <w:rFonts w:ascii="Arial" w:hAnsi="Arial" w:cs="Arial"/>
          <w:sz w:val="28"/>
          <w:szCs w:val="28"/>
          <w:lang w:val="en-CA"/>
        </w:rPr>
        <w:t>Timeline</w:t>
      </w:r>
    </w:p>
    <w:tbl>
      <w:tblPr>
        <w:tblStyle w:val="TableGrid"/>
        <w:tblW w:w="8655" w:type="dxa"/>
        <w:tblLayout w:type="fixed"/>
        <w:tblLook w:val="06A0" w:firstRow="1" w:lastRow="0" w:firstColumn="1" w:lastColumn="0" w:noHBand="1" w:noVBand="1"/>
      </w:tblPr>
      <w:tblGrid>
        <w:gridCol w:w="1165"/>
        <w:gridCol w:w="1440"/>
        <w:gridCol w:w="1380"/>
        <w:gridCol w:w="3210"/>
        <w:gridCol w:w="1460"/>
      </w:tblGrid>
      <w:tr w:rsidR="0D2329B5" w:rsidRPr="00591996" w14:paraId="34D8E805" w14:textId="77777777" w:rsidTr="076974B4">
        <w:trPr>
          <w:trHeight w:val="28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6DBE" w14:textId="44F2FF8F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b/>
                <w:bCs/>
                <w:color w:val="000000" w:themeColor="text1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80D7D" w14:textId="7FEF08FB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b/>
                <w:bCs/>
                <w:color w:val="000000" w:themeColor="text1"/>
              </w:rPr>
              <w:t>Start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A0DA" w14:textId="16A56E07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b/>
                <w:bCs/>
                <w:color w:val="000000" w:themeColor="text1"/>
              </w:rPr>
              <w:t>End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A0C48" w14:textId="2C5C4958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b/>
                <w:bCs/>
                <w:color w:val="000000" w:themeColor="text1"/>
              </w:rPr>
              <w:t>Task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CC7F" w14:textId="01FD478B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D2329B5" w:rsidRPr="00591996" w14:paraId="41D02005" w14:textId="77777777" w:rsidTr="076974B4">
        <w:trPr>
          <w:trHeight w:val="28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AAB9" w14:textId="16A73A93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E4B8" w14:textId="780D3C2F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10-Jan-22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5D9C" w14:textId="42B2A630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15-Mar-22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44DF" w14:textId="70227BB2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literature review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FD2A" w14:textId="50F0FC48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ongoing / concurrent</w:t>
            </w:r>
          </w:p>
        </w:tc>
      </w:tr>
      <w:tr w:rsidR="0D2329B5" w:rsidRPr="00591996" w14:paraId="371E6884" w14:textId="77777777" w:rsidTr="076974B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709C" w14:textId="5E05AA01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1EED" w14:textId="332E4EC3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21-Jan-22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C110" w14:textId="343C22D5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27-Jan-22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501A" w14:textId="6FCF1085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project proposal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C284" w14:textId="6A81CC1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</w:p>
        </w:tc>
      </w:tr>
      <w:tr w:rsidR="0D2329B5" w:rsidRPr="00591996" w14:paraId="7B2B911B" w14:textId="77777777" w:rsidTr="076974B4">
        <w:trPr>
          <w:trHeight w:val="85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F46E" w14:textId="2C488D39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9E06" w14:textId="20A3DEDC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28-Jan-22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0500" w14:textId="033A01F5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4-Feb-22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B732" w14:textId="6DFBAFF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detection algorithm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1826D" w14:textId="397E0CD2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 xml:space="preserve">Tasks conducted </w:t>
            </w:r>
            <w:r w:rsidRPr="00591996">
              <w:rPr>
                <w:rFonts w:ascii="Arial" w:hAnsi="Arial" w:cs="Arial"/>
              </w:rPr>
              <w:br/>
            </w:r>
            <w:r w:rsidRPr="00591996">
              <w:rPr>
                <w:rFonts w:ascii="Arial" w:eastAsia="Calibri" w:hAnsi="Arial" w:cs="Arial"/>
                <w:color w:val="000000" w:themeColor="text1"/>
              </w:rPr>
              <w:t>concurrently / iteratively</w:t>
            </w:r>
          </w:p>
        </w:tc>
      </w:tr>
      <w:tr w:rsidR="0D2329B5" w:rsidRPr="00591996" w14:paraId="18B353A9" w14:textId="77777777" w:rsidTr="076974B4">
        <w:trPr>
          <w:trHeight w:val="28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524A" w14:textId="7891D0B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7E03" w14:textId="369284BA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5-Feb-22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C424" w14:textId="5AC2E2D1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11-Feb-22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9A0" w14:textId="03DA940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distance calculation algorithm</w:t>
            </w:r>
          </w:p>
        </w:tc>
        <w:tc>
          <w:tcPr>
            <w:tcW w:w="1460" w:type="dxa"/>
            <w:vMerge/>
            <w:vAlign w:val="center"/>
          </w:tcPr>
          <w:p w14:paraId="36A2D655" w14:textId="77777777" w:rsidR="00E412C1" w:rsidRPr="00591996" w:rsidRDefault="00E412C1" w:rsidP="00D4099A">
            <w:pPr>
              <w:jc w:val="center"/>
              <w:rPr>
                <w:rFonts w:ascii="Arial" w:hAnsi="Arial" w:cs="Arial"/>
              </w:rPr>
            </w:pPr>
          </w:p>
        </w:tc>
      </w:tr>
      <w:tr w:rsidR="0D2329B5" w:rsidRPr="00591996" w14:paraId="167A49EC" w14:textId="77777777" w:rsidTr="076974B4">
        <w:trPr>
          <w:trHeight w:val="28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CDB87" w14:textId="0D274C94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EB72" w14:textId="55422C35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12-Feb-22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F3C1" w14:textId="4580BABC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23-Feb-22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030DC" w14:textId="5F969232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vision implementation</w:t>
            </w:r>
          </w:p>
        </w:tc>
        <w:tc>
          <w:tcPr>
            <w:tcW w:w="1460" w:type="dxa"/>
            <w:vMerge/>
            <w:vAlign w:val="center"/>
          </w:tcPr>
          <w:p w14:paraId="2884E684" w14:textId="77777777" w:rsidR="00E412C1" w:rsidRPr="00591996" w:rsidRDefault="00E412C1" w:rsidP="00D4099A">
            <w:pPr>
              <w:jc w:val="center"/>
              <w:rPr>
                <w:rFonts w:ascii="Arial" w:hAnsi="Arial" w:cs="Arial"/>
              </w:rPr>
            </w:pPr>
          </w:p>
        </w:tc>
      </w:tr>
      <w:tr w:rsidR="0D2329B5" w:rsidRPr="00591996" w14:paraId="2A58AA49" w14:textId="77777777" w:rsidTr="076974B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A538" w14:textId="3006920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1B00" w14:textId="71BD8C22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24-Feb-22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B8E5D" w14:textId="70FC70CC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26-Feb-22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2C4A" w14:textId="2D75F38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motion implementation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41FD" w14:textId="65B54F7F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</w:p>
        </w:tc>
      </w:tr>
      <w:tr w:rsidR="0D2329B5" w:rsidRPr="00591996" w14:paraId="193CEB4B" w14:textId="77777777" w:rsidTr="076974B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1826" w14:textId="3BA9D70D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B840" w14:textId="3BABA235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27-Feb-22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7E31" w14:textId="41A0287F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14-Mar-22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197DCA" w14:textId="1B20510A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software testing / algorithm revision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3D67" w14:textId="12DC36F4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</w:p>
        </w:tc>
      </w:tr>
      <w:tr w:rsidR="0D2329B5" w:rsidRPr="00591996" w14:paraId="7F192998" w14:textId="77777777" w:rsidTr="076974B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5662" w14:textId="6CBB0138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AF304" w14:textId="31A3E8F1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15-Mar-22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6A99CC" w14:textId="233584B5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21-Mar-22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B1C6C22" w14:textId="793C1F14" w:rsidR="0D2329B5" w:rsidRPr="00591996" w:rsidRDefault="0D2329B5" w:rsidP="00D4099A">
            <w:pPr>
              <w:jc w:val="center"/>
              <w:rPr>
                <w:rFonts w:ascii="Arial" w:eastAsia="Calibri" w:hAnsi="Arial" w:cs="Arial"/>
                <w:color w:val="000000" w:themeColor="text1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prepare present</w:t>
            </w:r>
            <w:r w:rsidR="2DFD4027" w:rsidRPr="00591996">
              <w:rPr>
                <w:rFonts w:ascii="Arial" w:eastAsia="Calibri" w:hAnsi="Arial" w:cs="Arial"/>
                <w:color w:val="000000" w:themeColor="text1"/>
              </w:rPr>
              <w:t>at</w:t>
            </w:r>
            <w:r w:rsidRPr="00591996">
              <w:rPr>
                <w:rFonts w:ascii="Arial" w:eastAsia="Calibri" w:hAnsi="Arial" w:cs="Arial"/>
                <w:color w:val="000000" w:themeColor="text1"/>
              </w:rPr>
              <w:t>ion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52D6020A" w14:textId="3848028B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</w:p>
        </w:tc>
      </w:tr>
      <w:tr w:rsidR="0D2329B5" w:rsidRPr="00591996" w14:paraId="010124CF" w14:textId="77777777" w:rsidTr="076974B4">
        <w:trPr>
          <w:trHeight w:val="8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E31C1D5" w14:textId="10D57B2A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DEF2" w14:textId="376DBBC7" w:rsidR="04BD3280" w:rsidRDefault="04BD3280" w:rsidP="076974B4">
            <w:pPr>
              <w:jc w:val="center"/>
              <w:rPr>
                <w:rFonts w:ascii="Arial" w:hAnsi="Arial" w:cs="Arial"/>
              </w:rPr>
            </w:pPr>
            <w:r w:rsidRPr="076974B4">
              <w:rPr>
                <w:rFonts w:ascii="Arial" w:eastAsia="Calibri" w:hAnsi="Arial" w:cs="Arial"/>
                <w:color w:val="000000" w:themeColor="text1"/>
              </w:rPr>
              <w:t>22-Mar-22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FB6BB5" w14:textId="457AE642" w:rsidR="26D2FA65" w:rsidRDefault="26D2FA65" w:rsidP="076974B4">
            <w:pPr>
              <w:jc w:val="center"/>
              <w:rPr>
                <w:rFonts w:ascii="Arial" w:eastAsia="Calibri" w:hAnsi="Arial" w:cs="Arial"/>
                <w:color w:val="000000" w:themeColor="text1"/>
              </w:rPr>
            </w:pPr>
            <w:r w:rsidRPr="076974B4">
              <w:rPr>
                <w:rFonts w:ascii="Arial" w:eastAsia="Calibri" w:hAnsi="Arial" w:cs="Arial"/>
                <w:color w:val="000000" w:themeColor="text1"/>
              </w:rPr>
              <w:t>07</w:t>
            </w:r>
            <w:r w:rsidR="04BD3280" w:rsidRPr="076974B4">
              <w:rPr>
                <w:rFonts w:ascii="Arial" w:eastAsia="Calibri" w:hAnsi="Arial" w:cs="Arial"/>
                <w:color w:val="000000" w:themeColor="text1"/>
              </w:rPr>
              <w:t>-Apr-22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D3643A" w14:textId="1ED7043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project + presentation complete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584A9AC7" w14:textId="487066B7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</w:p>
        </w:tc>
      </w:tr>
      <w:tr w:rsidR="0D2329B5" w:rsidRPr="00591996" w14:paraId="5DD7A447" w14:textId="77777777" w:rsidTr="076974B4">
        <w:trPr>
          <w:trHeight w:val="300"/>
        </w:trPr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0C160E" w14:textId="7BD2AA3E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6AF9FDE" w14:textId="0785567F" w:rsidR="126E67A4" w:rsidRDefault="126E67A4" w:rsidP="076974B4">
            <w:pPr>
              <w:spacing w:after="200" w:line="288" w:lineRule="auto"/>
              <w:jc w:val="center"/>
              <w:rPr>
                <w:rFonts w:ascii="Arial" w:eastAsia="Calibri" w:hAnsi="Arial" w:cs="Arial"/>
                <w:color w:val="000000" w:themeColor="text1"/>
              </w:rPr>
            </w:pPr>
            <w:r w:rsidRPr="076974B4">
              <w:rPr>
                <w:rFonts w:ascii="Arial" w:eastAsia="Calibri" w:hAnsi="Arial" w:cs="Arial"/>
                <w:color w:val="000000" w:themeColor="text1"/>
              </w:rPr>
              <w:t>22-Mar-22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8B66049" w14:textId="142631EF" w:rsidR="126E67A4" w:rsidRDefault="126E67A4" w:rsidP="076974B4">
            <w:pPr>
              <w:spacing w:after="200" w:line="288" w:lineRule="auto"/>
              <w:jc w:val="center"/>
              <w:rPr>
                <w:rFonts w:ascii="Arial" w:eastAsia="Calibri" w:hAnsi="Arial" w:cs="Arial"/>
                <w:color w:val="000000" w:themeColor="text1"/>
              </w:rPr>
            </w:pPr>
            <w:r w:rsidRPr="076974B4">
              <w:rPr>
                <w:rFonts w:ascii="Arial" w:eastAsia="Calibri" w:hAnsi="Arial" w:cs="Arial"/>
                <w:color w:val="000000" w:themeColor="text1"/>
              </w:rPr>
              <w:t>14-Apr-22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E9DAF93" w14:textId="743DB07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draft report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F307E54" w14:textId="271591D7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</w:p>
        </w:tc>
      </w:tr>
      <w:tr w:rsidR="0D2329B5" w:rsidRPr="00591996" w14:paraId="5AB5840D" w14:textId="77777777" w:rsidTr="076974B4">
        <w:trPr>
          <w:trHeight w:val="300"/>
        </w:trPr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47E63783" w14:textId="0CE8A626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24714D" w14:textId="1809582F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14-Apr-22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D73469" w14:textId="49CFCAF2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14-Apr-22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F640E9" w14:textId="78DD220D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  <w:r w:rsidRPr="00591996">
              <w:rPr>
                <w:rFonts w:ascii="Arial" w:eastAsia="Calibri" w:hAnsi="Arial" w:cs="Arial"/>
                <w:color w:val="000000" w:themeColor="text1"/>
              </w:rPr>
              <w:t>submit report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4E199" w14:textId="7DB960F5" w:rsidR="0D2329B5" w:rsidRPr="00591996" w:rsidRDefault="0D2329B5" w:rsidP="00D4099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884197D" w14:textId="77777777" w:rsidR="000617D5" w:rsidRDefault="000617D5">
      <w:pPr>
        <w:rPr>
          <w:rFonts w:ascii="Arial" w:eastAsiaTheme="majorEastAsia" w:hAnsi="Arial" w:cs="Arial"/>
          <w:color w:val="941A1A" w:themeColor="accent6" w:themeShade="BF"/>
          <w:sz w:val="28"/>
          <w:szCs w:val="28"/>
          <w:lang w:val="en-CA"/>
        </w:rPr>
      </w:pPr>
      <w:bookmarkStart w:id="0" w:name="_Hlk52724666"/>
      <w:r>
        <w:rPr>
          <w:rFonts w:ascii="Arial" w:hAnsi="Arial" w:cs="Arial"/>
          <w:sz w:val="28"/>
          <w:szCs w:val="28"/>
          <w:lang w:val="en-CA"/>
        </w:rPr>
        <w:br w:type="page"/>
      </w:r>
    </w:p>
    <w:p w14:paraId="4276E13C" w14:textId="2D650BD8" w:rsidR="00F618CF" w:rsidRPr="00591996" w:rsidRDefault="00F618CF" w:rsidP="00F618CF">
      <w:pPr>
        <w:pStyle w:val="Heading3"/>
        <w:rPr>
          <w:rFonts w:ascii="Arial" w:hAnsi="Arial" w:cs="Arial"/>
          <w:sz w:val="22"/>
          <w:szCs w:val="22"/>
          <w:lang w:val="en-CA"/>
        </w:rPr>
      </w:pPr>
      <w:r w:rsidRPr="00D4099A">
        <w:rPr>
          <w:rFonts w:ascii="Arial" w:hAnsi="Arial" w:cs="Arial"/>
          <w:sz w:val="28"/>
          <w:szCs w:val="28"/>
          <w:lang w:val="en-CA"/>
        </w:rPr>
        <w:lastRenderedPageBreak/>
        <w:t xml:space="preserve">References </w:t>
      </w:r>
      <w:bookmarkEnd w:id="0"/>
      <w:r w:rsidR="00DC7ABE" w:rsidRPr="00591996">
        <w:rPr>
          <w:rFonts w:ascii="Arial" w:hAnsi="Arial" w:cs="Arial"/>
          <w:sz w:val="22"/>
          <w:szCs w:val="22"/>
          <w:lang w:val="en-CA"/>
        </w:rPr>
        <w:br/>
      </w:r>
    </w:p>
    <w:p w14:paraId="08B48D2A" w14:textId="240B42A6" w:rsidR="00D11854" w:rsidRPr="006429C7" w:rsidRDefault="00591996" w:rsidP="076974B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G. Kim and J. -S. Cho, "Vision-based vehicle detection and inter-vehicle distance estimation," </w:t>
      </w:r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2012 12th International Conference on Control, Automation and Systems</w:t>
      </w:r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2012, pp. 625-629.</w:t>
      </w:r>
    </w:p>
    <w:p w14:paraId="77FE343F" w14:textId="43837720" w:rsidR="00D11854" w:rsidRPr="006429C7" w:rsidRDefault="00591996" w:rsidP="076974B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76974B4">
        <w:rPr>
          <w:rFonts w:ascii="Arial" w:hAnsi="Arial" w:cs="Arial"/>
          <w:sz w:val="22"/>
          <w:szCs w:val="22"/>
          <w:lang w:val="en-CA"/>
        </w:rPr>
        <w:t>Abdelmoghit</w:t>
      </w:r>
      <w:proofErr w:type="spellEnd"/>
      <w:r w:rsidRPr="076974B4">
        <w:rPr>
          <w:rFonts w:ascii="Arial" w:hAnsi="Arial" w:cs="Arial"/>
          <w:sz w:val="22"/>
          <w:szCs w:val="22"/>
          <w:lang w:val="en-CA"/>
        </w:rPr>
        <w:t xml:space="preserve"> </w:t>
      </w:r>
      <w:proofErr w:type="spellStart"/>
      <w:r w:rsidRPr="076974B4">
        <w:rPr>
          <w:rFonts w:ascii="Arial" w:hAnsi="Arial" w:cs="Arial"/>
          <w:sz w:val="22"/>
          <w:szCs w:val="22"/>
          <w:lang w:val="en-CA"/>
        </w:rPr>
        <w:t>Zaarane</w:t>
      </w:r>
      <w:proofErr w:type="spellEnd"/>
      <w:r w:rsidRPr="076974B4">
        <w:rPr>
          <w:rFonts w:ascii="Arial" w:hAnsi="Arial" w:cs="Arial"/>
          <w:sz w:val="22"/>
          <w:szCs w:val="22"/>
          <w:lang w:val="en-CA"/>
        </w:rPr>
        <w:t xml:space="preserve">, </w:t>
      </w:r>
      <w:proofErr w:type="spellStart"/>
      <w:r w:rsidRPr="076974B4">
        <w:rPr>
          <w:rFonts w:ascii="Arial" w:hAnsi="Arial" w:cs="Arial"/>
          <w:sz w:val="22"/>
          <w:szCs w:val="22"/>
          <w:lang w:val="en-CA"/>
        </w:rPr>
        <w:t>Ibtissam</w:t>
      </w:r>
      <w:proofErr w:type="spellEnd"/>
      <w:r w:rsidRPr="076974B4">
        <w:rPr>
          <w:rFonts w:ascii="Arial" w:hAnsi="Arial" w:cs="Arial"/>
          <w:sz w:val="22"/>
          <w:szCs w:val="22"/>
          <w:lang w:val="en-CA"/>
        </w:rPr>
        <w:t xml:space="preserve"> Slimani, et all, “Distance measurement system for autonomous vehicles using stereo camera,” </w:t>
      </w:r>
      <w:r w:rsidRPr="076974B4">
        <w:rPr>
          <w:rFonts w:ascii="Arial" w:hAnsi="Arial" w:cs="Arial"/>
          <w:i/>
          <w:iCs/>
          <w:sz w:val="22"/>
          <w:szCs w:val="22"/>
          <w:lang w:val="en-CA"/>
        </w:rPr>
        <w:t>Array Volume 5, 2020, 100016, ISSN 2590-0056</w:t>
      </w:r>
    </w:p>
    <w:p w14:paraId="5E6EBC7C" w14:textId="2B6C8A20" w:rsidR="00D11854" w:rsidRPr="006429C7" w:rsidRDefault="00591996" w:rsidP="076974B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Z. </w:t>
      </w:r>
      <w:proofErr w:type="spellStart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Ziaei</w:t>
      </w:r>
      <w:proofErr w:type="spellEnd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R. </w:t>
      </w:r>
      <w:proofErr w:type="spellStart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Oftadeh</w:t>
      </w:r>
      <w:proofErr w:type="spellEnd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J. Mattila, "Vision-based path coordination for multiple mobile robots with four steering wheels using an overhead camera," </w:t>
      </w:r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2015 IEEE International Conference on Advanced Intelligent Mechatronics (AIM)</w:t>
      </w:r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2015, pp. 261-268, </w:t>
      </w:r>
      <w:proofErr w:type="spellStart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10.1109/AIM.2015.7222542.</w:t>
      </w:r>
    </w:p>
    <w:p w14:paraId="014EB374" w14:textId="52E822FE" w:rsidR="00591996" w:rsidRPr="00591996" w:rsidRDefault="00591996" w:rsidP="076974B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n-CA"/>
        </w:rPr>
      </w:pPr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Y. </w:t>
      </w:r>
      <w:proofErr w:type="spellStart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Shima</w:t>
      </w:r>
      <w:proofErr w:type="spellEnd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"Inter-vehicle distance detection based on </w:t>
      </w:r>
      <w:proofErr w:type="spellStart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keypoint</w:t>
      </w:r>
      <w:proofErr w:type="spellEnd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matching for stereo images," </w:t>
      </w:r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2017 10th International Congress on Image and Signal Processing, </w:t>
      </w:r>
      <w:proofErr w:type="spellStart"/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BioMedical</w:t>
      </w:r>
      <w:proofErr w:type="spellEnd"/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 Engineering and Informatics (CISP-BMEI)</w:t>
      </w:r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2017, pp. 1-6, </w:t>
      </w:r>
      <w:proofErr w:type="spellStart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10.1109/CISP-BMEI.2017.8302064.</w:t>
      </w:r>
    </w:p>
    <w:p w14:paraId="6EE65170" w14:textId="77777777" w:rsidR="00554311" w:rsidRPr="00554311" w:rsidRDefault="00591996" w:rsidP="076974B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n-CA"/>
        </w:rPr>
      </w:pPr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M. T. Bui, R. </w:t>
      </w:r>
      <w:proofErr w:type="spellStart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Doskocil</w:t>
      </w:r>
      <w:proofErr w:type="spellEnd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V. </w:t>
      </w:r>
      <w:proofErr w:type="spellStart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Krivanek</w:t>
      </w:r>
      <w:proofErr w:type="spellEnd"/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"Distance and angle measurement using monocular vision," </w:t>
      </w:r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2018 18th International Conference on Mechatronics - </w:t>
      </w:r>
      <w:proofErr w:type="spellStart"/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Mechatronika</w:t>
      </w:r>
      <w:proofErr w:type="spellEnd"/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 (ME)</w:t>
      </w:r>
      <w:r w:rsidRPr="00591996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2018, pp. 1-6.</w:t>
      </w:r>
    </w:p>
    <w:p w14:paraId="1A33BBAD" w14:textId="77777777" w:rsidR="00554311" w:rsidRPr="006C4504" w:rsidRDefault="00554311" w:rsidP="076974B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P.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Avanzini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B.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Thuilot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P. Martinet, "Accurate platoon control of urban vehicles, based solely on monocular vision," </w:t>
      </w:r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2010 IEEE/RSJ International Conference on Intelligent Robots and Systems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2010, pp. 6077-6082,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10.1109/IROS.2010.5650018.</w:t>
      </w:r>
    </w:p>
    <w:p w14:paraId="4DB3A08E" w14:textId="77777777" w:rsidR="00554311" w:rsidRPr="009613A2" w:rsidRDefault="00554311" w:rsidP="076974B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C. J. R. McCook and J. M. Esposito, "Flocking for Heterogeneous Robot Swarms: A Military Convoy Scenario," </w:t>
      </w:r>
      <w:r w:rsidRPr="076974B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2007 Thirty-Ninth Southeastern Symposium on System Theory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2007, pp. 26-31,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10.1109/SSST.2007.352311.</w:t>
      </w:r>
    </w:p>
    <w:p w14:paraId="7F235713" w14:textId="77777777" w:rsidR="00554311" w:rsidRPr="009613A2" w:rsidRDefault="00554311" w:rsidP="00554311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1BA2936" w14:textId="1463485D" w:rsidR="00987ECF" w:rsidRPr="004B772F" w:rsidRDefault="00591996" w:rsidP="00554311">
      <w:pPr>
        <w:pStyle w:val="ListParagrap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br/>
      </w:r>
    </w:p>
    <w:sectPr w:rsidR="00987ECF" w:rsidRPr="004B772F" w:rsidSect="00AE5450">
      <w:head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D076" w14:textId="77777777" w:rsidR="00166247" w:rsidRDefault="00166247" w:rsidP="00DD1072">
      <w:pPr>
        <w:spacing w:after="0" w:line="240" w:lineRule="auto"/>
      </w:pPr>
      <w:r>
        <w:separator/>
      </w:r>
    </w:p>
  </w:endnote>
  <w:endnote w:type="continuationSeparator" w:id="0">
    <w:p w14:paraId="0D45C463" w14:textId="77777777" w:rsidR="00166247" w:rsidRDefault="00166247" w:rsidP="00DD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A5D3" w14:textId="77777777" w:rsidR="00AB7BC5" w:rsidRDefault="00C853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6AD600D" w14:textId="77777777" w:rsidR="00AB7BC5" w:rsidRDefault="001662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974B4" w14:paraId="039EDE48" w14:textId="77777777" w:rsidTr="076974B4">
      <w:tc>
        <w:tcPr>
          <w:tcW w:w="3120" w:type="dxa"/>
        </w:tcPr>
        <w:p w14:paraId="36965624" w14:textId="5F716523" w:rsidR="076974B4" w:rsidRDefault="076974B4" w:rsidP="076974B4">
          <w:pPr>
            <w:pStyle w:val="Header"/>
            <w:ind w:left="-115"/>
          </w:pPr>
        </w:p>
      </w:tc>
      <w:tc>
        <w:tcPr>
          <w:tcW w:w="3120" w:type="dxa"/>
        </w:tcPr>
        <w:p w14:paraId="05BAAF15" w14:textId="686A24CA" w:rsidR="076974B4" w:rsidRDefault="076974B4" w:rsidP="076974B4">
          <w:pPr>
            <w:pStyle w:val="Header"/>
            <w:jc w:val="center"/>
          </w:pPr>
        </w:p>
      </w:tc>
      <w:tc>
        <w:tcPr>
          <w:tcW w:w="3120" w:type="dxa"/>
        </w:tcPr>
        <w:p w14:paraId="1B7DB27B" w14:textId="31942B93" w:rsidR="076974B4" w:rsidRDefault="076974B4" w:rsidP="076974B4">
          <w:pPr>
            <w:pStyle w:val="Header"/>
            <w:ind w:right="-115"/>
            <w:jc w:val="right"/>
          </w:pPr>
        </w:p>
      </w:tc>
    </w:tr>
  </w:tbl>
  <w:p w14:paraId="489BF648" w14:textId="4EBDCD62" w:rsidR="076974B4" w:rsidRDefault="076974B4" w:rsidP="07697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974B4" w14:paraId="6D37633D" w14:textId="77777777" w:rsidTr="076974B4">
      <w:tc>
        <w:tcPr>
          <w:tcW w:w="3120" w:type="dxa"/>
        </w:tcPr>
        <w:p w14:paraId="15B9D425" w14:textId="4F7F52EA" w:rsidR="076974B4" w:rsidRDefault="076974B4" w:rsidP="076974B4">
          <w:pPr>
            <w:pStyle w:val="Header"/>
            <w:ind w:left="-115"/>
          </w:pPr>
        </w:p>
      </w:tc>
      <w:tc>
        <w:tcPr>
          <w:tcW w:w="3120" w:type="dxa"/>
        </w:tcPr>
        <w:p w14:paraId="63E6C4FE" w14:textId="71DEDAC7" w:rsidR="076974B4" w:rsidRDefault="076974B4" w:rsidP="076974B4">
          <w:pPr>
            <w:pStyle w:val="Header"/>
            <w:jc w:val="center"/>
          </w:pPr>
        </w:p>
      </w:tc>
      <w:tc>
        <w:tcPr>
          <w:tcW w:w="3120" w:type="dxa"/>
        </w:tcPr>
        <w:p w14:paraId="1D27E616" w14:textId="501E5F73" w:rsidR="076974B4" w:rsidRDefault="076974B4" w:rsidP="076974B4">
          <w:pPr>
            <w:pStyle w:val="Header"/>
            <w:ind w:right="-115"/>
            <w:jc w:val="right"/>
          </w:pPr>
        </w:p>
      </w:tc>
    </w:tr>
  </w:tbl>
  <w:p w14:paraId="2F3F9C7E" w14:textId="09FB668F" w:rsidR="076974B4" w:rsidRDefault="076974B4" w:rsidP="07697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DBF7" w14:textId="77777777" w:rsidR="00166247" w:rsidRDefault="00166247" w:rsidP="00DD1072">
      <w:pPr>
        <w:spacing w:after="0" w:line="240" w:lineRule="auto"/>
      </w:pPr>
      <w:r>
        <w:separator/>
      </w:r>
    </w:p>
  </w:footnote>
  <w:footnote w:type="continuationSeparator" w:id="0">
    <w:p w14:paraId="6E807C90" w14:textId="77777777" w:rsidR="00166247" w:rsidRDefault="00166247" w:rsidP="00DD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47CA" w14:textId="5604BF34" w:rsidR="00AB7BC5" w:rsidRDefault="00DD10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2EB6DF5" wp14:editId="07EBF99F">
          <wp:extent cx="5854148" cy="590550"/>
          <wp:effectExtent l="0" t="0" r="0" b="0"/>
          <wp:docPr id="2" name="Picture 2" descr="Logo horizontal de la Faculté de droit – Section de droit civil en gris pâle sur fond no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 de la Faculté de droit – Section de droit civil en gris pâle sur fond no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5335" cy="592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4895" w14:textId="6733B3C4" w:rsidR="00AB7BC5" w:rsidRDefault="001662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34B3" w14:textId="38CEB94B" w:rsidR="00DD5725" w:rsidRDefault="00DD5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QUPQSAFQnA8F8r" int2:id="Sr6TgtTm">
      <int2:state int2:type="AugLoop_Text_Critique" int2:value="Rejected"/>
    </int2:textHash>
    <int2:textHash int2:hashCode="B2CScDEGEOhjxb" int2:id="E0vftV70">
      <int2:state int2:type="LegacyProofing" int2:value="Rejected"/>
    </int2:textHash>
    <int2:textHash int2:hashCode="L9YPw8OE+UfoDu" int2:id="8CFLSviP">
      <int2:state int2:type="LegacyProofing" int2:value="Rejected"/>
    </int2:textHash>
    <int2:textHash int2:hashCode="oSnRruYK7TS/o/" int2:id="Jbk8MFmy">
      <int2:state int2:type="LegacyProofing" int2:value="Rejected"/>
    </int2:textHash>
    <int2:textHash int2:hashCode="gtJ2/R1BOUmnnB" int2:id="ZI5xsP1Z">
      <int2:state int2:type="LegacyProofing" int2:value="Rejected"/>
    </int2:textHash>
    <int2:textHash int2:hashCode="YnQgtyrL8T2FvB" int2:id="oBP83YZ5">
      <int2:state int2:type="LegacyProofing" int2:value="Rejected"/>
    </int2:textHash>
    <int2:textHash int2:hashCode="SOVj8UjcBNizHJ" int2:id="43btk88p">
      <int2:state int2:type="LegacyProofing" int2:value="Rejected"/>
    </int2:textHash>
    <int2:textHash int2:hashCode="ohB6rJpZ3MFCBm" int2:id="SutRMCVj">
      <int2:state int2:type="LegacyProofing" int2:value="Rejected"/>
    </int2:textHash>
    <int2:textHash int2:hashCode="ZirzCh87qMVxnP" int2:id="rZsMcpRR">
      <int2:state int2:type="LegacyProofing" int2:value="Rejected"/>
    </int2:textHash>
    <int2:textHash int2:hashCode="ZykQDOCQIYuKFh" int2:id="BmlPXll3">
      <int2:state int2:type="LegacyProofing" int2:value="Rejected"/>
    </int2:textHash>
    <int2:textHash int2:hashCode="e3e4b3n3uezHlL" int2:id="TT4eaCd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79D7"/>
    <w:multiLevelType w:val="hybridMultilevel"/>
    <w:tmpl w:val="EE24743E"/>
    <w:lvl w:ilvl="0" w:tplc="E278A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20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AD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6B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2A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EC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8D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CC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8E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77038"/>
    <w:multiLevelType w:val="hybridMultilevel"/>
    <w:tmpl w:val="E69450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81E12"/>
    <w:multiLevelType w:val="hybridMultilevel"/>
    <w:tmpl w:val="FD6805D4"/>
    <w:lvl w:ilvl="0" w:tplc="04EA01F0">
      <w:start w:val="1"/>
      <w:numFmt w:val="decimal"/>
      <w:lvlText w:val="[%1]"/>
      <w:lvlJc w:val="left"/>
      <w:pPr>
        <w:ind w:left="720" w:hanging="360"/>
      </w:pPr>
      <w:rPr>
        <w:rFonts w:hint="default"/>
        <w:sz w:val="22"/>
        <w:szCs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0"/>
    <w:rsid w:val="000617D5"/>
    <w:rsid w:val="00153BB8"/>
    <w:rsid w:val="00166247"/>
    <w:rsid w:val="001B266E"/>
    <w:rsid w:val="001B4605"/>
    <w:rsid w:val="001E14FD"/>
    <w:rsid w:val="002A0E10"/>
    <w:rsid w:val="003628A0"/>
    <w:rsid w:val="00393F80"/>
    <w:rsid w:val="00456570"/>
    <w:rsid w:val="00492E20"/>
    <w:rsid w:val="004B772F"/>
    <w:rsid w:val="00554311"/>
    <w:rsid w:val="00554321"/>
    <w:rsid w:val="00591996"/>
    <w:rsid w:val="006429C7"/>
    <w:rsid w:val="00646829"/>
    <w:rsid w:val="00696313"/>
    <w:rsid w:val="006F42B7"/>
    <w:rsid w:val="008300BD"/>
    <w:rsid w:val="008A0045"/>
    <w:rsid w:val="008D6D77"/>
    <w:rsid w:val="00987ECF"/>
    <w:rsid w:val="00AE5450"/>
    <w:rsid w:val="00BD3C3F"/>
    <w:rsid w:val="00C72309"/>
    <w:rsid w:val="00C853D8"/>
    <w:rsid w:val="00CF7694"/>
    <w:rsid w:val="00D11854"/>
    <w:rsid w:val="00D4099A"/>
    <w:rsid w:val="00D67C50"/>
    <w:rsid w:val="00DA73BC"/>
    <w:rsid w:val="00DC7ABE"/>
    <w:rsid w:val="00DD1072"/>
    <w:rsid w:val="00DD5725"/>
    <w:rsid w:val="00E412C1"/>
    <w:rsid w:val="00E62988"/>
    <w:rsid w:val="00ED7F04"/>
    <w:rsid w:val="00F618CF"/>
    <w:rsid w:val="02553B82"/>
    <w:rsid w:val="02684C9C"/>
    <w:rsid w:val="02BCC8BF"/>
    <w:rsid w:val="02C46D6C"/>
    <w:rsid w:val="04BD3280"/>
    <w:rsid w:val="05F28862"/>
    <w:rsid w:val="070497CD"/>
    <w:rsid w:val="076974B4"/>
    <w:rsid w:val="08781339"/>
    <w:rsid w:val="0916E273"/>
    <w:rsid w:val="0D1B4AA6"/>
    <w:rsid w:val="0D2329B5"/>
    <w:rsid w:val="0F1A962D"/>
    <w:rsid w:val="0F4F769D"/>
    <w:rsid w:val="126E67A4"/>
    <w:rsid w:val="13DF1CDD"/>
    <w:rsid w:val="1772943B"/>
    <w:rsid w:val="17F84B85"/>
    <w:rsid w:val="180DD0BA"/>
    <w:rsid w:val="19061336"/>
    <w:rsid w:val="1951C040"/>
    <w:rsid w:val="19A9A11B"/>
    <w:rsid w:val="1A5F73E3"/>
    <w:rsid w:val="1E682F19"/>
    <w:rsid w:val="1F38A77D"/>
    <w:rsid w:val="2233DC86"/>
    <w:rsid w:val="24587E7F"/>
    <w:rsid w:val="24A76DF2"/>
    <w:rsid w:val="26C715DF"/>
    <w:rsid w:val="26D2FA65"/>
    <w:rsid w:val="2862E640"/>
    <w:rsid w:val="2AF7FDA7"/>
    <w:rsid w:val="2B033BAE"/>
    <w:rsid w:val="2DFD4027"/>
    <w:rsid w:val="334BA597"/>
    <w:rsid w:val="357F222E"/>
    <w:rsid w:val="386B5B08"/>
    <w:rsid w:val="3BA2FBCA"/>
    <w:rsid w:val="3C165101"/>
    <w:rsid w:val="3C2FDE05"/>
    <w:rsid w:val="40AEBB91"/>
    <w:rsid w:val="41BF32B6"/>
    <w:rsid w:val="421387BC"/>
    <w:rsid w:val="435B0317"/>
    <w:rsid w:val="442B2758"/>
    <w:rsid w:val="47AFE832"/>
    <w:rsid w:val="47BE2B06"/>
    <w:rsid w:val="4997C20B"/>
    <w:rsid w:val="4B4CEC9F"/>
    <w:rsid w:val="4BE3BF36"/>
    <w:rsid w:val="4D99B413"/>
    <w:rsid w:val="4F88DD5B"/>
    <w:rsid w:val="4F8F604C"/>
    <w:rsid w:val="50721833"/>
    <w:rsid w:val="521AEF7F"/>
    <w:rsid w:val="5274E8A9"/>
    <w:rsid w:val="53A050A3"/>
    <w:rsid w:val="5479E732"/>
    <w:rsid w:val="561C28AD"/>
    <w:rsid w:val="56DAB862"/>
    <w:rsid w:val="57427850"/>
    <w:rsid w:val="57AAF867"/>
    <w:rsid w:val="580B5B14"/>
    <w:rsid w:val="5BBF52F5"/>
    <w:rsid w:val="5C59602E"/>
    <w:rsid w:val="5EA29EB1"/>
    <w:rsid w:val="5F836665"/>
    <w:rsid w:val="61436CDC"/>
    <w:rsid w:val="620F3B57"/>
    <w:rsid w:val="64A04791"/>
    <w:rsid w:val="65491F83"/>
    <w:rsid w:val="6744832D"/>
    <w:rsid w:val="67BD9ADB"/>
    <w:rsid w:val="68DE7974"/>
    <w:rsid w:val="6A80BB6E"/>
    <w:rsid w:val="6C910BFE"/>
    <w:rsid w:val="6F366CB5"/>
    <w:rsid w:val="7029BD85"/>
    <w:rsid w:val="716CF126"/>
    <w:rsid w:val="723AF90B"/>
    <w:rsid w:val="746F6440"/>
    <w:rsid w:val="74E85440"/>
    <w:rsid w:val="75BA27C7"/>
    <w:rsid w:val="774DE836"/>
    <w:rsid w:val="788CACDB"/>
    <w:rsid w:val="78A896C4"/>
    <w:rsid w:val="78BDF025"/>
    <w:rsid w:val="794B809A"/>
    <w:rsid w:val="795D7175"/>
    <w:rsid w:val="7D47DC9A"/>
    <w:rsid w:val="7D60AADE"/>
    <w:rsid w:val="7E103D4C"/>
    <w:rsid w:val="7E892229"/>
    <w:rsid w:val="7EA48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70D3"/>
  <w15:chartTrackingRefBased/>
  <w15:docId w15:val="{ADB0596B-7B44-45EF-8906-1C600529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94"/>
  </w:style>
  <w:style w:type="paragraph" w:styleId="Heading1">
    <w:name w:val="heading 1"/>
    <w:basedOn w:val="Normal"/>
    <w:next w:val="Normal"/>
    <w:link w:val="Heading1Char"/>
    <w:uiPriority w:val="9"/>
    <w:qFormat/>
    <w:rsid w:val="00CF769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6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94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94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9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76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769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769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7694"/>
    <w:rPr>
      <w:b/>
      <w:bCs/>
    </w:rPr>
  </w:style>
  <w:style w:type="character" w:styleId="Emphasis">
    <w:name w:val="Emphasis"/>
    <w:basedOn w:val="DefaultParagraphFont"/>
    <w:uiPriority w:val="20"/>
    <w:qFormat/>
    <w:rsid w:val="00CF7694"/>
    <w:rPr>
      <w:i/>
      <w:iCs/>
      <w:color w:val="C62324" w:themeColor="accent6"/>
    </w:rPr>
  </w:style>
  <w:style w:type="paragraph" w:styleId="NoSpacing">
    <w:name w:val="No Spacing"/>
    <w:link w:val="NoSpacingChar"/>
    <w:uiPriority w:val="1"/>
    <w:qFormat/>
    <w:rsid w:val="00CF76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69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769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9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94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9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76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9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7694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CF769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94"/>
    <w:pPr>
      <w:outlineLvl w:val="9"/>
    </w:pPr>
  </w:style>
  <w:style w:type="table" w:styleId="TableGrid">
    <w:name w:val="Table Grid"/>
    <w:basedOn w:val="TableNormal"/>
    <w:uiPriority w:val="39"/>
    <w:rsid w:val="00CF7694"/>
    <w:pPr>
      <w:spacing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editboxdisponly">
    <w:name w:val="pseditbox_disponly"/>
    <w:basedOn w:val="DefaultParagraphFont"/>
    <w:rsid w:val="00CF7694"/>
  </w:style>
  <w:style w:type="paragraph" w:styleId="ListParagraph">
    <w:name w:val="List Paragraph"/>
    <w:basedOn w:val="Normal"/>
    <w:uiPriority w:val="34"/>
    <w:qFormat/>
    <w:rsid w:val="00F61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F0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0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AE5450"/>
  </w:style>
  <w:style w:type="paragraph" w:styleId="Header">
    <w:name w:val="header"/>
    <w:basedOn w:val="Normal"/>
    <w:link w:val="Head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72"/>
  </w:style>
  <w:style w:type="paragraph" w:styleId="Footer">
    <w:name w:val="footer"/>
    <w:basedOn w:val="Normal"/>
    <w:link w:val="Foot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aabeddc8106a4e23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885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Mathieu Falardeau</cp:lastModifiedBy>
  <cp:revision>22</cp:revision>
  <dcterms:created xsi:type="dcterms:W3CDTF">2020-10-03T19:33:00Z</dcterms:created>
  <dcterms:modified xsi:type="dcterms:W3CDTF">2022-01-25T23:26:00Z</dcterms:modified>
</cp:coreProperties>
</file>