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7453" w14:textId="030C2ADC" w:rsidR="0015515D" w:rsidRPr="0015515D" w:rsidRDefault="0015515D" w:rsidP="0015515D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15515D">
        <w:rPr>
          <w:rFonts w:ascii="Arial" w:hAnsi="Arial" w:cs="Arial"/>
          <w:b/>
          <w:bCs/>
          <w:sz w:val="24"/>
          <w:szCs w:val="24"/>
        </w:rPr>
        <w:t>USUÁRIOS E OUTROS STEKEHOLDERS</w:t>
      </w:r>
    </w:p>
    <w:p w14:paraId="716E60A7" w14:textId="77777777" w:rsidR="0015515D" w:rsidRDefault="0015515D" w:rsidP="0015515D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tbl>
      <w:tblPr>
        <w:tblW w:w="8460" w:type="dxa"/>
        <w:tblLayout w:type="fixed"/>
        <w:tblLook w:val="04A0" w:firstRow="1" w:lastRow="0" w:firstColumn="1" w:lastColumn="0" w:noHBand="0" w:noVBand="1"/>
      </w:tblPr>
      <w:tblGrid>
        <w:gridCol w:w="2680"/>
        <w:gridCol w:w="5780"/>
      </w:tblGrid>
      <w:tr w:rsidR="0015515D" w14:paraId="188E0D79" w14:textId="77777777" w:rsidTr="00452E0F">
        <w:trPr>
          <w:trHeight w:val="405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E6E6"/>
            <w:vAlign w:val="bottom"/>
          </w:tcPr>
          <w:p w14:paraId="327ED1F7" w14:textId="77777777" w:rsidR="0015515D" w:rsidRDefault="0015515D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Usuário 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E7E6E6"/>
            <w:vAlign w:val="bottom"/>
          </w:tcPr>
          <w:p w14:paraId="4649CEC4" w14:textId="77777777" w:rsidR="0015515D" w:rsidRDefault="0015515D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5515D" w14:paraId="71828A8E" w14:textId="77777777" w:rsidTr="00452E0F">
        <w:trPr>
          <w:trHeight w:val="546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CA78D63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pelo incapaz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62E7CBCE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Utilizará o sistema Suellen para: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Acompanhar os status gerais do incapaz (pressão, batimentos cardíacos, entre outros;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Receber alertas sobre alguma anomalia com o incapaz;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Monitorar a localização;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Receber opções de medidas a serem tomadas de acordo com a situação do incapaz;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 xml:space="preserve">&gt; Receber alertas e ter acesso a um menu com os melhores contratos de emergência (para o caso específico). </w:t>
            </w:r>
          </w:p>
        </w:tc>
      </w:tr>
      <w:tr w:rsidR="0015515D" w14:paraId="79F46CD0" w14:textId="77777777" w:rsidTr="00452E0F">
        <w:trPr>
          <w:trHeight w:val="2745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80A58EE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Incapaz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0002794F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Utilizará o sistema Suellen para: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Medir seus status gerais (pressão, batimentos cardíacos, entre outros);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Acompanhar o dia a dia, enviando sua localização, verificando possíveis emergências ou anomalias.</w:t>
            </w:r>
          </w:p>
        </w:tc>
      </w:tr>
      <w:tr w:rsidR="0015515D" w14:paraId="47F8AB19" w14:textId="77777777" w:rsidTr="00452E0F">
        <w:trPr>
          <w:trHeight w:val="2745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0FF72B5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Outros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52E056DB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Também serão informados em qualquer emergência: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Serviço de emergência Municipal;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Equipes técnica;</w:t>
            </w:r>
          </w:p>
          <w:p w14:paraId="0370E5E1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&gt; Equipes de desenvolvedores;</w:t>
            </w:r>
          </w:p>
          <w:p w14:paraId="1D2FA5CF" w14:textId="77777777" w:rsidR="0015515D" w:rsidRDefault="0015515D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098F9AFF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D32E3"/>
    <w:multiLevelType w:val="hybridMultilevel"/>
    <w:tmpl w:val="C778CAA0"/>
    <w:lvl w:ilvl="0" w:tplc="A4140C6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5D"/>
    <w:rsid w:val="0015515D"/>
    <w:rsid w:val="005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680D"/>
  <w15:chartTrackingRefBased/>
  <w15:docId w15:val="{C1F78560-0475-4026-BCE8-BD3637DC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2020-08-28T02:31:00Z</dcterms:created>
  <dcterms:modified xsi:type="dcterms:W3CDTF">2020-08-28T02:32:00Z</dcterms:modified>
</cp:coreProperties>
</file>