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480"/>
              <w:left w:type="dxa" w:w="600"/>
              <w:bottom w:type="dxa" w:w="480"/>
              <w:right w:type="dxa" w:w="6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20"/>
                <w:szCs w:val="120"/>
              </w:rPr>
              <w:t xml:space="preserve">FlaskERP</w:t>
            </w:r>
          </w:p>
          <w:p>
            <w:pPr>
              <w:spacing w:before="80"/>
              <w:jc w:val="center"/>
            </w:pPr>
            <w:r>
              <w:rPr>
                <w:color w:val="A78BFA"/>
                <w:sz w:val="36"/>
                <w:szCs w:val="36"/>
              </w:rPr>
              <w:t xml:space="preserve">Il Futuro della Gestione Aziendale per le PMI</w:t>
            </w:r>
          </w:p>
          <w:p>
            <w:pPr>
              <w:spacing w:before="160"/>
              <w:jc w:val="center"/>
            </w:pPr>
            <w:r>
              <w:rPr>
                <w:color w:val="94A3B8"/>
                <w:sz w:val="28"/>
                <w:szCs w:val="28"/>
              </w:rPr>
              <w:t xml:space="preserve">Open Source · Low-Code · AI-Powered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$50B</w:t>
            </w:r>
          </w:p>
          <w:p>
            <w:pPr>
              <w:jc w:val="center"/>
            </w:pPr>
            <w:r>
              <w:rPr>
                <w:color w:val="EDE9FE"/>
                <w:sz w:val="18"/>
                <w:szCs w:val="18"/>
              </w:rPr>
              <w:t xml:space="preserve">Mercato ERP Globale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2410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95%</w:t>
            </w:r>
          </w:p>
          <w:p>
            <w:pPr>
              <w:jc w:val="center"/>
            </w:pPr>
            <w:r>
              <w:rPr>
                <w:color w:val="FFF7ED"/>
                <w:sz w:val="18"/>
                <w:szCs w:val="18"/>
              </w:rPr>
              <w:t xml:space="preserve">PMI Italiane non digitalizzate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€0</w:t>
            </w:r>
          </w:p>
          <w:p>
            <w:pPr>
              <w:jc w:val="center"/>
            </w:pPr>
            <w:r>
              <w:rPr>
                <w:color w:val="CCFBF1"/>
                <w:sz w:val="18"/>
                <w:szCs w:val="18"/>
              </w:rPr>
              <w:t xml:space="preserve">Costo d'ingresso FlaskERP</w:t>
            </w:r>
          </w:p>
        </w:tc>
      </w:tr>
    </w:tbl>
    <w:p>
      <w:r>
        <w:t xml:space="preserve"/>
      </w:r>
    </w:p>
    <w:p>
      <w:pPr>
        <w:spacing w:before="80" w:after="120"/>
        <w:jc w:val="center"/>
      </w:pPr>
      <w:r>
        <w:rPr>
          <w:i/>
          <w:iCs/>
          <w:color w:val="64748B"/>
          <w:sz w:val="18"/>
          <w:szCs w:val="18"/>
        </w:rPr>
        <w:t xml:space="preserve">Strettamente Confidenziale — Solo per Investitori Qualificati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Il Problema</w:t>
      </w:r>
    </w:p>
    <w:p>
      <w:pPr>
        <w:spacing w:before="80" w:after="120"/>
        <w:jc w:val="left"/>
      </w:pPr>
      <w:r>
        <w:rPr>
          <w:color w:val="1E293B"/>
          <w:sz w:val="22"/>
          <w:szCs w:val="22"/>
        </w:rPr>
        <w:t xml:space="preserve">Le PMI italiane (95% del tessuto imprenditoriale) sono intrappolate in un paradosso digitale: hanno bisogno di sistemi gestionali integrati per competere, ma i prodotti esistenti sono inaccessibili per costo, complessità o rigidità.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€150K+</w:t>
            </w:r>
          </w:p>
          <w:p>
            <w:pPr>
              <w:jc w:val="center"/>
            </w:pPr>
            <w:r>
              <w:rPr>
                <w:color w:val="FEE2E2"/>
                <w:sz w:val="18"/>
                <w:szCs w:val="18"/>
              </w:rPr>
              <w:t xml:space="preserve">Costo minimo SAP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2400E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24 mesi</w:t>
            </w:r>
          </w:p>
          <w:p>
            <w:pPr>
              <w:jc w:val="center"/>
            </w:pPr>
            <w:r>
              <w:rPr>
                <w:color w:val="FFF7ED"/>
                <w:sz w:val="18"/>
                <w:szCs w:val="18"/>
              </w:rPr>
              <w:t xml:space="preserve">Implementazione media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80%</w:t>
            </w:r>
          </w:p>
          <w:p>
            <w:pPr>
              <w:jc w:val="center"/>
            </w:pPr>
            <w:r>
              <w:rPr>
                <w:color w:val="DBEAFE"/>
                <w:sz w:val="18"/>
                <w:szCs w:val="18"/>
              </w:rPr>
              <w:t xml:space="preserve">PMI senza ERP integrato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"Il mercato ti dà due scelte: paga tantissimo o arrangiati con Excel."</w:t>
            </w:r>
          </w:p>
        </w:tc>
      </w:tr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FlaskERP esiste perché questa scelta non dovrebbe esistere. Un ERP potente deve essere accessibile a tutte le imprese, non solo alle grandi corporation.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La Nostra Soluzione</w:t>
      </w:r>
    </w:p>
    <w:p>
      <w:pPr>
        <w:spacing w:before="80" w:after="120"/>
        <w:jc w:val="left"/>
      </w:pPr>
      <w:r>
        <w:rPr>
          <w:color w:val="1E293B"/>
          <w:sz w:val="22"/>
          <w:szCs w:val="22"/>
        </w:rPr>
        <w:t xml:space="preserve">FlaskERP è la prima piattaforma ERP che combina low-code puro, AI nativa e architettura open source multi-tenant in un'unica soluzione accessibile.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Pilastro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Cosa significa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Vantaggio competitivo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🧱 Low-Code Puro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Crea qualsiasi entità, campo, relazione, vista — zero codice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Nessun developer per personalizzazioni → abbassa TCO del 90%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🤖 AI Assistant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Descrivi in italiano cosa vuoi → il sistema si configura da solo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Unico nel mercato. Setup in ore, non mesi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🌍 Open Source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Codice visibile, nessun lock-in, costo zero per installare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Distribuzione virale, community, trust enterprise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🏢 Multi-Tenant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Un'istanza serve N aziende, isolamento garantito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Ideale per consulenti IT — revenue per-client scalabile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Il Prodotto</w:t>
      </w:r>
    </w:p>
    <w:p>
      <w:pPr>
        <w:pStyle w:val="Heading2"/>
      </w:pPr>
      <w:r>
        <w:rPr>
          <w:b/>
          <w:bCs/>
        </w:rPr>
        <w:t xml:space="preserve">Funzionalità Core (già implementate)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Builder No-Code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Crea entità, campi, relazioni, viste senza codice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 configurazioni ERP da linguaggio naturale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Workflow Visivo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Automazioni drag-and-drop, condizioni, notifiche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Pubblica e installa moduli, certificazione qualità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Suite di test automatici, quality score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Anagrafica, Vendite, Acquisti, Magazzino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Moduli ERP fondamentali completi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Contabilità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🟡 70%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Piano conti, partitario — SDI in sviluppo Q2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CRM + Produzione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🔲 Q2 2026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Pipeline commerciale, distinte basi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Demo — AI Assistant in 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Input utente (in italiano):</w:t>
            </w:r>
          </w:p>
        </w:tc>
      </w:tr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"Crea un sistema per gestire il parco mezzi aziendale: veicoli con targa, marca, modello; conducenti con patente; manutenzioni con costi; assegnazioni veicolo-conducente"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Output AI (in secondi):</w:t>
            </w:r>
          </w:p>
        </w:tc>
      </w:tr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4 modelli creati: Veicolo (6 campi), Conducente (4 campi), Manutenzione (5 campi), Assegnazione (4 campi) — con relazioni, API REST, interfaccia. Pronto all'uso.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Mercato e Opportunità</w:t>
      </w:r>
    </w:p>
    <w:p>
      <w:pPr>
        <w:pStyle w:val="Heading2"/>
      </w:pPr>
      <w:r>
        <w:rPr>
          <w:b/>
          <w:bCs/>
        </w:rPr>
        <w:t xml:space="preserve">Mercato Target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 Stimato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LTV Stimato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PMI Italiane (5-50 dipendenti)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500.000 aziende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€100-300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€3.000-8.000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Consulenti IT / System Integrator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50.000 professionisti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€50-100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€5.000-20.000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Startup / Scaleup Tech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10.000 aziende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€200-500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€10.000-50.000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Mercato Europeo SMB (fase 3)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 milioni di aziende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€300-800</w:t>
            </w:r>
          </w:p>
        </w:tc>
        <w:tc>
          <w:tcPr>
            <w:tcW w:type="dxa" w:w="2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€5.000-30.000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Go-to-Market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Fase 1 (0-12 mesi): Community open source su GitHub, contenuti, developer evangelism — €0 CAC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Fase 2 (12-24 mesi): Lancio SaaS con early adopters scontati, 10-20 enterprise pilota, 5 partner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2"/>
          <w:szCs w:val="22"/>
        </w:rPr>
        <w:t xml:space="preserve">Fase 3 (24-48 mesi): Network partner strutturato, marketplace attivo, espansione Europa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Modello di Business</w:t>
      </w:r>
    </w:p>
    <w:p>
      <w:pPr>
        <w:pStyle w:val="Heading2"/>
      </w:pPr>
      <w:r>
        <w:rPr>
          <w:b/>
          <w:bCs/>
        </w:rPr>
        <w:t xml:space="preserve">Flussi di Ricavo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SaaS</w:t>
            </w:r>
          </w:p>
          <w:p>
            <w:pPr>
              <w:jc w:val="center"/>
            </w:pPr>
            <w:r>
              <w:rPr>
                <w:color w:val="EDE9FE"/>
                <w:sz w:val="18"/>
                <w:szCs w:val="18"/>
              </w:rPr>
              <w:t xml:space="preserve">€49-399/mese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Services</w:t>
            </w:r>
          </w:p>
          <w:p>
            <w:pPr>
              <w:jc w:val="center"/>
            </w:pPr>
            <w:r>
              <w:rPr>
                <w:color w:val="CCFBF1"/>
                <w:sz w:val="18"/>
                <w:szCs w:val="18"/>
              </w:rPr>
              <w:t xml:space="preserve">€5K-50K/progetto</w:t>
            </w:r>
          </w:p>
        </w:tc>
        <w:tc>
          <w:tcPr>
            <w:tcW w:type="dxa" w:w="300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2410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Marketplace</w:t>
            </w:r>
          </w:p>
          <w:p>
            <w:pPr>
              <w:jc w:val="center"/>
            </w:pPr>
            <w:r>
              <w:rPr>
                <w:color w:val="FFF7ED"/>
                <w:sz w:val="18"/>
                <w:szCs w:val="18"/>
              </w:rPr>
              <w:t xml:space="preserve">30% revenue share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Unit Economics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 2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 3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Clienti SaaS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300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ARPU mensile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€150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€180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€6.000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€45.000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€180.000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€72.000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€540.000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€2.160.000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Churn mensile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&lt;8%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&lt;5%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&lt;3%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€250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€400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LTV/CAC ratio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8x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12x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15x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Analisi Competitiva</w:t>
      </w:r>
    </w:p>
    <w:p>
      <w:pPr>
        <w:pStyle w:val="Heading2"/>
      </w:pPr>
      <w:r>
        <w:rPr>
          <w:b/>
          <w:bCs/>
        </w:rPr>
        <w:t xml:space="preserve">Matrice Competitiva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200"/>
        <w:gridCol w:w="1600"/>
        <w:gridCol w:w="10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Prezzo entry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Low-Code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Multi-Tenant OSS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Time-to-value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FlaskERP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Puro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Nativo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Incluso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Giorni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Odoo Community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⚠️ Limitato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 (Odoo.sh)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Settimane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ERPNext/Frappe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 Solo codice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⚠️ Cloud sep.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Settimane-mesi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SAP Business 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€50K+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⚠️ Add-on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6-18 mesi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NetSuite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$12K+/anno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⚠️ Add-on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✅ SaaS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3-12 mesi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Il nostro moat (vantaggio difendibile)</w:t>
            </w:r>
          </w:p>
        </w:tc>
      </w:tr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Siamo gli UNICI ad avere: AI + Low-Code puro + Multi-Tenant OSS in un unico prodotto. Nessun competitor attuale combina tutti e tre. Il network effect del Marketplace crea ulteriore barriera.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Traction e Stato Attuale</w:t>
      </w:r>
    </w:p>
    <w:p>
      <w:pPr>
        <w:pStyle w:val="Heading2"/>
      </w:pPr>
      <w:r>
        <w:rPr>
          <w:b/>
          <w:bCs/>
        </w:rPr>
        <w:t xml:space="preserve">Cosa è Già Stato Costruito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MVP Completato — Q1 2026</w:t>
            </w:r>
          </w:p>
        </w:tc>
      </w:tr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Builder avanzato ✅ | AI Assistant con RAG ✅ | Workflow Builder visivo ✅ | Marketplace con certificazione ✅ | Test Runner integrato ✅ | 5 moduli ERP core ✅ | Import/Export completo ✅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Prossime Milestone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Beta privata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Q2 2026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10-20 PMI pilota, raccolta feedback strutturata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Lancio SaaS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Pricing live, onboarding automatizzato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Partner Program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 consulenti IT certificati, primo revenue share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100 clienti paganti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€10K MRR, validazione go-to-market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Il Team</w:t>
      </w:r>
    </w:p>
    <w:p>
      <w:pPr>
        <w:spacing w:before="80" w:after="120"/>
        <w:jc w:val="left"/>
      </w:pPr>
      <w:r>
        <w:rPr>
          <w:color w:val="1E293B"/>
          <w:sz w:val="22"/>
          <w:szCs w:val="22"/>
        </w:rPr>
        <w:t xml:space="preserve">Il team ha le competenze tecniche per costruire il prodotto e la conoscenza del mercato per commercializzarlo: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Competenze Core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Rilevanza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Founder / CTO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Python, Flask, PostgreSQL, React, AI/LLM, architettura ERP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Ha costruito l'intero MVP da zero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[Ricerca] Backend Engineer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Python, microservizi, DevOps, PostgreSQL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Scaling prodotto e infrastruttura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[Ricerca] AI/ML Engineer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LLM, RAG, fine-tuning, prompt engineering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Evoluzione AI Assistant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[Ricerca] Business Dev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Sales B2B, partner management, community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Crescita e monetizzazione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Richiesta di Investimento</w:t>
      </w:r>
    </w:p>
    <w:p>
      <w:pPr>
        <w:pStyle w:val="Heading2"/>
      </w:pPr>
      <w:r>
        <w:rPr>
          <w:b/>
          <w:bCs/>
        </w:rPr>
        <w:t xml:space="preserve">Utilizzo dei Fondi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45%</w:t>
            </w:r>
          </w:p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>Team Tecnico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20%</w:t>
            </w:r>
          </w:p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>Sales &amp; Marketing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2410C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20%</w:t>
            </w:r>
          </w:p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>Infrastruttura SaaS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15%</w:t>
            </w:r>
          </w:p>
          <w:p>
            <w:pPr>
              <w:jc w:val="center"/>
            </w:pPr>
            <w:r>
              <w:rPr>
                <w:color w:val="CBD5E1"/>
                <w:sz w:val="18"/>
                <w:szCs w:val="18"/>
              </w:rPr>
              <w:t xml:space="preserve">Ops &amp; Legal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Proiezioni Finanziarie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EBITDA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2026 (con investimento)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€72K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2-3</w:t>
            </w:r>
          </w:p>
        </w:tc>
        <w:tc>
          <w:tcPr>
            <w:tcW w:type="dxa" w:w="1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-€180K (investimento)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2027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€540K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5-6</w:t>
            </w:r>
          </w:p>
        </w:tc>
        <w:tc>
          <w:tcPr>
            <w:tcW w:type="dxa" w:w="1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-€50K (near break-even)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2028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€2.16M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1.000+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10+</w:t>
            </w:r>
          </w:p>
        </w:tc>
        <w:tc>
          <w:tcPr>
            <w:tcW w:type="dxa" w:w="1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+€400K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Perché Investire in FlaskERP Ora</w:t>
            </w:r>
          </w:p>
        </w:tc>
      </w:tr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color w:val="1E293B"/>
                <w:sz w:val="22"/>
                <w:szCs w:val="22"/>
              </w:rPr>
              <w:t xml:space="preserve">1. Mercato di $50B con enorme spazio per soluzioni accessibili alle PMI
2. MVP funzionante riduce il rischio tecnico
3. Differenziatori unici (AI + Low-Code + OSS) non replicabili rapidamente
4. Modello open source = distribuzione virale a costo quasi zero
5. Team con competenze rare: ERP domain + AI + React + Python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0F172A"/>
          <w:sz w:val="30"/>
          <w:szCs w:val="30"/>
        </w:rPr>
        <w:t xml:space="preserve">Grazie per l'attenzione.</w:t>
      </w: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Siamo pronti a portare avanti questo progetto. La domanda è: volete farne parte?</w:t>
      </w:r>
    </w:p>
    <w:p>
      <w:r>
        <w:t xml:space="preserve"/>
      </w:r>
    </w:p>
    <w:p>
      <w:pPr>
        <w:jc w:val="center"/>
      </w:pPr>
      <w:r>
        <w:rPr>
          <w:color w:val="64748B"/>
          <w:sz w:val="18"/>
          <w:szCs w:val="18"/>
        </w:rPr>
        <w:t xml:space="preserve">FlaskERP | Marzo 2026 | Strettamente Confidenziale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FlaskERP | Pitch Deck | Marzo 2026 — Strettamente Confidenziale — Pagina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4748B"/>
        <w:sz w:val="16"/>
        <w:szCs w:val="16"/>
      </w:rPr>
      <w:t xml:space="preserve">FlaskERP — CONFIDENTIAL INVESTOR DECK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6D28D9" w:sz="20" w:space="12"/>
      </w:pBdr>
      <w:spacing w:before="480" w:after="240"/>
      <w:ind w:left="36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2026-03-02T11:28:13.886Z</dcterms:created>
  <dcterms:modified xsi:type="dcterms:W3CDTF">2026-03-02T11:28:13.887Z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