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5C58" w14:textId="7DD14D67" w:rsidR="00B82D5C" w:rsidRDefault="00FC3FB0">
      <w:r w:rsidRPr="00FC3FB0">
        <w:t>https://tex.stackexchange.com/questions/164118/special-case-for-last-element-with-foreach</w:t>
      </w:r>
    </w:p>
    <w:sectPr w:rsidR="00B82D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3D"/>
    <w:rsid w:val="00833F3D"/>
    <w:rsid w:val="00B82D5C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ABEE3"/>
  <w15:chartTrackingRefBased/>
  <w15:docId w15:val="{1E61283A-4758-674E-ADF0-376E2607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Tramarin</dc:creator>
  <cp:keywords/>
  <dc:description/>
  <cp:lastModifiedBy>Federico Tramarin</cp:lastModifiedBy>
  <cp:revision>1</cp:revision>
  <cp:lastPrinted>2023-12-14T16:11:00Z</cp:lastPrinted>
  <dcterms:created xsi:type="dcterms:W3CDTF">2023-12-14T16:10:00Z</dcterms:created>
  <dcterms:modified xsi:type="dcterms:W3CDTF">2023-12-14T16:32:00Z</dcterms:modified>
</cp:coreProperties>
</file>