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5A9F" w14:textId="20A4BE13" w:rsidR="00D448C3" w:rsidRDefault="00540B0D" w:rsidP="00540B0D">
      <w:pPr>
        <w:pStyle w:val="Heading1"/>
      </w:pPr>
      <w:r w:rsidRPr="00540B0D">
        <w:t>Lit Review</w:t>
      </w:r>
    </w:p>
    <w:p w14:paraId="6B1CB152" w14:textId="46CB8F80" w:rsidR="00234DD8" w:rsidRDefault="00234DD8" w:rsidP="00234DD8"/>
    <w:p w14:paraId="0A4CECF5" w14:textId="77B03614" w:rsidR="00234DD8" w:rsidRDefault="00234DD8" w:rsidP="00234DD8">
      <w:pPr>
        <w:pStyle w:val="Heading2"/>
      </w:pPr>
      <w:r>
        <w:t>General:</w:t>
      </w:r>
    </w:p>
    <w:p w14:paraId="3E178CFC" w14:textId="288872CB" w:rsidR="00234DD8" w:rsidRDefault="00234DD8" w:rsidP="00234DD8"/>
    <w:p w14:paraId="15A8A805" w14:textId="6C8B8769" w:rsidR="00234DD8" w:rsidRDefault="00234DD8" w:rsidP="00234DD8">
      <w:pPr>
        <w:pStyle w:val="ListParagraph"/>
        <w:numPr>
          <w:ilvl w:val="0"/>
          <w:numId w:val="3"/>
        </w:numPr>
      </w:pPr>
      <w:r>
        <w:t>A lot of the research seems outdated -&gt; From the 90s</w:t>
      </w:r>
    </w:p>
    <w:p w14:paraId="3FD6BFA1" w14:textId="043839C9" w:rsidR="00234DD8" w:rsidRDefault="00234DD8" w:rsidP="00234DD8">
      <w:pPr>
        <w:pStyle w:val="ListParagraph"/>
        <w:numPr>
          <w:ilvl w:val="0"/>
          <w:numId w:val="3"/>
        </w:numPr>
      </w:pPr>
      <w:r>
        <w:t>Can predict for environmental behaviour -&gt; predict for attitude by adjusting for opportunity cost</w:t>
      </w:r>
    </w:p>
    <w:p w14:paraId="7C0D8578" w14:textId="731F23BC" w:rsidR="00D85195" w:rsidRDefault="00D85195" w:rsidP="00234DD8">
      <w:pPr>
        <w:pStyle w:val="ListParagraph"/>
        <w:numPr>
          <w:ilvl w:val="0"/>
          <w:numId w:val="3"/>
        </w:numPr>
      </w:pPr>
      <w:r>
        <w:t xml:space="preserve">Variables to </w:t>
      </w:r>
      <w:proofErr w:type="gramStart"/>
      <w:r>
        <w:t>look into</w:t>
      </w:r>
      <w:proofErr w:type="gramEnd"/>
      <w:r>
        <w:t>:</w:t>
      </w:r>
    </w:p>
    <w:p w14:paraId="0CAACA7A" w14:textId="6CCA7ABE" w:rsidR="00D85195" w:rsidRDefault="00D85195" w:rsidP="00D85195">
      <w:pPr>
        <w:pStyle w:val="ListParagraph"/>
        <w:numPr>
          <w:ilvl w:val="1"/>
          <w:numId w:val="3"/>
        </w:numPr>
      </w:pPr>
      <w:r>
        <w:t>Gender</w:t>
      </w:r>
    </w:p>
    <w:p w14:paraId="2ED3B460" w14:textId="720FB3E2" w:rsidR="00D85195" w:rsidRDefault="00D85195" w:rsidP="00D85195">
      <w:pPr>
        <w:pStyle w:val="ListParagraph"/>
        <w:numPr>
          <w:ilvl w:val="1"/>
          <w:numId w:val="3"/>
        </w:numPr>
      </w:pPr>
      <w:r>
        <w:t>Household composition</w:t>
      </w:r>
    </w:p>
    <w:p w14:paraId="5F74E7C6" w14:textId="1281A88F" w:rsidR="00D85195" w:rsidRDefault="00D85195" w:rsidP="00D85195">
      <w:pPr>
        <w:pStyle w:val="ListParagraph"/>
        <w:numPr>
          <w:ilvl w:val="1"/>
          <w:numId w:val="3"/>
        </w:numPr>
      </w:pPr>
      <w:r>
        <w:t>Age</w:t>
      </w:r>
    </w:p>
    <w:p w14:paraId="132C2622" w14:textId="300D5F22" w:rsidR="00D85195" w:rsidRPr="00234DD8" w:rsidRDefault="00D85195" w:rsidP="00D85195">
      <w:pPr>
        <w:pStyle w:val="ListParagraph"/>
        <w:numPr>
          <w:ilvl w:val="1"/>
          <w:numId w:val="3"/>
        </w:numPr>
      </w:pPr>
      <w:r>
        <w:t>Urban vs rural</w:t>
      </w:r>
    </w:p>
    <w:p w14:paraId="4479009B" w14:textId="7119181E" w:rsidR="00540B0D" w:rsidRDefault="00540B0D" w:rsidP="00540B0D"/>
    <w:p w14:paraId="6ABF209F" w14:textId="633B09C4" w:rsidR="00540B0D" w:rsidRDefault="00540B0D" w:rsidP="00540B0D">
      <w:pPr>
        <w:pStyle w:val="Heading2"/>
      </w:pPr>
      <w:r>
        <w:t>Environmental Behaviours</w:t>
      </w:r>
    </w:p>
    <w:p w14:paraId="6AF28F20" w14:textId="7669A02E" w:rsidR="00B90A9C" w:rsidRDefault="00B90A9C" w:rsidP="00B90A9C"/>
    <w:p w14:paraId="4D32F1BB" w14:textId="5CA9B9AF" w:rsidR="00B90A9C" w:rsidRDefault="00B90A9C" w:rsidP="00B90A9C">
      <w:r>
        <w:t>Predicting environmental behaviour by relying on water consumption behaviour based on environmental awareness attitude and concern (2021):</w:t>
      </w:r>
    </w:p>
    <w:p w14:paraId="2063ABF5" w14:textId="0EF304CC" w:rsidR="00B90A9C" w:rsidRDefault="00B90A9C" w:rsidP="00B90A9C">
      <w:pPr>
        <w:pStyle w:val="ListParagraph"/>
        <w:numPr>
          <w:ilvl w:val="0"/>
          <w:numId w:val="4"/>
        </w:numPr>
      </w:pPr>
      <w:r>
        <w:t xml:space="preserve">In </w:t>
      </w:r>
      <w:r w:rsidR="009B343E">
        <w:t>I</w:t>
      </w:r>
      <w:r>
        <w:t xml:space="preserve">ran, environmental knowledge, </w:t>
      </w:r>
      <w:r w:rsidR="009B343E">
        <w:t>concern,</w:t>
      </w:r>
      <w:r>
        <w:t xml:space="preserve"> and attitude </w:t>
      </w:r>
      <w:proofErr w:type="gramStart"/>
      <w:r>
        <w:t>have the ability to</w:t>
      </w:r>
      <w:proofErr w:type="gramEnd"/>
      <w:r>
        <w:t xml:space="preserve"> predict behaviour</w:t>
      </w:r>
    </w:p>
    <w:p w14:paraId="58497FF4" w14:textId="68427E01" w:rsidR="005D490E" w:rsidRDefault="005D490E" w:rsidP="005D490E"/>
    <w:p w14:paraId="59E8CC58" w14:textId="7A52196D" w:rsidR="005D490E" w:rsidRDefault="005D490E" w:rsidP="005D490E">
      <w:r>
        <w:t xml:space="preserve">Environmental Attitudes, </w:t>
      </w:r>
      <w:r w:rsidR="009B343E">
        <w:t>Behaviours</w:t>
      </w:r>
      <w:r>
        <w:t xml:space="preserve"> and </w:t>
      </w:r>
      <w:r w:rsidR="009B343E">
        <w:t>Responsibility</w:t>
      </w:r>
      <w:r>
        <w:t xml:space="preserve"> perceptions among </w:t>
      </w:r>
      <w:r w:rsidR="009B343E">
        <w:t xml:space="preserve">Norwegian youth: Associations with positive youth development indicators </w:t>
      </w:r>
    </w:p>
    <w:p w14:paraId="52F5E7E7" w14:textId="732615DC" w:rsidR="009B343E" w:rsidRDefault="009B343E" w:rsidP="009B343E">
      <w:pPr>
        <w:pStyle w:val="ListParagraph"/>
        <w:numPr>
          <w:ilvl w:val="0"/>
          <w:numId w:val="4"/>
        </w:numPr>
      </w:pPr>
      <w:r>
        <w:t>The public believe that consumers are the biggest cause of climate change</w:t>
      </w:r>
    </w:p>
    <w:p w14:paraId="17218605" w14:textId="3517F522" w:rsidR="00972BAE" w:rsidRDefault="00972BAE" w:rsidP="00972BAE"/>
    <w:p w14:paraId="7323E028" w14:textId="3553E7C2" w:rsidR="00972BAE" w:rsidRDefault="00972BAE" w:rsidP="00972BAE">
      <w:r>
        <w:t>Green identity, green living? The role of pro-environmental self-identity in determining consistency across diverse pro-environmental behaviours</w:t>
      </w:r>
    </w:p>
    <w:p w14:paraId="669951AD" w14:textId="1A43AC8A" w:rsidR="00540B0D" w:rsidRDefault="00972BAE" w:rsidP="00540B0D">
      <w:pPr>
        <w:pStyle w:val="ListParagraph"/>
        <w:numPr>
          <w:ilvl w:val="0"/>
          <w:numId w:val="4"/>
        </w:numPr>
      </w:pPr>
      <w:r>
        <w:t>Attitude is significant as well as self-identity and past behaviours</w:t>
      </w:r>
    </w:p>
    <w:p w14:paraId="313EE028" w14:textId="2DBB0137" w:rsidR="00972BAE" w:rsidRDefault="00972BAE" w:rsidP="00540B0D">
      <w:pPr>
        <w:pStyle w:val="ListParagraph"/>
        <w:numPr>
          <w:ilvl w:val="0"/>
          <w:numId w:val="4"/>
        </w:numPr>
      </w:pPr>
      <w:r>
        <w:t>Gender, household composition, age, urban vs rural important</w:t>
      </w:r>
    </w:p>
    <w:p w14:paraId="7A2A5C64" w14:textId="421D322F" w:rsidR="0083257C" w:rsidRDefault="0083257C" w:rsidP="0083257C"/>
    <w:p w14:paraId="4920101F" w14:textId="42A516BE" w:rsidR="0083257C" w:rsidRDefault="0083257C" w:rsidP="0083257C">
      <w:r>
        <w:t xml:space="preserve">Prediction of secondary school students’ environmental attitudes by using a logistic regression </w:t>
      </w:r>
    </w:p>
    <w:p w14:paraId="52665415" w14:textId="51553200" w:rsidR="0083257C" w:rsidRDefault="0083257C" w:rsidP="0083257C">
      <w:pPr>
        <w:pStyle w:val="ListParagraph"/>
        <w:numPr>
          <w:ilvl w:val="0"/>
          <w:numId w:val="6"/>
        </w:numPr>
      </w:pPr>
      <w:r>
        <w:t>Socio-economic and demographic factors</w:t>
      </w:r>
    </w:p>
    <w:p w14:paraId="4C6C197E" w14:textId="3395B48A" w:rsidR="0083257C" w:rsidRDefault="0083257C" w:rsidP="0083257C">
      <w:pPr>
        <w:pStyle w:val="ListParagraph"/>
        <w:numPr>
          <w:ilvl w:val="0"/>
          <w:numId w:val="6"/>
        </w:numPr>
      </w:pPr>
      <w:r>
        <w:t>Mothers play a role more so than fathers</w:t>
      </w:r>
    </w:p>
    <w:p w14:paraId="616999A0" w14:textId="4EB7ABD0" w:rsidR="0083257C" w:rsidRDefault="0083257C" w:rsidP="0083257C">
      <w:pPr>
        <w:pStyle w:val="ListParagraph"/>
        <w:numPr>
          <w:ilvl w:val="0"/>
          <w:numId w:val="6"/>
        </w:numPr>
      </w:pPr>
      <w:r>
        <w:t xml:space="preserve">Pets / Plant ownership </w:t>
      </w:r>
    </w:p>
    <w:p w14:paraId="77472BE4" w14:textId="264E4DD6" w:rsidR="006865D4" w:rsidRDefault="006865D4" w:rsidP="006865D4"/>
    <w:p w14:paraId="250CD3E0" w14:textId="5448F079" w:rsidR="006865D4" w:rsidRDefault="00EA3CCC" w:rsidP="006865D4">
      <w:r>
        <w:t>Behaviour</w:t>
      </w:r>
      <w:r w:rsidR="006865D4">
        <w:t>-based environmental attitude: Development of an instrument for adolescents</w:t>
      </w:r>
      <w:r w:rsidR="00520F12">
        <w:t>:</w:t>
      </w:r>
    </w:p>
    <w:p w14:paraId="23ACE67D" w14:textId="5D220E61" w:rsidR="00520F12" w:rsidRDefault="00520F12" w:rsidP="00520F12">
      <w:pPr>
        <w:pStyle w:val="ListParagraph"/>
        <w:numPr>
          <w:ilvl w:val="0"/>
          <w:numId w:val="7"/>
        </w:numPr>
      </w:pPr>
      <w:r>
        <w:t>To validate, they compared model to those previously developed</w:t>
      </w:r>
    </w:p>
    <w:p w14:paraId="740EF302" w14:textId="77777777" w:rsidR="00972BAE" w:rsidRDefault="00972BAE" w:rsidP="00D85195">
      <w:pPr>
        <w:pStyle w:val="ListParagraph"/>
      </w:pPr>
    </w:p>
    <w:p w14:paraId="12946BDA" w14:textId="62FA50C7" w:rsidR="00540B0D" w:rsidRDefault="00540B0D" w:rsidP="00540B0D"/>
    <w:p w14:paraId="2F3DCC4E" w14:textId="70D3A772" w:rsidR="00540B0D" w:rsidRDefault="00540B0D" w:rsidP="00540B0D">
      <w:pPr>
        <w:rPr>
          <w:b/>
          <w:bCs/>
          <w:u w:val="single"/>
        </w:rPr>
      </w:pPr>
    </w:p>
    <w:p w14:paraId="02CBBBD3" w14:textId="77777777" w:rsidR="00540B0D" w:rsidRPr="00540B0D" w:rsidRDefault="00540B0D" w:rsidP="00540B0D"/>
    <w:sectPr w:rsidR="00540B0D" w:rsidRPr="0054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F45"/>
    <w:multiLevelType w:val="hybridMultilevel"/>
    <w:tmpl w:val="07D26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26998"/>
    <w:multiLevelType w:val="hybridMultilevel"/>
    <w:tmpl w:val="6060A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971CA"/>
    <w:multiLevelType w:val="hybridMultilevel"/>
    <w:tmpl w:val="581EF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F7474"/>
    <w:multiLevelType w:val="hybridMultilevel"/>
    <w:tmpl w:val="94AAE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2B32"/>
    <w:multiLevelType w:val="hybridMultilevel"/>
    <w:tmpl w:val="B5B6B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4340F"/>
    <w:multiLevelType w:val="hybridMultilevel"/>
    <w:tmpl w:val="B3BCA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27EB2"/>
    <w:multiLevelType w:val="hybridMultilevel"/>
    <w:tmpl w:val="A97A4588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 w16cid:durableId="1559244621">
    <w:abstractNumId w:val="3"/>
  </w:num>
  <w:num w:numId="2" w16cid:durableId="1533762062">
    <w:abstractNumId w:val="2"/>
  </w:num>
  <w:num w:numId="3" w16cid:durableId="521170214">
    <w:abstractNumId w:val="0"/>
  </w:num>
  <w:num w:numId="4" w16cid:durableId="1414233979">
    <w:abstractNumId w:val="5"/>
  </w:num>
  <w:num w:numId="5" w16cid:durableId="1832452802">
    <w:abstractNumId w:val="6"/>
  </w:num>
  <w:num w:numId="6" w16cid:durableId="686713244">
    <w:abstractNumId w:val="4"/>
  </w:num>
  <w:num w:numId="7" w16cid:durableId="1743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0D"/>
    <w:rsid w:val="000243BE"/>
    <w:rsid w:val="001C72FB"/>
    <w:rsid w:val="00234DD8"/>
    <w:rsid w:val="00343EF3"/>
    <w:rsid w:val="00464E15"/>
    <w:rsid w:val="004E7F18"/>
    <w:rsid w:val="00520F12"/>
    <w:rsid w:val="00540B0D"/>
    <w:rsid w:val="005D490E"/>
    <w:rsid w:val="006865D4"/>
    <w:rsid w:val="0083257C"/>
    <w:rsid w:val="00972BAE"/>
    <w:rsid w:val="009B343E"/>
    <w:rsid w:val="00B90A9C"/>
    <w:rsid w:val="00D85195"/>
    <w:rsid w:val="00EA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4334"/>
  <w15:chartTrackingRefBased/>
  <w15:docId w15:val="{BBF3161D-EAF6-3845-9FB9-E00A5CF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B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Scotney, Alby</dc:creator>
  <cp:keywords/>
  <dc:description/>
  <cp:lastModifiedBy>Scotney, Alby</cp:lastModifiedBy>
  <cp:revision>4</cp:revision>
  <dcterms:created xsi:type="dcterms:W3CDTF">2022-06-06T08:56:00Z</dcterms:created>
  <dcterms:modified xsi:type="dcterms:W3CDTF">2022-06-08T09:25:00Z</dcterms:modified>
</cp:coreProperties>
</file>