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CEN Deliverable 1: Tiger Zone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I. System Artifacts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The system in question of design is a game called Tiger Zone which will be modeled after Carcassonne. </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UML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UML diagrams are designed for the UI, game play, and AI. See attached diagrams for a comprehensive understanding.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Outline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addition, an outline of the objects, rules, and scoring for game play are described below. This outline will help the team during the implementation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Objects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Global Properties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4 edges, 4 corners used to determine Terrain location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Part of stack from which players will choose a Tile at random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Can have multiple Terrains on one Tile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Terrain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Cloister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Whole Tile - can have a Road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Independent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 when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Surrounded by Tiles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Follower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Monk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Completed: 9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Incomplete: 9 - &lt;number of open adjacent spots&gt;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Segmented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Continuous along edges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Wall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Border separating City and other Terrains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Tiles that are entirely Cities have no walls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Extends from corner to corner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Can have multiple Walls per Tile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Tile edge containing City and no Wall is continuous from that edge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Pennant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Flag that allows City Tiles to be worth more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 when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City interior continuous, City Wall forms 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Follower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Knight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Completed: 2 points per Tiles containing City, 2 points per pennant within 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Incomplete: 1 points per Tiles containing City, 1 points per pennant within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Road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Segmented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Continuous along edges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Path through Tile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Starts on one edge and ends on another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Separates Farms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 when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Continuous Road capped by Crossing/City/Cloister or Road forms 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Follower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Thief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Completed: 1 point per Tiles containing Road, including caps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Incomplete: 1 point per Tile containing continuous Road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Crossing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Whole Tile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Meeting of 3-4 Roads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Caps Roads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(Extends Road?)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Field/Farm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Segmented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Continuous along edges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Default Terrain - Any Terrain that is not a City/Road/Cloister is a Farm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 when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Game ends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Follower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Farmer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Score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Completed: 3 points per completed City that borders Farm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Incomplete: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Followers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7 per 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Placed on Terrains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One Follower per continuous Terrain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Terrains can combine and cause multiple followers to belong to a Terrain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Follower Types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Knight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Placed on Cities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Returned when City is complete and scored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Thief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Placed on Roads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Returned when Road is complete and scored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Farmer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Placed on Farms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Does not Return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Monk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Placed on Cloisters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Returned when Cloister is complete and scored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Basic Rules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Players place a Tile each 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Players can place Followers on tiles to earn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Designated starting placed first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Each player has 7 Followers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Turn order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 Draw and place Tile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Random Tile from stack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Tile must be adjacent to another Tile edge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Tile terrain must be continuous with adjacent Tile terrain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Tiles with no legal placement are discarded, a new Tile is drawn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2. Deploy a Follower (optional)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 Follower can be deployed per 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Can only deploy from unused Followers in supply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Can only deploy Follower on Tile placed this 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Follower type is specified by Tile terrain placed 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Only one follower per continuous Tile Terrain Segment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If player has no Followers, this part is skipped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3. Score completed Cloisters, Roads, Cities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Completing a Road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Conditions: Road capped on 2 ends by Crossing/City/Cloister, or if Road forms complete loop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Player with Thief on completed road gains points for each Tile that makes it 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Completing a 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Conditions: City is continuous and surrounded by City Wall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Player with Knight in City collects 2 points per Tile that makes up the 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If a Pennant is in a City Segment, the player earns 2 more points per pennant when the City is complete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Completing a Cloister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Conditions: Cloister is completely surrounded by Tiles (8)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Player with Monk in Cloister earns 9 points (Cloister Tile + surrounding Tiles)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After Terrain Segment is scored, Followers are returned to respective players to be used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Placing a Follower on a Terrain Segment completed that turn allows immediate scoring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 Complete Terrain Segment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2. Deploy appropriate Follower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3. Score the Terrain Segment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4. Return Follower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If a Tile is added to a Segment and the result is multiple Followers in a completed Segment, the points go to the player with more Followers in that segment. Ties result in points for both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  Endgame Scoring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Points go to player with most Followers on a Segment. Ties function the same as with completed segments.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Incomplete Roads/Cities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 point per Tile of a continuous Segment.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Pennants are worth 1 extra point in cities.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Incomplete Cloisters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1 point per adjacent tile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Farms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Not scored until the end of the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Farmers remain in place all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Farms separated by Roads, other Terrain types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Farms must border completed Cities in order to earn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Player with most Farmers in a field earns 3 points for each complete City bordering the Farm. Ties handled normally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Player with the most points wins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II. Development Planning Artifacts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Overall Project Plan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overall project plan is organized as dictated by the chart. The iterations are broken down into sections as follows: UI, gameplay, and AI.  Each iteration includes implementation and testing of each user requirement. The testing criteria is detailed in the Testing Artifacts. The team will meet briefly before the start of the iteration phase to discuss and delegate tasks. Then team will confer over tasks and issues throughout the week.  The Systems Artifacts describe the objects, rules, and scoring each part of iteration implementation must be aware of and actively involve in the coding process.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Phase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Finish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Design and planning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Iteration 1-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Iteration 2 - Game 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Iteration 3 - 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Demonstration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11/28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 Iteration Plan</w:t>
      </w:r>
    </w:p>
    <w:p w:rsidR="00000000" w:rsidDel="00000000" w:rsidP="00000000" w:rsidRDefault="00000000" w:rsidRPr="00000000">
      <w:pPr>
        <w:ind w:left="0" w:firstLine="270"/>
        <w:contextualSpacing w:val="0"/>
      </w:pPr>
      <w:r w:rsidDel="00000000" w:rsidR="00000000" w:rsidRPr="00000000">
        <w:rPr>
          <w:rFonts w:ascii="Times New Roman" w:cs="Times New Roman" w:eastAsia="Times New Roman" w:hAnsi="Times New Roman"/>
          <w:sz w:val="24"/>
          <w:szCs w:val="24"/>
          <w:rtl w:val="0"/>
        </w:rPr>
        <w:t xml:space="preserve">In each iteration, the user requirements and system requirements are detailed. The user requirements state the system services and operational constraints for the sole purpose of the customer- the customer being the user or player of the game. The system requirements are written for client and contractor- the client being the company, or in this case Professor Smalls and the contractor being UF- to detail descriptions of system services and operational constraints.</w:t>
      </w:r>
    </w:p>
    <w:p w:rsidR="00000000" w:rsidDel="00000000" w:rsidP="00000000" w:rsidRDefault="00000000" w:rsidRPr="00000000">
      <w:pPr>
        <w:contextualSpacing w:val="0"/>
      </w:pPr>
      <w:r w:rsidDel="00000000" w:rsidR="00000000" w:rsidRPr="00000000">
        <w:rPr>
          <w:rtl w:val="0"/>
        </w:rPr>
      </w:r>
    </w:p>
    <w:tbl>
      <w:tblPr>
        <w:tblStyle w:val="Table2"/>
        <w:bidiVisual w:val="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090"/>
        <w:gridCol w:w="5430"/>
        <w:tblGridChange w:id="0">
          <w:tblGrid>
            <w:gridCol w:w="1140"/>
            <w:gridCol w:w="3090"/>
            <w:gridCol w:w="54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Iteration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User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System Requirements</w:t>
            </w:r>
          </w:p>
        </w:tc>
      </w:tr>
      <w:tr>
        <w:trPr>
          <w:trHeight w:val="22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Tiles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board</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Meoples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avatars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game board appears similar to Carcassonne board</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tiles appear similar to Carcassonne tiles</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Meoples appear similar to Carcassonne user pieces </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displays tile for user to see.</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Tiles able to be placed on board.</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recognizes valid tile placement.</w:t>
            </w:r>
          </w:p>
          <w:p w:rsidR="00000000" w:rsidDel="00000000" w:rsidP="00000000" w:rsidRDefault="00000000" w:rsidRPr="00000000">
            <w:pPr>
              <w:keepNext w:val="0"/>
              <w:keepLines w:val="0"/>
              <w:widowControl w:val="0"/>
              <w:numPr>
                <w:ilvl w:val="0"/>
                <w:numId w:val="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Board recognizes valid Meople placement.</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recognizes user clicks for tile placement.</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recognizes user clicks for Meople placement.</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avatars must be lit and change according to that player’s turn.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Game 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8"/>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game play and scoring  of Carcassonne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Systems Artifacts for rules and scoring</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two games for demonstration purposes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 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game play</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game scoring</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Maximizes game point 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valid tile placement</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valid Meople placement</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Maximizes point play - offensive strategy</w:t>
            </w:r>
          </w:p>
          <w:p w:rsidR="00000000" w:rsidDel="00000000" w:rsidP="00000000" w:rsidRDefault="00000000" w:rsidRPr="00000000">
            <w:pPr>
              <w:widowControl w:val="0"/>
              <w:numPr>
                <w:ilvl w:val="0"/>
                <w:numId w:val="1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Minimizes point gains of opponent - defensive strategy</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Balances short term point gains with long term point gains</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Balances defensive strategies with offensive ones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III. Testing Artifacts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Strategy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Objectives of testing will be to ensure user interface, AI, and gameplay follow the desired outcome of the client. The team will take on a behavior driven testing strategy. The plan is detailed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table outlines per iteration what behavior the team will test for and the actions taken to ensure that behavior is followed.</w:t>
      </w:r>
    </w:p>
    <w:p w:rsidR="00000000" w:rsidDel="00000000" w:rsidP="00000000" w:rsidRDefault="00000000" w:rsidRPr="00000000">
      <w:pPr>
        <w:contextualSpacing w:val="0"/>
      </w:pPr>
      <w:r w:rsidDel="00000000" w:rsidR="00000000" w:rsidRPr="00000000">
        <w:rPr>
          <w:rtl w:val="0"/>
        </w:rPr>
      </w:r>
    </w:p>
    <w:tbl>
      <w:tblPr>
        <w:tblStyle w:val="Table3"/>
        <w:bidiVisual w:val="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600"/>
        <w:gridCol w:w="4395"/>
        <w:tblGridChange w:id="0">
          <w:tblGrid>
            <w:gridCol w:w="1590"/>
            <w:gridCol w:w="3600"/>
            <w:gridCol w:w="43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Iteration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Behavior to be tested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Actions to test</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placement of tiles</w:t>
            </w:r>
          </w:p>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 placement of Meoples</w:t>
            </w:r>
          </w:p>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Avatar highlights and changes according to turn</w:t>
            </w:r>
          </w:p>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Tiles are displayed to user</w:t>
            </w:r>
          </w:p>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recognizes all valid user clicks</w:t>
            </w:r>
          </w:p>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 appropriates handles incorrect user clicks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Simulate valid and invalid clicking for tile placement</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valid and invalid clicking for Meople placement</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every tile to be shown to user during play</w:t>
            </w:r>
          </w:p>
          <w:p w:rsidR="00000000" w:rsidDel="00000000" w:rsidP="00000000" w:rsidRDefault="00000000" w:rsidRPr="00000000">
            <w:pPr>
              <w:widowControl w:val="0"/>
              <w:numPr>
                <w:ilvl w:val="0"/>
                <w:numId w:val="10"/>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Watch that player avatar highlight is changed upon turn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Game Play - Rules</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Follows rules of Carcassonne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simulates invalid rule-following </w:t>
            </w:r>
          </w:p>
          <w:p w:rsidR="00000000" w:rsidDel="00000000" w:rsidP="00000000" w:rsidRDefault="00000000" w:rsidRPr="00000000">
            <w:pPr>
              <w:keepNext w:val="0"/>
              <w:keepLines w:val="0"/>
              <w:widowControl w:val="0"/>
              <w:numPr>
                <w:ilvl w:val="0"/>
                <w:numId w:val="11"/>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Tries to break each rule given to document outcome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Game Play - Scoring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Follows scoring of Carcassonne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documents throughout game point gains in comparison to computer generated point gains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Game Play - Run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two games at once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run two GUI are generated</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play similar games in both GUIs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 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Maximizes points gained - offensive strategy</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Minimizes pointed gained by the opponent - defensive strategy</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Balances short term point gains with long term point gains</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Balances defensive strategies with offensive 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through simulation  using only maximize point algorithm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through simulation using only minimize opponents points gained algorithm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using both algorithms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through simulation with short term point gain algorithm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through simulation with long term point gain algorithm</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using both algorithms</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AI  results to user’s choice during that instance of game play for the whole game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p w:rsidR="00000000" w:rsidDel="00000000" w:rsidP="00000000" w:rsidRDefault="00000000" w:rsidRPr="00000000">
      <w:pPr>
        <w:tabs>
          <w:tab w:val="left" w:pos="720"/>
        </w:tabs>
        <w:ind w:left="0" w:firstLine="720"/>
        <w:contextualSpacing w:val="0"/>
      </w:pPr>
      <w:r w:rsidDel="00000000" w:rsidR="00000000" w:rsidRPr="00000000">
        <w:rPr>
          <w:rFonts w:ascii="Times New Roman" w:cs="Times New Roman" w:eastAsia="Times New Roman" w:hAnsi="Times New Roman"/>
          <w:sz w:val="24"/>
          <w:szCs w:val="24"/>
          <w:rtl w:val="0"/>
        </w:rPr>
        <w:t xml:space="preserve">The test case in question is the game Carcassonne. If it looks and plays like Carcassonne without error or invalid gameplay then the game will have passed the test. The test case for the AI will be the AI as demonstrated in class by Professor Smalls. If it plays like it played in the demonstration, the AI will have passed the test.</w:t>
      </w:r>
    </w:p>
    <w:p w:rsidR="00000000" w:rsidDel="00000000" w:rsidP="00000000" w:rsidRDefault="00000000" w:rsidRPr="00000000">
      <w:pPr>
        <w:tabs>
          <w:tab w:val="left" w:pos="720"/>
        </w:tabs>
        <w:ind w:left="0" w:firstLine="720"/>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Any bugs found after a test will be documented and taken to the team to evaluate and correct. Once corrected, the team will run back through the testing plan for that specific iteration.</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Amy Chang</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Kayla Pozo</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Kartik Chaturvedi</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Aitor Sahonero</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Khari Ollivierre</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David O’Conner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