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B3BA5" w14:textId="57125AB8" w:rsidR="00692011" w:rsidRPr="00692011" w:rsidRDefault="00692011" w:rsidP="00692011">
      <w:pPr>
        <w:shd w:val="clear" w:color="auto" w:fill="FFFFFF"/>
        <w:spacing w:before="900" w:after="300" w:line="281" w:lineRule="atLeast"/>
        <w:outlineLvl w:val="1"/>
        <w:rPr>
          <w:rFonts w:ascii="Arial" w:eastAsia="Times New Roman" w:hAnsi="Arial" w:cs="Arial"/>
          <w:b/>
          <w:bCs/>
          <w:color w:val="000000"/>
          <w:sz w:val="45"/>
          <w:szCs w:val="45"/>
          <w:lang w:val="en-US"/>
        </w:rPr>
      </w:pPr>
      <w:r w:rsidRPr="00692011">
        <w:rPr>
          <w:rFonts w:ascii="Arial" w:eastAsia="Times New Roman" w:hAnsi="Arial" w:cs="Arial"/>
          <w:b/>
          <w:bCs/>
          <w:color w:val="000000"/>
          <w:sz w:val="45"/>
          <w:szCs w:val="45"/>
          <w:lang w:val="en-US"/>
        </w:rPr>
        <w:t xml:space="preserve"> Essential Logistics KPIs and Metrics</w:t>
      </w:r>
      <w:r w:rsidR="00ED3EFB">
        <w:rPr>
          <w:rFonts w:ascii="Arial" w:eastAsia="Times New Roman" w:hAnsi="Arial" w:cs="Arial"/>
          <w:b/>
          <w:bCs/>
          <w:color w:val="000000"/>
          <w:sz w:val="45"/>
          <w:szCs w:val="45"/>
          <w:lang w:val="en-US"/>
        </w:rPr>
        <w:t xml:space="preserve"> Part 1</w:t>
      </w:r>
    </w:p>
    <w:p w14:paraId="34CC11C4" w14:textId="77777777" w:rsidR="00692011" w:rsidRPr="00692011" w:rsidRDefault="00692011" w:rsidP="00692011">
      <w:p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 xml:space="preserve">These </w:t>
      </w:r>
      <w:proofErr w:type="gramStart"/>
      <w:r w:rsidRPr="00692011">
        <w:rPr>
          <w:rFonts w:ascii="Arial" w:eastAsia="Times New Roman" w:hAnsi="Arial" w:cs="Arial"/>
          <w:color w:val="000000"/>
          <w:sz w:val="27"/>
          <w:szCs w:val="27"/>
          <w:lang w:val="en-US"/>
        </w:rPr>
        <w:t>18 logistics</w:t>
      </w:r>
      <w:proofErr w:type="gramEnd"/>
      <w:r w:rsidRPr="00692011">
        <w:rPr>
          <w:rFonts w:ascii="Arial" w:eastAsia="Times New Roman" w:hAnsi="Arial" w:cs="Arial"/>
          <w:color w:val="000000"/>
          <w:sz w:val="27"/>
          <w:szCs w:val="27"/>
          <w:lang w:val="en-US"/>
        </w:rPr>
        <w:t xml:space="preserve"> metrics can help your business manage costs and improve customer satisfaction. These costs relate to shipping, distribution, transportation, warehousing and logistics performance. Use these KPIs to identify problems and optimize your processes.</w:t>
      </w:r>
    </w:p>
    <w:p w14:paraId="13D26A77" w14:textId="77777777" w:rsidR="00692011" w:rsidRPr="00692011" w:rsidRDefault="00692011" w:rsidP="00692011">
      <w:pPr>
        <w:shd w:val="clear" w:color="auto" w:fill="FFFFFF"/>
        <w:spacing w:after="0" w:line="290" w:lineRule="atLeast"/>
        <w:outlineLvl w:val="2"/>
        <w:rPr>
          <w:rFonts w:ascii="Arial" w:eastAsia="Times New Roman" w:hAnsi="Arial" w:cs="Arial"/>
          <w:b/>
          <w:bCs/>
          <w:color w:val="000000"/>
          <w:sz w:val="30"/>
          <w:szCs w:val="30"/>
          <w:lang w:val="en-US"/>
        </w:rPr>
      </w:pPr>
      <w:r w:rsidRPr="00692011">
        <w:rPr>
          <w:rFonts w:ascii="Arial" w:eastAsia="Times New Roman" w:hAnsi="Arial" w:cs="Arial"/>
          <w:b/>
          <w:bCs/>
          <w:color w:val="000000"/>
          <w:sz w:val="30"/>
          <w:szCs w:val="30"/>
          <w:lang w:val="en-US"/>
        </w:rPr>
        <w:t>Formulas for Transportation KPIs</w:t>
      </w:r>
    </w:p>
    <w:p w14:paraId="0A4B1E0B" w14:textId="29073540" w:rsidR="00692011" w:rsidRPr="00692011" w:rsidRDefault="00692011" w:rsidP="00692011">
      <w:pPr>
        <w:numPr>
          <w:ilvl w:val="0"/>
          <w:numId w:val="1"/>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shd w:val="clear" w:color="auto" w:fill="F7CAAC" w:themeFill="accent2" w:themeFillTint="66"/>
          <w:lang w:val="en-US"/>
        </w:rPr>
        <w:t>Average Cost per Order</w:t>
      </w:r>
      <w:r w:rsidRPr="00692011">
        <w:rPr>
          <w:rFonts w:ascii="Arial" w:eastAsia="Times New Roman" w:hAnsi="Arial" w:cs="Arial"/>
          <w:b/>
          <w:bCs/>
          <w:color w:val="000000"/>
          <w:sz w:val="27"/>
          <w:szCs w:val="27"/>
          <w:lang w:val="en-US"/>
        </w:rPr>
        <w:t>:</w:t>
      </w:r>
      <w:r w:rsidRPr="00692011">
        <w:rPr>
          <w:rFonts w:ascii="Arial" w:eastAsia="Times New Roman" w:hAnsi="Arial" w:cs="Arial"/>
          <w:color w:val="000000"/>
          <w:sz w:val="27"/>
          <w:szCs w:val="27"/>
          <w:lang w:val="en-US"/>
        </w:rPr>
        <w:t> The average cost per skid or order is a combination of all the hidden and more obvious costs. The metric compares the number of skids or orders to the total cost of the shipment or effort. This measurement can help to identify skids or orders whose costs are unusually high.</w:t>
      </w:r>
    </w:p>
    <w:tbl>
      <w:tblPr>
        <w:tblStyle w:val="TableGrid"/>
        <w:tblW w:w="8635" w:type="dxa"/>
        <w:tblInd w:w="720" w:type="dxa"/>
        <w:tblLook w:val="04A0" w:firstRow="1" w:lastRow="0" w:firstColumn="1" w:lastColumn="0" w:noHBand="0" w:noVBand="1"/>
      </w:tblPr>
      <w:tblGrid>
        <w:gridCol w:w="4585"/>
        <w:gridCol w:w="4050"/>
      </w:tblGrid>
      <w:tr w:rsidR="00692011" w14:paraId="3ADB445A" w14:textId="77777777" w:rsidTr="00692011">
        <w:tc>
          <w:tcPr>
            <w:tcW w:w="8635" w:type="dxa"/>
            <w:gridSpan w:val="2"/>
            <w:shd w:val="clear" w:color="auto" w:fill="F7CAAC" w:themeFill="accent2" w:themeFillTint="66"/>
          </w:tcPr>
          <w:p w14:paraId="122551F5" w14:textId="77777777" w:rsidR="00692011" w:rsidRDefault="00692011" w:rsidP="00692011">
            <w:pPr>
              <w:spacing w:after="300" w:line="360" w:lineRule="atLeast"/>
              <w:jc w:val="center"/>
              <w:rPr>
                <w:rFonts w:ascii="Arial" w:eastAsia="Times New Roman" w:hAnsi="Arial" w:cs="Arial"/>
                <w:b/>
                <w:bCs/>
                <w:color w:val="000000"/>
                <w:sz w:val="27"/>
                <w:szCs w:val="27"/>
                <w:lang w:val="en-US"/>
              </w:rPr>
            </w:pPr>
            <w:r>
              <w:rPr>
                <w:rFonts w:ascii="Arial" w:eastAsia="Times New Roman" w:hAnsi="Arial" w:cs="Arial"/>
                <w:b/>
                <w:bCs/>
                <w:color w:val="000000"/>
                <w:sz w:val="27"/>
                <w:szCs w:val="27"/>
                <w:lang w:val="en-US"/>
              </w:rPr>
              <w:t>AVERAGE COST PER ORDER EXAMPLE</w:t>
            </w:r>
          </w:p>
          <w:p w14:paraId="684504EF" w14:textId="47607BF5" w:rsidR="00692011" w:rsidRDefault="00692011" w:rsidP="00692011">
            <w:pPr>
              <w:spacing w:after="300" w:line="360" w:lineRule="atLeast"/>
              <w:jc w:val="center"/>
              <w:rPr>
                <w:rFonts w:ascii="Arial" w:eastAsia="Times New Roman" w:hAnsi="Arial" w:cs="Arial"/>
                <w:b/>
                <w:bCs/>
                <w:color w:val="000000"/>
                <w:sz w:val="27"/>
                <w:szCs w:val="27"/>
                <w:lang w:val="en-US"/>
              </w:rPr>
            </w:pPr>
            <w:r>
              <w:rPr>
                <w:rFonts w:ascii="Arial" w:eastAsia="Times New Roman" w:hAnsi="Arial" w:cs="Arial"/>
                <w:b/>
                <w:bCs/>
                <w:color w:val="000000"/>
                <w:sz w:val="27"/>
                <w:szCs w:val="27"/>
                <w:lang w:val="en-US"/>
              </w:rPr>
              <w:t>St. Peter Hardware</w:t>
            </w:r>
          </w:p>
        </w:tc>
      </w:tr>
      <w:tr w:rsidR="00692011" w14:paraId="0735A655" w14:textId="77777777" w:rsidTr="00692011">
        <w:tc>
          <w:tcPr>
            <w:tcW w:w="4585" w:type="dxa"/>
          </w:tcPr>
          <w:p w14:paraId="08DA1062" w14:textId="1F1563FB" w:rsidR="00692011" w:rsidRDefault="00692011" w:rsidP="00692011">
            <w:pPr>
              <w:spacing w:after="300" w:line="360" w:lineRule="atLeast"/>
              <w:rPr>
                <w:rFonts w:ascii="Arial" w:eastAsia="Times New Roman" w:hAnsi="Arial" w:cs="Arial"/>
                <w:b/>
                <w:bCs/>
                <w:color w:val="000000"/>
                <w:sz w:val="27"/>
                <w:szCs w:val="27"/>
                <w:lang w:val="en-US"/>
              </w:rPr>
            </w:pPr>
            <w:r w:rsidRPr="00692011">
              <w:rPr>
                <w:rFonts w:ascii="Arial" w:eastAsia="Times New Roman" w:hAnsi="Arial" w:cs="Arial"/>
                <w:b/>
                <w:bCs/>
                <w:color w:val="000000"/>
                <w:sz w:val="27"/>
                <w:szCs w:val="27"/>
                <w:lang w:val="en-US"/>
              </w:rPr>
              <w:t>Marketing campaign</w:t>
            </w:r>
          </w:p>
        </w:tc>
        <w:tc>
          <w:tcPr>
            <w:tcW w:w="4050" w:type="dxa"/>
          </w:tcPr>
          <w:p w14:paraId="30B3315B" w14:textId="25EB261E" w:rsidR="00692011" w:rsidRDefault="00692011" w:rsidP="00692011">
            <w:pPr>
              <w:spacing w:after="300" w:line="360" w:lineRule="atLeast"/>
              <w:rPr>
                <w:rFonts w:ascii="Arial" w:eastAsia="Times New Roman" w:hAnsi="Arial" w:cs="Arial"/>
                <w:b/>
                <w:bCs/>
                <w:color w:val="000000"/>
                <w:sz w:val="27"/>
                <w:szCs w:val="27"/>
                <w:lang w:val="en-US"/>
              </w:rPr>
            </w:pPr>
            <w:r>
              <w:rPr>
                <w:rFonts w:ascii="Arial" w:eastAsia="Times New Roman" w:hAnsi="Arial" w:cs="Arial"/>
                <w:b/>
                <w:bCs/>
                <w:color w:val="000000"/>
                <w:sz w:val="27"/>
                <w:szCs w:val="27"/>
                <w:lang w:val="en-US"/>
              </w:rPr>
              <w:t>P 500</w:t>
            </w:r>
          </w:p>
        </w:tc>
      </w:tr>
      <w:tr w:rsidR="00692011" w14:paraId="4612F605" w14:textId="77777777" w:rsidTr="00692011">
        <w:tc>
          <w:tcPr>
            <w:tcW w:w="4585" w:type="dxa"/>
          </w:tcPr>
          <w:p w14:paraId="303AB49E" w14:textId="7DA99764" w:rsidR="00692011" w:rsidRDefault="00692011" w:rsidP="00692011">
            <w:pPr>
              <w:spacing w:after="300" w:line="360" w:lineRule="atLeast"/>
              <w:rPr>
                <w:rFonts w:ascii="Arial" w:eastAsia="Times New Roman" w:hAnsi="Arial" w:cs="Arial"/>
                <w:b/>
                <w:bCs/>
                <w:color w:val="000000"/>
                <w:sz w:val="27"/>
                <w:szCs w:val="27"/>
                <w:lang w:val="en-US"/>
              </w:rPr>
            </w:pPr>
            <w:r w:rsidRPr="00692011">
              <w:rPr>
                <w:rFonts w:ascii="Arial" w:eastAsia="Times New Roman" w:hAnsi="Arial" w:cs="Arial"/>
                <w:b/>
                <w:bCs/>
                <w:color w:val="000000"/>
                <w:sz w:val="27"/>
                <w:szCs w:val="27"/>
                <w:lang w:val="en-US"/>
              </w:rPr>
              <w:t>COGS</w:t>
            </w:r>
          </w:p>
        </w:tc>
        <w:tc>
          <w:tcPr>
            <w:tcW w:w="4050" w:type="dxa"/>
          </w:tcPr>
          <w:p w14:paraId="572FCB8B" w14:textId="58FAD183" w:rsidR="00692011" w:rsidRDefault="00692011" w:rsidP="00692011">
            <w:pPr>
              <w:spacing w:after="300" w:line="360" w:lineRule="atLeast"/>
              <w:rPr>
                <w:rFonts w:ascii="Arial" w:eastAsia="Times New Roman" w:hAnsi="Arial" w:cs="Arial"/>
                <w:b/>
                <w:bCs/>
                <w:color w:val="000000"/>
                <w:sz w:val="27"/>
                <w:szCs w:val="27"/>
                <w:lang w:val="en-US"/>
              </w:rPr>
            </w:pPr>
            <w:r w:rsidRPr="00692011">
              <w:rPr>
                <w:rFonts w:ascii="Arial" w:eastAsia="Times New Roman" w:hAnsi="Arial" w:cs="Arial"/>
                <w:b/>
                <w:bCs/>
                <w:color w:val="000000"/>
                <w:sz w:val="27"/>
                <w:szCs w:val="27"/>
                <w:lang w:val="en-US"/>
              </w:rPr>
              <w:t>1,200</w:t>
            </w:r>
          </w:p>
        </w:tc>
      </w:tr>
      <w:tr w:rsidR="00692011" w14:paraId="1B5E794F" w14:textId="77777777" w:rsidTr="00692011">
        <w:tc>
          <w:tcPr>
            <w:tcW w:w="4585" w:type="dxa"/>
          </w:tcPr>
          <w:p w14:paraId="60750969" w14:textId="1E708B5D" w:rsidR="00692011" w:rsidRDefault="00692011" w:rsidP="00692011">
            <w:pPr>
              <w:spacing w:after="300" w:line="360" w:lineRule="atLeast"/>
              <w:rPr>
                <w:rFonts w:ascii="Arial" w:eastAsia="Times New Roman" w:hAnsi="Arial" w:cs="Arial"/>
                <w:b/>
                <w:bCs/>
                <w:color w:val="000000"/>
                <w:sz w:val="27"/>
                <w:szCs w:val="27"/>
                <w:lang w:val="en-US"/>
              </w:rPr>
            </w:pPr>
            <w:r w:rsidRPr="00692011">
              <w:rPr>
                <w:rFonts w:ascii="Arial" w:eastAsia="Times New Roman" w:hAnsi="Arial" w:cs="Arial"/>
                <w:b/>
                <w:bCs/>
                <w:color w:val="000000"/>
                <w:sz w:val="27"/>
                <w:szCs w:val="27"/>
                <w:lang w:val="en-US"/>
              </w:rPr>
              <w:t>Packaging</w:t>
            </w:r>
          </w:p>
        </w:tc>
        <w:tc>
          <w:tcPr>
            <w:tcW w:w="4050" w:type="dxa"/>
          </w:tcPr>
          <w:p w14:paraId="04F6FB0F" w14:textId="0F0E68CE" w:rsidR="00692011" w:rsidRDefault="00692011" w:rsidP="00692011">
            <w:pPr>
              <w:spacing w:after="300" w:line="360" w:lineRule="atLeast"/>
              <w:rPr>
                <w:rFonts w:ascii="Arial" w:eastAsia="Times New Roman" w:hAnsi="Arial" w:cs="Arial"/>
                <w:b/>
                <w:bCs/>
                <w:color w:val="000000"/>
                <w:sz w:val="27"/>
                <w:szCs w:val="27"/>
                <w:lang w:val="en-US"/>
              </w:rPr>
            </w:pPr>
            <w:r w:rsidRPr="00692011">
              <w:rPr>
                <w:rFonts w:ascii="Arial" w:eastAsia="Times New Roman" w:hAnsi="Arial" w:cs="Arial"/>
                <w:b/>
                <w:bCs/>
                <w:color w:val="000000"/>
                <w:sz w:val="27"/>
                <w:szCs w:val="27"/>
                <w:lang w:val="en-US"/>
              </w:rPr>
              <w:t>50</w:t>
            </w:r>
          </w:p>
        </w:tc>
      </w:tr>
      <w:tr w:rsidR="00692011" w14:paraId="36FB4E61" w14:textId="77777777" w:rsidTr="00692011">
        <w:tc>
          <w:tcPr>
            <w:tcW w:w="4585" w:type="dxa"/>
          </w:tcPr>
          <w:p w14:paraId="12608C5E" w14:textId="333D9818" w:rsidR="00692011" w:rsidRDefault="00692011" w:rsidP="00692011">
            <w:pPr>
              <w:spacing w:after="300" w:line="360" w:lineRule="atLeast"/>
              <w:rPr>
                <w:rFonts w:ascii="Arial" w:eastAsia="Times New Roman" w:hAnsi="Arial" w:cs="Arial"/>
                <w:b/>
                <w:bCs/>
                <w:color w:val="000000"/>
                <w:sz w:val="27"/>
                <w:szCs w:val="27"/>
                <w:lang w:val="en-US"/>
              </w:rPr>
            </w:pPr>
            <w:r w:rsidRPr="00692011">
              <w:rPr>
                <w:rFonts w:ascii="Arial" w:eastAsia="Times New Roman" w:hAnsi="Arial" w:cs="Arial"/>
                <w:b/>
                <w:bCs/>
                <w:color w:val="000000"/>
                <w:sz w:val="27"/>
                <w:szCs w:val="27"/>
                <w:lang w:val="en-US"/>
              </w:rPr>
              <w:t>Shipping costs</w:t>
            </w:r>
          </w:p>
        </w:tc>
        <w:tc>
          <w:tcPr>
            <w:tcW w:w="4050" w:type="dxa"/>
          </w:tcPr>
          <w:p w14:paraId="1CF59C43" w14:textId="77AB355C" w:rsidR="00692011" w:rsidRDefault="00692011" w:rsidP="00692011">
            <w:pPr>
              <w:spacing w:after="300" w:line="360" w:lineRule="atLeast"/>
              <w:rPr>
                <w:rFonts w:ascii="Arial" w:eastAsia="Times New Roman" w:hAnsi="Arial" w:cs="Arial"/>
                <w:b/>
                <w:bCs/>
                <w:color w:val="000000"/>
                <w:sz w:val="27"/>
                <w:szCs w:val="27"/>
                <w:lang w:val="en-US"/>
              </w:rPr>
            </w:pPr>
            <w:r w:rsidRPr="00692011">
              <w:rPr>
                <w:rFonts w:ascii="Arial" w:eastAsia="Times New Roman" w:hAnsi="Arial" w:cs="Arial"/>
                <w:b/>
                <w:bCs/>
                <w:color w:val="000000"/>
                <w:sz w:val="27"/>
                <w:szCs w:val="27"/>
                <w:lang w:val="en-US"/>
              </w:rPr>
              <w:t>200</w:t>
            </w:r>
          </w:p>
        </w:tc>
      </w:tr>
      <w:tr w:rsidR="00692011" w14:paraId="1FC57C74" w14:textId="77777777" w:rsidTr="00692011">
        <w:tc>
          <w:tcPr>
            <w:tcW w:w="4585" w:type="dxa"/>
          </w:tcPr>
          <w:p w14:paraId="4161C25B" w14:textId="011575F9" w:rsidR="00692011" w:rsidRPr="00692011" w:rsidRDefault="00692011" w:rsidP="00692011">
            <w:pPr>
              <w:spacing w:after="300" w:line="360" w:lineRule="atLeast"/>
              <w:rPr>
                <w:rFonts w:ascii="Arial" w:eastAsia="Times New Roman" w:hAnsi="Arial" w:cs="Arial"/>
                <w:b/>
                <w:bCs/>
                <w:color w:val="000000"/>
                <w:sz w:val="27"/>
                <w:szCs w:val="27"/>
                <w:lang w:val="en-US"/>
              </w:rPr>
            </w:pPr>
            <w:r w:rsidRPr="00692011">
              <w:rPr>
                <w:rFonts w:ascii="Arial" w:eastAsia="Times New Roman" w:hAnsi="Arial" w:cs="Arial"/>
                <w:b/>
                <w:bCs/>
                <w:color w:val="000000"/>
                <w:sz w:val="27"/>
                <w:szCs w:val="27"/>
                <w:lang w:val="en-US"/>
              </w:rPr>
              <w:t>Storage costs</w:t>
            </w:r>
          </w:p>
        </w:tc>
        <w:tc>
          <w:tcPr>
            <w:tcW w:w="4050" w:type="dxa"/>
          </w:tcPr>
          <w:p w14:paraId="5E69F061" w14:textId="0B06B845" w:rsidR="00692011" w:rsidRPr="00692011" w:rsidRDefault="00692011" w:rsidP="00692011">
            <w:pPr>
              <w:spacing w:after="300" w:line="360" w:lineRule="atLeast"/>
              <w:rPr>
                <w:rFonts w:ascii="Arial" w:eastAsia="Times New Roman" w:hAnsi="Arial" w:cs="Arial"/>
                <w:b/>
                <w:bCs/>
                <w:color w:val="000000"/>
                <w:sz w:val="27"/>
                <w:szCs w:val="27"/>
                <w:lang w:val="en-US"/>
              </w:rPr>
            </w:pPr>
            <w:r w:rsidRPr="00692011">
              <w:rPr>
                <w:rFonts w:ascii="Arial" w:eastAsia="Times New Roman" w:hAnsi="Arial" w:cs="Arial"/>
                <w:b/>
                <w:bCs/>
                <w:color w:val="000000"/>
                <w:sz w:val="27"/>
                <w:szCs w:val="27"/>
                <w:lang w:val="en-US"/>
              </w:rPr>
              <w:t>100</w:t>
            </w:r>
          </w:p>
        </w:tc>
      </w:tr>
      <w:tr w:rsidR="00692011" w14:paraId="070522BC" w14:textId="77777777" w:rsidTr="00692011">
        <w:tc>
          <w:tcPr>
            <w:tcW w:w="4585" w:type="dxa"/>
          </w:tcPr>
          <w:p w14:paraId="650A4B1A" w14:textId="405BA981" w:rsidR="00692011" w:rsidRPr="00692011" w:rsidRDefault="00692011" w:rsidP="00692011">
            <w:pPr>
              <w:spacing w:after="300" w:line="360" w:lineRule="atLeast"/>
              <w:rPr>
                <w:rFonts w:ascii="Arial" w:eastAsia="Times New Roman" w:hAnsi="Arial" w:cs="Arial"/>
                <w:b/>
                <w:bCs/>
                <w:color w:val="000000"/>
                <w:sz w:val="27"/>
                <w:szCs w:val="27"/>
                <w:lang w:val="en-US"/>
              </w:rPr>
            </w:pPr>
            <w:r w:rsidRPr="00692011">
              <w:rPr>
                <w:rFonts w:ascii="Arial" w:eastAsia="Times New Roman" w:hAnsi="Arial" w:cs="Arial"/>
                <w:b/>
                <w:bCs/>
                <w:color w:val="000000"/>
                <w:sz w:val="27"/>
                <w:szCs w:val="27"/>
                <w:lang w:val="en-US"/>
              </w:rPr>
              <w:t>Number of orders</w:t>
            </w:r>
          </w:p>
        </w:tc>
        <w:tc>
          <w:tcPr>
            <w:tcW w:w="4050" w:type="dxa"/>
          </w:tcPr>
          <w:p w14:paraId="56F00121" w14:textId="77B96115" w:rsidR="00692011" w:rsidRPr="00692011" w:rsidRDefault="00692011" w:rsidP="00692011">
            <w:pPr>
              <w:spacing w:after="300" w:line="360" w:lineRule="atLeast"/>
              <w:rPr>
                <w:rFonts w:ascii="Arial" w:eastAsia="Times New Roman" w:hAnsi="Arial" w:cs="Arial"/>
                <w:b/>
                <w:bCs/>
                <w:color w:val="000000"/>
                <w:sz w:val="27"/>
                <w:szCs w:val="27"/>
                <w:lang w:val="en-US"/>
              </w:rPr>
            </w:pPr>
            <w:r w:rsidRPr="00692011">
              <w:rPr>
                <w:rFonts w:ascii="Arial" w:eastAsia="Times New Roman" w:hAnsi="Arial" w:cs="Arial"/>
                <w:b/>
                <w:bCs/>
                <w:color w:val="000000"/>
                <w:sz w:val="27"/>
                <w:szCs w:val="27"/>
                <w:lang w:val="en-US"/>
              </w:rPr>
              <w:t>300</w:t>
            </w:r>
          </w:p>
        </w:tc>
      </w:tr>
    </w:tbl>
    <w:p w14:paraId="630C319C" w14:textId="0C82C3EB" w:rsidR="00692011" w:rsidRDefault="00692011" w:rsidP="00692011">
      <w:pPr>
        <w:shd w:val="clear" w:color="auto" w:fill="FFFFFF"/>
        <w:spacing w:after="300" w:line="360" w:lineRule="atLeast"/>
        <w:ind w:left="720"/>
        <w:rPr>
          <w:rFonts w:ascii="Arial" w:eastAsia="Times New Roman" w:hAnsi="Arial" w:cs="Arial"/>
          <w:b/>
          <w:bCs/>
          <w:color w:val="000000"/>
          <w:sz w:val="27"/>
          <w:szCs w:val="27"/>
          <w:lang w:val="en-US"/>
        </w:rPr>
      </w:pPr>
      <w:r>
        <w:rPr>
          <w:rFonts w:ascii="Arial" w:eastAsia="Times New Roman" w:hAnsi="Arial" w:cs="Arial"/>
          <w:b/>
          <w:bCs/>
          <w:color w:val="000000"/>
          <w:sz w:val="27"/>
          <w:szCs w:val="27"/>
          <w:lang w:val="en-US"/>
        </w:rPr>
        <w:t>Use Excel in Solving:</w:t>
      </w:r>
    </w:p>
    <w:p w14:paraId="0FA2B530" w14:textId="710FEEAC" w:rsidR="00692011" w:rsidRDefault="005C077B" w:rsidP="00692011">
      <w:pPr>
        <w:shd w:val="clear" w:color="auto" w:fill="FFFFFF"/>
        <w:spacing w:after="300" w:line="360" w:lineRule="atLeast"/>
        <w:ind w:left="720"/>
        <w:rPr>
          <w:rFonts w:ascii="Arial" w:eastAsia="Times New Roman" w:hAnsi="Arial" w:cs="Arial"/>
          <w:b/>
          <w:bCs/>
          <w:color w:val="000000"/>
          <w:sz w:val="27"/>
          <w:szCs w:val="27"/>
          <w:lang w:val="en-US"/>
        </w:rPr>
      </w:pPr>
      <w:r>
        <w:rPr>
          <w:rFonts w:ascii="Arial" w:eastAsia="Times New Roman" w:hAnsi="Arial" w:cs="Arial"/>
          <w:b/>
          <w:bCs/>
          <w:noProof/>
          <w:color w:val="000000"/>
          <w:sz w:val="27"/>
          <w:szCs w:val="27"/>
          <w:lang w:val="en-US"/>
        </w:rPr>
        <w:lastRenderedPageBreak/>
        <w:drawing>
          <wp:inline distT="0" distB="0" distL="0" distR="0" wp14:anchorId="024A72BC" wp14:editId="060E639B">
            <wp:extent cx="3609975" cy="2295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9975" cy="2295525"/>
                    </a:xfrm>
                    <a:prstGeom prst="rect">
                      <a:avLst/>
                    </a:prstGeom>
                    <a:noFill/>
                    <a:ln>
                      <a:noFill/>
                    </a:ln>
                  </pic:spPr>
                </pic:pic>
              </a:graphicData>
            </a:graphic>
          </wp:inline>
        </w:drawing>
      </w:r>
    </w:p>
    <w:p w14:paraId="4C19AD86" w14:textId="0935D070"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 xml:space="preserve">In </w:t>
      </w:r>
      <w:r w:rsidR="005C077B" w:rsidRPr="005C077B">
        <w:rPr>
          <w:rFonts w:ascii="Arial" w:eastAsia="Times New Roman" w:hAnsi="Arial" w:cs="Arial"/>
          <w:color w:val="000000"/>
          <w:sz w:val="27"/>
          <w:szCs w:val="27"/>
          <w:lang w:val="en-US"/>
        </w:rPr>
        <w:t>St. Peter Hardware</w:t>
      </w:r>
      <w:r w:rsidR="005C077B" w:rsidRPr="005C077B">
        <w:rPr>
          <w:rFonts w:ascii="Arial" w:eastAsia="Times New Roman" w:hAnsi="Arial" w:cs="Arial"/>
          <w:color w:val="000000"/>
          <w:sz w:val="27"/>
          <w:szCs w:val="27"/>
          <w:lang w:val="en-US"/>
        </w:rPr>
        <w:t xml:space="preserve"> </w:t>
      </w:r>
      <w:r w:rsidRPr="00692011">
        <w:rPr>
          <w:rFonts w:ascii="Arial" w:eastAsia="Times New Roman" w:hAnsi="Arial" w:cs="Arial"/>
          <w:color w:val="000000"/>
          <w:sz w:val="27"/>
          <w:szCs w:val="27"/>
          <w:lang w:val="en-US"/>
        </w:rPr>
        <w:t xml:space="preserve">scenario, the average cost per order is </w:t>
      </w:r>
      <w:r w:rsidR="005C077B">
        <w:rPr>
          <w:rFonts w:ascii="Arial" w:eastAsia="Times New Roman" w:hAnsi="Arial" w:cs="Arial"/>
          <w:color w:val="000000"/>
          <w:sz w:val="27"/>
          <w:szCs w:val="27"/>
          <w:lang w:val="en-US"/>
        </w:rPr>
        <w:t>P</w:t>
      </w:r>
      <w:r w:rsidRPr="00692011">
        <w:rPr>
          <w:rFonts w:ascii="Arial" w:eastAsia="Times New Roman" w:hAnsi="Arial" w:cs="Arial"/>
          <w:color w:val="000000"/>
          <w:sz w:val="27"/>
          <w:szCs w:val="27"/>
          <w:lang w:val="en-US"/>
        </w:rPr>
        <w:t>6.83.</w:t>
      </w:r>
    </w:p>
    <w:p w14:paraId="1022CC9E" w14:textId="77777777" w:rsidR="00692011" w:rsidRPr="00692011" w:rsidRDefault="00692011" w:rsidP="00692011">
      <w:pPr>
        <w:numPr>
          <w:ilvl w:val="0"/>
          <w:numId w:val="1"/>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shd w:val="clear" w:color="auto" w:fill="F7CAAC" w:themeFill="accent2" w:themeFillTint="66"/>
          <w:lang w:val="en-US"/>
        </w:rPr>
        <w:t>Average Transportation Cost:</w:t>
      </w:r>
      <w:r w:rsidRPr="00692011">
        <w:rPr>
          <w:rFonts w:ascii="Arial" w:eastAsia="Times New Roman" w:hAnsi="Arial" w:cs="Arial"/>
          <w:color w:val="000000"/>
          <w:sz w:val="27"/>
          <w:szCs w:val="27"/>
          <w:lang w:val="en-US"/>
        </w:rPr>
        <w:t> The average transportation cost is the average cost of transportation expenses compared to gross monthly income. This measures the distribution of the expenses from order placement to delivery. This includes actual transit costs and those for order processing, which is a small percentage of administration, inventory carrying and warehousing.</w:t>
      </w:r>
    </w:p>
    <w:p w14:paraId="22108232" w14:textId="19FE6D3B"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Average Transport Cost Example:</w:t>
      </w:r>
      <w:r w:rsidRPr="00692011">
        <w:rPr>
          <w:rFonts w:ascii="Arial" w:eastAsia="Times New Roman" w:hAnsi="Arial" w:cs="Arial"/>
          <w:color w:val="000000"/>
          <w:sz w:val="27"/>
          <w:szCs w:val="27"/>
          <w:lang w:val="en-US"/>
        </w:rPr>
        <w:t xml:space="preserve"> A company has an </w:t>
      </w:r>
      <w:r w:rsidR="005C077B">
        <w:rPr>
          <w:rFonts w:ascii="Arial" w:eastAsia="Times New Roman" w:hAnsi="Arial" w:cs="Arial"/>
          <w:color w:val="000000"/>
          <w:sz w:val="27"/>
          <w:szCs w:val="27"/>
          <w:lang w:val="en-US"/>
        </w:rPr>
        <w:t>P</w:t>
      </w:r>
      <w:r w:rsidRPr="00692011">
        <w:rPr>
          <w:rFonts w:ascii="Arial" w:eastAsia="Times New Roman" w:hAnsi="Arial" w:cs="Arial"/>
          <w:color w:val="000000"/>
          <w:sz w:val="27"/>
          <w:szCs w:val="27"/>
          <w:lang w:val="en-US"/>
        </w:rPr>
        <w:t xml:space="preserve">800 average monthly transportation cost and </w:t>
      </w:r>
      <w:r w:rsidR="005C077B">
        <w:rPr>
          <w:rFonts w:ascii="Arial" w:eastAsia="Times New Roman" w:hAnsi="Arial" w:cs="Arial"/>
          <w:color w:val="000000"/>
          <w:sz w:val="27"/>
          <w:szCs w:val="27"/>
          <w:lang w:val="en-US"/>
        </w:rPr>
        <w:t>P</w:t>
      </w:r>
      <w:r w:rsidRPr="00692011">
        <w:rPr>
          <w:rFonts w:ascii="Arial" w:eastAsia="Times New Roman" w:hAnsi="Arial" w:cs="Arial"/>
          <w:color w:val="000000"/>
          <w:sz w:val="27"/>
          <w:szCs w:val="27"/>
          <w:lang w:val="en-US"/>
        </w:rPr>
        <w:t>10,000 monthly gross income</w:t>
      </w:r>
    </w:p>
    <w:p w14:paraId="38875EA0" w14:textId="77777777" w:rsidR="005C077B" w:rsidRDefault="005C077B" w:rsidP="005C077B">
      <w:pPr>
        <w:shd w:val="clear" w:color="auto" w:fill="FFFFFF"/>
        <w:spacing w:after="300" w:line="360" w:lineRule="atLeast"/>
        <w:ind w:left="720"/>
        <w:rPr>
          <w:rFonts w:ascii="Arial" w:eastAsia="Times New Roman" w:hAnsi="Arial" w:cs="Arial"/>
          <w:b/>
          <w:bCs/>
          <w:color w:val="000000"/>
          <w:sz w:val="27"/>
          <w:szCs w:val="27"/>
          <w:lang w:val="en-US"/>
        </w:rPr>
      </w:pPr>
      <w:r>
        <w:rPr>
          <w:rFonts w:ascii="Arial" w:eastAsia="Times New Roman" w:hAnsi="Arial" w:cs="Arial"/>
          <w:b/>
          <w:bCs/>
          <w:color w:val="000000"/>
          <w:sz w:val="27"/>
          <w:szCs w:val="27"/>
          <w:lang w:val="en-US"/>
        </w:rPr>
        <w:t>Use Excel in Solving:</w:t>
      </w:r>
    </w:p>
    <w:p w14:paraId="50B12FE6" w14:textId="2DDE78E5" w:rsidR="005C077B" w:rsidRPr="00692011" w:rsidRDefault="008878C6" w:rsidP="00692011">
      <w:pPr>
        <w:shd w:val="clear" w:color="auto" w:fill="FFFFFF"/>
        <w:spacing w:after="300" w:line="360" w:lineRule="atLeast"/>
        <w:ind w:left="720"/>
        <w:rPr>
          <w:rFonts w:ascii="Arial" w:eastAsia="Times New Roman" w:hAnsi="Arial" w:cs="Arial"/>
          <w:color w:val="000000"/>
          <w:sz w:val="27"/>
          <w:szCs w:val="27"/>
          <w:lang w:val="en-US"/>
        </w:rPr>
      </w:pPr>
      <w:r>
        <w:rPr>
          <w:rFonts w:ascii="Arial" w:eastAsia="Times New Roman" w:hAnsi="Arial" w:cs="Arial"/>
          <w:noProof/>
          <w:color w:val="000000"/>
          <w:sz w:val="27"/>
          <w:szCs w:val="27"/>
          <w:lang w:val="en-US"/>
        </w:rPr>
        <w:drawing>
          <wp:inline distT="0" distB="0" distL="0" distR="0" wp14:anchorId="645F3056" wp14:editId="42D62F39">
            <wp:extent cx="3362325" cy="1552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1552575"/>
                    </a:xfrm>
                    <a:prstGeom prst="rect">
                      <a:avLst/>
                    </a:prstGeom>
                    <a:noFill/>
                    <a:ln>
                      <a:noFill/>
                    </a:ln>
                  </pic:spPr>
                </pic:pic>
              </a:graphicData>
            </a:graphic>
          </wp:inline>
        </w:drawing>
      </w:r>
    </w:p>
    <w:p w14:paraId="619F56FC"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This company spends about 8% of its monthly income on transportation.</w:t>
      </w:r>
    </w:p>
    <w:p w14:paraId="38D8EA5F" w14:textId="77777777" w:rsidR="00692011" w:rsidRPr="00692011" w:rsidRDefault="00692011" w:rsidP="00692011">
      <w:pPr>
        <w:numPr>
          <w:ilvl w:val="0"/>
          <w:numId w:val="1"/>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shd w:val="clear" w:color="auto" w:fill="BDD6EE" w:themeFill="accent5" w:themeFillTint="66"/>
          <w:lang w:val="en-US"/>
        </w:rPr>
        <w:t>Freight Cost per Unit Shipped</w:t>
      </w:r>
      <w:r w:rsidRPr="00692011">
        <w:rPr>
          <w:rFonts w:ascii="Arial" w:eastAsia="Times New Roman" w:hAnsi="Arial" w:cs="Arial"/>
          <w:b/>
          <w:bCs/>
          <w:color w:val="000000"/>
          <w:sz w:val="27"/>
          <w:szCs w:val="27"/>
          <w:lang w:val="en-US"/>
        </w:rPr>
        <w:t>:</w:t>
      </w:r>
      <w:r w:rsidRPr="00692011">
        <w:rPr>
          <w:rFonts w:ascii="Arial" w:eastAsia="Times New Roman" w:hAnsi="Arial" w:cs="Arial"/>
          <w:color w:val="000000"/>
          <w:sz w:val="27"/>
          <w:szCs w:val="27"/>
          <w:lang w:val="en-US"/>
        </w:rPr>
        <w:t xml:space="preserve"> Freight cost per unit shipped is the total freight costs divided by the number of units shipped in the period. </w:t>
      </w:r>
      <w:r w:rsidRPr="00692011">
        <w:rPr>
          <w:rFonts w:ascii="Arial" w:eastAsia="Times New Roman" w:hAnsi="Arial" w:cs="Arial"/>
          <w:color w:val="000000"/>
          <w:sz w:val="27"/>
          <w:szCs w:val="27"/>
          <w:lang w:val="en-US"/>
        </w:rPr>
        <w:lastRenderedPageBreak/>
        <w:t>The measurement considers things like cargo mix and making sure the container is not underloaded. Companies want full container loads.</w:t>
      </w:r>
    </w:p>
    <w:p w14:paraId="74A41CC5" w14:textId="3B80203C"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Freight Cost per Unit Shipped Example:</w:t>
      </w:r>
      <w:r w:rsidRPr="00692011">
        <w:rPr>
          <w:rFonts w:ascii="Arial" w:eastAsia="Times New Roman" w:hAnsi="Arial" w:cs="Arial"/>
          <w:color w:val="000000"/>
          <w:sz w:val="27"/>
          <w:szCs w:val="27"/>
          <w:lang w:val="en-US"/>
        </w:rPr>
        <w:t> </w:t>
      </w:r>
      <w:r w:rsidR="008878C6">
        <w:rPr>
          <w:rFonts w:ascii="Arial" w:eastAsia="Times New Roman" w:hAnsi="Arial" w:cs="Arial"/>
          <w:color w:val="000000"/>
          <w:sz w:val="27"/>
          <w:szCs w:val="27"/>
          <w:lang w:val="en-US"/>
        </w:rPr>
        <w:t>P</w:t>
      </w:r>
      <w:r w:rsidRPr="00692011">
        <w:rPr>
          <w:rFonts w:ascii="Arial" w:eastAsia="Times New Roman" w:hAnsi="Arial" w:cs="Arial"/>
          <w:color w:val="000000"/>
          <w:sz w:val="27"/>
          <w:szCs w:val="27"/>
          <w:lang w:val="en-US"/>
        </w:rPr>
        <w:t>4,200 for 6,000 units</w:t>
      </w:r>
    </w:p>
    <w:p w14:paraId="0F4517EB" w14:textId="1905E898" w:rsidR="008878C6" w:rsidRDefault="008878C6" w:rsidP="008878C6">
      <w:pPr>
        <w:shd w:val="clear" w:color="auto" w:fill="FFFFFF"/>
        <w:spacing w:after="300" w:line="360" w:lineRule="atLeast"/>
        <w:ind w:left="720"/>
        <w:rPr>
          <w:rFonts w:ascii="Arial" w:eastAsia="Times New Roman" w:hAnsi="Arial" w:cs="Arial"/>
          <w:b/>
          <w:bCs/>
          <w:color w:val="000000"/>
          <w:sz w:val="27"/>
          <w:szCs w:val="27"/>
          <w:lang w:val="en-US"/>
        </w:rPr>
      </w:pPr>
      <w:bookmarkStart w:id="0" w:name="_Hlk98939972"/>
      <w:r>
        <w:rPr>
          <w:rFonts w:ascii="Arial" w:eastAsia="Times New Roman" w:hAnsi="Arial" w:cs="Arial"/>
          <w:b/>
          <w:bCs/>
          <w:color w:val="000000"/>
          <w:sz w:val="27"/>
          <w:szCs w:val="27"/>
          <w:lang w:val="en-US"/>
        </w:rPr>
        <w:t>Use Excel in Solving:</w:t>
      </w:r>
    </w:p>
    <w:bookmarkEnd w:id="0"/>
    <w:p w14:paraId="56F09EBC" w14:textId="77D5E231" w:rsidR="00692011" w:rsidRPr="00692011" w:rsidRDefault="008878C6" w:rsidP="008878C6">
      <w:pPr>
        <w:shd w:val="clear" w:color="auto" w:fill="FFFFFF"/>
        <w:spacing w:after="300" w:line="360" w:lineRule="atLeast"/>
        <w:ind w:left="720"/>
        <w:rPr>
          <w:rFonts w:ascii="Arial" w:eastAsia="Times New Roman" w:hAnsi="Arial" w:cs="Arial"/>
          <w:color w:val="4F585B"/>
          <w:sz w:val="27"/>
          <w:szCs w:val="27"/>
          <w:lang w:val="en-US"/>
        </w:rPr>
      </w:pPr>
      <w:r>
        <w:rPr>
          <w:rFonts w:ascii="Arial" w:eastAsia="Times New Roman" w:hAnsi="Arial" w:cs="Arial"/>
          <w:b/>
          <w:bCs/>
          <w:noProof/>
          <w:color w:val="000000"/>
          <w:sz w:val="27"/>
          <w:szCs w:val="27"/>
          <w:lang w:val="en-US"/>
        </w:rPr>
        <w:drawing>
          <wp:inline distT="0" distB="0" distL="0" distR="0" wp14:anchorId="5CF5479D" wp14:editId="7F35AC35">
            <wp:extent cx="3248025" cy="1543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025" cy="1543050"/>
                    </a:xfrm>
                    <a:prstGeom prst="rect">
                      <a:avLst/>
                    </a:prstGeom>
                    <a:noFill/>
                    <a:ln>
                      <a:noFill/>
                    </a:ln>
                  </pic:spPr>
                </pic:pic>
              </a:graphicData>
            </a:graphic>
          </wp:inline>
        </w:drawing>
      </w:r>
    </w:p>
    <w:p w14:paraId="68068529" w14:textId="1343A25F"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 xml:space="preserve">In this example, the freight was </w:t>
      </w:r>
      <w:r w:rsidR="008878C6">
        <w:rPr>
          <w:rFonts w:ascii="Arial" w:eastAsia="Times New Roman" w:hAnsi="Arial" w:cs="Arial"/>
          <w:color w:val="000000"/>
          <w:sz w:val="27"/>
          <w:szCs w:val="27"/>
          <w:lang w:val="en-US"/>
        </w:rPr>
        <w:t>P</w:t>
      </w:r>
      <w:r w:rsidRPr="00692011">
        <w:rPr>
          <w:rFonts w:ascii="Arial" w:eastAsia="Times New Roman" w:hAnsi="Arial" w:cs="Arial"/>
          <w:color w:val="000000"/>
          <w:sz w:val="27"/>
          <w:szCs w:val="27"/>
          <w:lang w:val="en-US"/>
        </w:rPr>
        <w:t>.70 per unit in shipping.</w:t>
      </w:r>
    </w:p>
    <w:p w14:paraId="5D2F6131" w14:textId="77777777" w:rsidR="00692011" w:rsidRPr="00692011" w:rsidRDefault="00692011" w:rsidP="008878C6">
      <w:pPr>
        <w:shd w:val="clear" w:color="auto" w:fill="BDD6EE" w:themeFill="accent5" w:themeFillTint="66"/>
        <w:spacing w:after="0" w:line="290" w:lineRule="atLeast"/>
        <w:outlineLvl w:val="2"/>
        <w:rPr>
          <w:rFonts w:ascii="Arial" w:eastAsia="Times New Roman" w:hAnsi="Arial" w:cs="Arial"/>
          <w:b/>
          <w:bCs/>
          <w:color w:val="000000"/>
          <w:sz w:val="30"/>
          <w:szCs w:val="30"/>
          <w:lang w:val="en-US"/>
        </w:rPr>
      </w:pPr>
      <w:r w:rsidRPr="00692011">
        <w:rPr>
          <w:rFonts w:ascii="Arial" w:eastAsia="Times New Roman" w:hAnsi="Arial" w:cs="Arial"/>
          <w:b/>
          <w:bCs/>
          <w:color w:val="000000"/>
          <w:sz w:val="30"/>
          <w:szCs w:val="30"/>
          <w:lang w:val="en-US"/>
        </w:rPr>
        <w:t>Formulas for Supply KPIs</w:t>
      </w:r>
    </w:p>
    <w:p w14:paraId="7DB072D5" w14:textId="77777777" w:rsidR="00692011" w:rsidRPr="00692011" w:rsidRDefault="00692011" w:rsidP="00692011">
      <w:pPr>
        <w:numPr>
          <w:ilvl w:val="0"/>
          <w:numId w:val="2"/>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shd w:val="clear" w:color="auto" w:fill="BDD6EE" w:themeFill="accent5" w:themeFillTint="66"/>
          <w:lang w:val="en-US"/>
        </w:rPr>
        <w:t>Transit Time to Distance</w:t>
      </w:r>
      <w:r w:rsidRPr="00692011">
        <w:rPr>
          <w:rFonts w:ascii="Arial" w:eastAsia="Times New Roman" w:hAnsi="Arial" w:cs="Arial"/>
          <w:b/>
          <w:bCs/>
          <w:color w:val="000000"/>
          <w:sz w:val="27"/>
          <w:szCs w:val="27"/>
          <w:lang w:val="en-US"/>
        </w:rPr>
        <w:t>:</w:t>
      </w:r>
      <w:r w:rsidRPr="00692011">
        <w:rPr>
          <w:rFonts w:ascii="Arial" w:eastAsia="Times New Roman" w:hAnsi="Arial" w:cs="Arial"/>
          <w:color w:val="000000"/>
          <w:sz w:val="27"/>
          <w:szCs w:val="27"/>
          <w:lang w:val="en-US"/>
        </w:rPr>
        <w:t> The transit time to distance compares the distance a shipment travels to the time it takes it to go from pickup to destination.</w:t>
      </w:r>
    </w:p>
    <w:p w14:paraId="75325401" w14:textId="24B8D8C0"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Transit Time to Distance Example: 5 days, 2,000 miles</w:t>
      </w:r>
    </w:p>
    <w:p w14:paraId="7D2CE22D" w14:textId="77777777" w:rsidR="008878C6" w:rsidRDefault="008878C6" w:rsidP="008878C6">
      <w:pPr>
        <w:shd w:val="clear" w:color="auto" w:fill="FFFFFF"/>
        <w:spacing w:after="300" w:line="360" w:lineRule="atLeast"/>
        <w:ind w:left="720"/>
        <w:rPr>
          <w:rFonts w:ascii="Arial" w:eastAsia="Times New Roman" w:hAnsi="Arial" w:cs="Arial"/>
          <w:b/>
          <w:bCs/>
          <w:color w:val="000000"/>
          <w:sz w:val="27"/>
          <w:szCs w:val="27"/>
          <w:lang w:val="en-US"/>
        </w:rPr>
      </w:pPr>
      <w:r>
        <w:rPr>
          <w:rFonts w:ascii="Arial" w:eastAsia="Times New Roman" w:hAnsi="Arial" w:cs="Arial"/>
          <w:b/>
          <w:bCs/>
          <w:color w:val="000000"/>
          <w:sz w:val="27"/>
          <w:szCs w:val="27"/>
          <w:lang w:val="en-US"/>
        </w:rPr>
        <w:t>Use Excel in Solving:</w:t>
      </w:r>
    </w:p>
    <w:p w14:paraId="26CDA9AB" w14:textId="431F3998" w:rsidR="00692011" w:rsidRPr="00692011" w:rsidRDefault="00A3224C" w:rsidP="00A3224C">
      <w:pPr>
        <w:shd w:val="clear" w:color="auto" w:fill="FFFFFF"/>
        <w:spacing w:after="300" w:line="360" w:lineRule="atLeast"/>
        <w:ind w:left="720"/>
        <w:rPr>
          <w:rFonts w:ascii="Arial" w:eastAsia="Times New Roman" w:hAnsi="Arial" w:cs="Arial"/>
          <w:color w:val="4F585B"/>
          <w:sz w:val="27"/>
          <w:szCs w:val="27"/>
          <w:lang w:val="en-US"/>
        </w:rPr>
      </w:pPr>
      <w:r>
        <w:rPr>
          <w:rFonts w:ascii="Arial" w:eastAsia="Times New Roman" w:hAnsi="Arial" w:cs="Arial"/>
          <w:noProof/>
          <w:color w:val="000000"/>
          <w:sz w:val="27"/>
          <w:szCs w:val="27"/>
          <w:lang w:val="en-US"/>
        </w:rPr>
        <w:drawing>
          <wp:inline distT="0" distB="0" distL="0" distR="0" wp14:anchorId="5FD77B1F" wp14:editId="48602FC9">
            <wp:extent cx="3629025" cy="1704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1704975"/>
                    </a:xfrm>
                    <a:prstGeom prst="rect">
                      <a:avLst/>
                    </a:prstGeom>
                    <a:noFill/>
                    <a:ln>
                      <a:noFill/>
                    </a:ln>
                  </pic:spPr>
                </pic:pic>
              </a:graphicData>
            </a:graphic>
          </wp:inline>
        </w:drawing>
      </w:r>
    </w:p>
    <w:p w14:paraId="3AF2CFFA" w14:textId="07826589"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 xml:space="preserve">In this example, the travel time to distance is 0.0025 days per </w:t>
      </w:r>
      <w:r w:rsidR="00A3224C">
        <w:rPr>
          <w:rFonts w:ascii="Arial" w:eastAsia="Times New Roman" w:hAnsi="Arial" w:cs="Arial"/>
          <w:color w:val="000000"/>
          <w:sz w:val="27"/>
          <w:szCs w:val="27"/>
          <w:lang w:val="en-US"/>
        </w:rPr>
        <w:t>km</w:t>
      </w:r>
      <w:r w:rsidRPr="00692011">
        <w:rPr>
          <w:rFonts w:ascii="Arial" w:eastAsia="Times New Roman" w:hAnsi="Arial" w:cs="Arial"/>
          <w:color w:val="000000"/>
          <w:sz w:val="27"/>
          <w:szCs w:val="27"/>
          <w:lang w:val="en-US"/>
        </w:rPr>
        <w:t>.</w:t>
      </w:r>
    </w:p>
    <w:p w14:paraId="10216EE8" w14:textId="77777777" w:rsidR="00692011" w:rsidRPr="00692011" w:rsidRDefault="00692011" w:rsidP="00692011">
      <w:pPr>
        <w:numPr>
          <w:ilvl w:val="0"/>
          <w:numId w:val="2"/>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lastRenderedPageBreak/>
        <w:t>Stock Rotation:</w:t>
      </w:r>
      <w:r w:rsidRPr="00692011">
        <w:rPr>
          <w:rFonts w:ascii="Arial" w:eastAsia="Times New Roman" w:hAnsi="Arial" w:cs="Arial"/>
          <w:color w:val="000000"/>
          <w:sz w:val="27"/>
          <w:szCs w:val="27"/>
          <w:lang w:val="en-US"/>
        </w:rPr>
        <w:t> Stock rotation, also known as inventory turnover, is the number of times a company sells its inventory in a period. This metric helps companies monitor aging stock.</w:t>
      </w:r>
    </w:p>
    <w:p w14:paraId="6DA87FE3" w14:textId="42F53246"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Stock Rotation Example:</w:t>
      </w:r>
      <w:r w:rsidRPr="00692011">
        <w:rPr>
          <w:rFonts w:ascii="Arial" w:eastAsia="Times New Roman" w:hAnsi="Arial" w:cs="Arial"/>
          <w:color w:val="000000"/>
          <w:sz w:val="27"/>
          <w:szCs w:val="27"/>
          <w:lang w:val="en-US"/>
        </w:rPr>
        <w:t> </w:t>
      </w:r>
      <w:r w:rsidR="00A3224C">
        <w:rPr>
          <w:rFonts w:ascii="Arial" w:eastAsia="Times New Roman" w:hAnsi="Arial" w:cs="Arial"/>
          <w:color w:val="000000"/>
          <w:sz w:val="27"/>
          <w:szCs w:val="27"/>
          <w:lang w:val="en-US"/>
        </w:rPr>
        <w:t>St, Peter Hardware</w:t>
      </w:r>
      <w:r w:rsidRPr="00692011">
        <w:rPr>
          <w:rFonts w:ascii="Arial" w:eastAsia="Times New Roman" w:hAnsi="Arial" w:cs="Arial"/>
          <w:color w:val="000000"/>
          <w:sz w:val="27"/>
          <w:szCs w:val="27"/>
          <w:lang w:val="en-US"/>
        </w:rPr>
        <w:t xml:space="preserve"> has </w:t>
      </w:r>
      <w:r w:rsidR="00A3224C">
        <w:rPr>
          <w:rFonts w:ascii="Arial" w:eastAsia="Times New Roman" w:hAnsi="Arial" w:cs="Arial"/>
          <w:color w:val="000000"/>
          <w:sz w:val="27"/>
          <w:szCs w:val="27"/>
          <w:lang w:val="en-US"/>
        </w:rPr>
        <w:t>P</w:t>
      </w:r>
      <w:r w:rsidRPr="00692011">
        <w:rPr>
          <w:rFonts w:ascii="Arial" w:eastAsia="Times New Roman" w:hAnsi="Arial" w:cs="Arial"/>
          <w:color w:val="000000"/>
          <w:sz w:val="27"/>
          <w:szCs w:val="27"/>
          <w:lang w:val="en-US"/>
        </w:rPr>
        <w:t xml:space="preserve">10,000 in sales and </w:t>
      </w:r>
      <w:r w:rsidR="00A3224C">
        <w:rPr>
          <w:rFonts w:ascii="Arial" w:eastAsia="Times New Roman" w:hAnsi="Arial" w:cs="Arial"/>
          <w:color w:val="000000"/>
          <w:sz w:val="27"/>
          <w:szCs w:val="27"/>
          <w:lang w:val="en-US"/>
        </w:rPr>
        <w:t>P</w:t>
      </w:r>
      <w:r w:rsidRPr="00692011">
        <w:rPr>
          <w:rFonts w:ascii="Arial" w:eastAsia="Times New Roman" w:hAnsi="Arial" w:cs="Arial"/>
          <w:color w:val="000000"/>
          <w:sz w:val="27"/>
          <w:szCs w:val="27"/>
          <w:lang w:val="en-US"/>
        </w:rPr>
        <w:t>5,000 in average inventory.</w:t>
      </w:r>
    </w:p>
    <w:p w14:paraId="4894D9B5" w14:textId="076E03FA" w:rsidR="00A3224C" w:rsidRDefault="00A3224C" w:rsidP="00A3224C">
      <w:pPr>
        <w:shd w:val="clear" w:color="auto" w:fill="FFFFFF"/>
        <w:spacing w:after="300" w:line="360" w:lineRule="atLeast"/>
        <w:ind w:left="720"/>
        <w:rPr>
          <w:rFonts w:ascii="Arial" w:eastAsia="Times New Roman" w:hAnsi="Arial" w:cs="Arial"/>
          <w:b/>
          <w:bCs/>
          <w:color w:val="000000"/>
          <w:sz w:val="27"/>
          <w:szCs w:val="27"/>
          <w:lang w:val="en-US"/>
        </w:rPr>
      </w:pPr>
      <w:r>
        <w:rPr>
          <w:rFonts w:ascii="Arial" w:eastAsia="Times New Roman" w:hAnsi="Arial" w:cs="Arial"/>
          <w:b/>
          <w:bCs/>
          <w:color w:val="000000"/>
          <w:sz w:val="27"/>
          <w:szCs w:val="27"/>
          <w:lang w:val="en-US"/>
        </w:rPr>
        <w:t>Use Excel in Solving:</w:t>
      </w:r>
    </w:p>
    <w:p w14:paraId="743F1DD9" w14:textId="1933DCF2" w:rsidR="00692011" w:rsidRPr="00692011" w:rsidRDefault="008E3D26" w:rsidP="008E3D26">
      <w:pPr>
        <w:shd w:val="clear" w:color="auto" w:fill="FFFFFF"/>
        <w:spacing w:after="300" w:line="360" w:lineRule="atLeast"/>
        <w:ind w:left="720"/>
        <w:rPr>
          <w:rFonts w:ascii="Arial" w:eastAsia="Times New Roman" w:hAnsi="Arial" w:cs="Arial"/>
          <w:color w:val="4F585B"/>
          <w:sz w:val="27"/>
          <w:szCs w:val="27"/>
          <w:lang w:val="en-US"/>
        </w:rPr>
      </w:pPr>
      <w:r>
        <w:rPr>
          <w:rFonts w:ascii="Arial" w:eastAsia="Times New Roman" w:hAnsi="Arial" w:cs="Arial"/>
          <w:b/>
          <w:bCs/>
          <w:noProof/>
          <w:color w:val="000000"/>
          <w:sz w:val="27"/>
          <w:szCs w:val="27"/>
          <w:lang w:val="en-US"/>
        </w:rPr>
        <w:drawing>
          <wp:inline distT="0" distB="0" distL="0" distR="0" wp14:anchorId="2BD8BD4B" wp14:editId="6592052C">
            <wp:extent cx="3019425" cy="1666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1666875"/>
                    </a:xfrm>
                    <a:prstGeom prst="rect">
                      <a:avLst/>
                    </a:prstGeom>
                    <a:noFill/>
                    <a:ln>
                      <a:noFill/>
                    </a:ln>
                  </pic:spPr>
                </pic:pic>
              </a:graphicData>
            </a:graphic>
          </wp:inline>
        </w:drawing>
      </w:r>
    </w:p>
    <w:p w14:paraId="34690DBC" w14:textId="7F7D97DE"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 xml:space="preserve">In this scenario, </w:t>
      </w:r>
      <w:r w:rsidR="008E3D26">
        <w:rPr>
          <w:rFonts w:ascii="Arial" w:eastAsia="Times New Roman" w:hAnsi="Arial" w:cs="Arial"/>
          <w:color w:val="000000"/>
          <w:sz w:val="27"/>
          <w:szCs w:val="27"/>
          <w:lang w:val="en-US"/>
        </w:rPr>
        <w:t>St, Peter Hardware</w:t>
      </w:r>
      <w:r w:rsidR="008E3D26" w:rsidRPr="00692011">
        <w:rPr>
          <w:rFonts w:ascii="Arial" w:eastAsia="Times New Roman" w:hAnsi="Arial" w:cs="Arial"/>
          <w:color w:val="000000"/>
          <w:sz w:val="27"/>
          <w:szCs w:val="27"/>
          <w:lang w:val="en-US"/>
        </w:rPr>
        <w:t xml:space="preserve"> </w:t>
      </w:r>
      <w:r w:rsidRPr="00692011">
        <w:rPr>
          <w:rFonts w:ascii="Arial" w:eastAsia="Times New Roman" w:hAnsi="Arial" w:cs="Arial"/>
          <w:color w:val="000000"/>
          <w:sz w:val="27"/>
          <w:szCs w:val="27"/>
          <w:lang w:val="en-US"/>
        </w:rPr>
        <w:t>sells through its stock 2 times in this period.</w:t>
      </w:r>
    </w:p>
    <w:p w14:paraId="3D40C189" w14:textId="77777777" w:rsidR="00692011" w:rsidRPr="00692011" w:rsidRDefault="00692011" w:rsidP="00692011">
      <w:pPr>
        <w:numPr>
          <w:ilvl w:val="0"/>
          <w:numId w:val="2"/>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shd w:val="clear" w:color="auto" w:fill="BDD6EE" w:themeFill="accent5" w:themeFillTint="66"/>
          <w:lang w:val="en-US"/>
        </w:rPr>
        <w:t>Out-of-Network Shipment</w:t>
      </w:r>
      <w:r w:rsidRPr="00692011">
        <w:rPr>
          <w:rFonts w:ascii="Arial" w:eastAsia="Times New Roman" w:hAnsi="Arial" w:cs="Arial"/>
          <w:b/>
          <w:bCs/>
          <w:color w:val="000000"/>
          <w:sz w:val="27"/>
          <w:szCs w:val="27"/>
          <w:lang w:val="en-US"/>
        </w:rPr>
        <w:t>:</w:t>
      </w:r>
      <w:r w:rsidRPr="00692011">
        <w:rPr>
          <w:rFonts w:ascii="Arial" w:eastAsia="Times New Roman" w:hAnsi="Arial" w:cs="Arial"/>
          <w:color w:val="000000"/>
          <w:sz w:val="27"/>
          <w:szCs w:val="27"/>
          <w:lang w:val="en-US"/>
        </w:rPr>
        <w:t> Out-of-network shipments are the unusual shipments ordered due to stock depletion. These shipments can be expensive. The ratio of out-of-network shipments compares them to total shipments.</w:t>
      </w:r>
    </w:p>
    <w:p w14:paraId="784D6F3F" w14:textId="04240429"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Out of Network Shipment Example:</w:t>
      </w:r>
      <w:r w:rsidRPr="00692011">
        <w:rPr>
          <w:rFonts w:ascii="Arial" w:eastAsia="Times New Roman" w:hAnsi="Arial" w:cs="Arial"/>
          <w:color w:val="000000"/>
          <w:sz w:val="27"/>
          <w:szCs w:val="27"/>
          <w:lang w:val="en-US"/>
        </w:rPr>
        <w:t> There are 20 out-of-network shipments out of the 5,450 shipments in this period.</w:t>
      </w:r>
    </w:p>
    <w:p w14:paraId="4DB1B2DB" w14:textId="417D30D1" w:rsidR="00692011" w:rsidRPr="00692011" w:rsidRDefault="00C0646D" w:rsidP="00C0646D">
      <w:pPr>
        <w:shd w:val="clear" w:color="auto" w:fill="FFFFFF"/>
        <w:spacing w:after="300" w:line="360" w:lineRule="atLeast"/>
        <w:ind w:left="720"/>
        <w:rPr>
          <w:rFonts w:ascii="Arial" w:eastAsia="Times New Roman" w:hAnsi="Arial" w:cs="Arial"/>
          <w:color w:val="4F585B"/>
          <w:sz w:val="27"/>
          <w:szCs w:val="27"/>
          <w:lang w:val="en-US"/>
        </w:rPr>
      </w:pPr>
      <w:r>
        <w:rPr>
          <w:rFonts w:ascii="Arial" w:eastAsia="Times New Roman" w:hAnsi="Arial" w:cs="Arial"/>
          <w:noProof/>
          <w:color w:val="000000"/>
          <w:sz w:val="27"/>
          <w:szCs w:val="27"/>
          <w:lang w:val="en-US"/>
        </w:rPr>
        <w:drawing>
          <wp:inline distT="0" distB="0" distL="0" distR="0" wp14:anchorId="0CA0C8C2" wp14:editId="013A974A">
            <wp:extent cx="3333750" cy="1533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1533525"/>
                    </a:xfrm>
                    <a:prstGeom prst="rect">
                      <a:avLst/>
                    </a:prstGeom>
                    <a:noFill/>
                    <a:ln>
                      <a:noFill/>
                    </a:ln>
                  </pic:spPr>
                </pic:pic>
              </a:graphicData>
            </a:graphic>
          </wp:inline>
        </w:drawing>
      </w:r>
    </w:p>
    <w:p w14:paraId="352755D9" w14:textId="0D5CF059"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In this situation, 0.</w:t>
      </w:r>
      <w:r w:rsidR="00C0646D">
        <w:rPr>
          <w:rFonts w:ascii="Arial" w:eastAsia="Times New Roman" w:hAnsi="Arial" w:cs="Arial"/>
          <w:color w:val="000000"/>
          <w:sz w:val="27"/>
          <w:szCs w:val="27"/>
          <w:lang w:val="en-US"/>
        </w:rPr>
        <w:t>37</w:t>
      </w:r>
      <w:r w:rsidRPr="00692011">
        <w:rPr>
          <w:rFonts w:ascii="Arial" w:eastAsia="Times New Roman" w:hAnsi="Arial" w:cs="Arial"/>
          <w:color w:val="000000"/>
          <w:sz w:val="27"/>
          <w:szCs w:val="27"/>
          <w:lang w:val="en-US"/>
        </w:rPr>
        <w:t>% of shipments in this period were out-of-network.</w:t>
      </w:r>
    </w:p>
    <w:p w14:paraId="41153AF3" w14:textId="77777777" w:rsidR="00692011" w:rsidRPr="00692011" w:rsidRDefault="00692011" w:rsidP="00C0646D">
      <w:pPr>
        <w:shd w:val="clear" w:color="auto" w:fill="BDD6EE" w:themeFill="accent5" w:themeFillTint="66"/>
        <w:spacing w:after="0" w:line="290" w:lineRule="atLeast"/>
        <w:outlineLvl w:val="2"/>
        <w:rPr>
          <w:rFonts w:ascii="Arial" w:eastAsia="Times New Roman" w:hAnsi="Arial" w:cs="Arial"/>
          <w:b/>
          <w:bCs/>
          <w:color w:val="000000"/>
          <w:sz w:val="30"/>
          <w:szCs w:val="30"/>
          <w:lang w:val="en-US"/>
        </w:rPr>
      </w:pPr>
      <w:r w:rsidRPr="00692011">
        <w:rPr>
          <w:rFonts w:ascii="Arial" w:eastAsia="Times New Roman" w:hAnsi="Arial" w:cs="Arial"/>
          <w:b/>
          <w:bCs/>
          <w:color w:val="000000"/>
          <w:sz w:val="30"/>
          <w:szCs w:val="30"/>
          <w:lang w:val="en-US"/>
        </w:rPr>
        <w:lastRenderedPageBreak/>
        <w:t>Examples of Distribution KPIs</w:t>
      </w:r>
    </w:p>
    <w:p w14:paraId="6683634D" w14:textId="77777777" w:rsidR="00692011" w:rsidRPr="00692011" w:rsidRDefault="00692011" w:rsidP="00692011">
      <w:pPr>
        <w:numPr>
          <w:ilvl w:val="0"/>
          <w:numId w:val="3"/>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shd w:val="clear" w:color="auto" w:fill="BDD6EE" w:themeFill="accent5" w:themeFillTint="66"/>
          <w:lang w:val="en-US"/>
        </w:rPr>
        <w:t>On-Time Final Delivery</w:t>
      </w:r>
      <w:r w:rsidRPr="00692011">
        <w:rPr>
          <w:rFonts w:ascii="Arial" w:eastAsia="Times New Roman" w:hAnsi="Arial" w:cs="Arial"/>
          <w:b/>
          <w:bCs/>
          <w:color w:val="000000"/>
          <w:sz w:val="27"/>
          <w:szCs w:val="27"/>
          <w:lang w:val="en-US"/>
        </w:rPr>
        <w:t>:</w:t>
      </w:r>
      <w:r w:rsidRPr="00692011">
        <w:rPr>
          <w:rFonts w:ascii="Arial" w:eastAsia="Times New Roman" w:hAnsi="Arial" w:cs="Arial"/>
          <w:color w:val="000000"/>
          <w:sz w:val="27"/>
          <w:szCs w:val="27"/>
          <w:lang w:val="en-US"/>
        </w:rPr>
        <w:t> On-time final delivery, also known as on-time delivery (OTD), is the ratio of products delivered on-time to customers compared to the total number of shipped products. The KPI measures supply chain efficiency and performance in delivery operations. The units shipped on-time is for the whole order, not broken down by piece.</w:t>
      </w:r>
    </w:p>
    <w:p w14:paraId="598577CF" w14:textId="4BD29891"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On-Time Final Delivery Example:</w:t>
      </w:r>
      <w:r w:rsidRPr="00692011">
        <w:rPr>
          <w:rFonts w:ascii="Arial" w:eastAsia="Times New Roman" w:hAnsi="Arial" w:cs="Arial"/>
          <w:color w:val="000000"/>
          <w:sz w:val="27"/>
          <w:szCs w:val="27"/>
          <w:lang w:val="en-US"/>
        </w:rPr>
        <w:t> Of the 18 orders delivered this week, 15 were delivered in full, two partial deliveries and one order pending.</w:t>
      </w:r>
    </w:p>
    <w:p w14:paraId="70521D2F" w14:textId="59417DEF" w:rsidR="00692011" w:rsidRPr="00692011" w:rsidRDefault="00C0646D" w:rsidP="00C0646D">
      <w:pPr>
        <w:shd w:val="clear" w:color="auto" w:fill="FFFFFF"/>
        <w:spacing w:after="300" w:line="360" w:lineRule="atLeast"/>
        <w:ind w:left="720"/>
        <w:rPr>
          <w:rFonts w:ascii="Arial" w:eastAsia="Times New Roman" w:hAnsi="Arial" w:cs="Arial"/>
          <w:color w:val="4F585B"/>
          <w:sz w:val="27"/>
          <w:szCs w:val="27"/>
          <w:lang w:val="en-US"/>
        </w:rPr>
      </w:pPr>
      <w:r>
        <w:rPr>
          <w:rFonts w:ascii="Arial" w:eastAsia="Times New Roman" w:hAnsi="Arial" w:cs="Arial"/>
          <w:noProof/>
          <w:color w:val="000000"/>
          <w:sz w:val="27"/>
          <w:szCs w:val="27"/>
          <w:lang w:val="en-US"/>
        </w:rPr>
        <w:drawing>
          <wp:inline distT="0" distB="0" distL="0" distR="0" wp14:anchorId="4151EB58" wp14:editId="23118ECC">
            <wp:extent cx="3286125" cy="160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125" cy="1609725"/>
                    </a:xfrm>
                    <a:prstGeom prst="rect">
                      <a:avLst/>
                    </a:prstGeom>
                    <a:noFill/>
                    <a:ln>
                      <a:noFill/>
                    </a:ln>
                  </pic:spPr>
                </pic:pic>
              </a:graphicData>
            </a:graphic>
          </wp:inline>
        </w:drawing>
      </w:r>
    </w:p>
    <w:p w14:paraId="19367DE0"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In this scenario, the company delivered 83% of products on-time. The goal of OTD is always 100%.</w:t>
      </w:r>
    </w:p>
    <w:p w14:paraId="5A87C022" w14:textId="77777777" w:rsidR="00692011" w:rsidRPr="00692011" w:rsidRDefault="00692011" w:rsidP="00692011">
      <w:pPr>
        <w:numPr>
          <w:ilvl w:val="0"/>
          <w:numId w:val="3"/>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shd w:val="clear" w:color="auto" w:fill="BDD6EE" w:themeFill="accent5" w:themeFillTint="66"/>
          <w:lang w:val="en-US"/>
        </w:rPr>
        <w:t>On-Time Pickup</w:t>
      </w:r>
      <w:r w:rsidRPr="00692011">
        <w:rPr>
          <w:rFonts w:ascii="Arial" w:eastAsia="Times New Roman" w:hAnsi="Arial" w:cs="Arial"/>
          <w:b/>
          <w:bCs/>
          <w:color w:val="000000"/>
          <w:sz w:val="27"/>
          <w:szCs w:val="27"/>
          <w:lang w:val="en-US"/>
        </w:rPr>
        <w:t>:</w:t>
      </w:r>
      <w:r w:rsidRPr="00692011">
        <w:rPr>
          <w:rFonts w:ascii="Arial" w:eastAsia="Times New Roman" w:hAnsi="Arial" w:cs="Arial"/>
          <w:color w:val="000000"/>
          <w:sz w:val="27"/>
          <w:szCs w:val="27"/>
          <w:lang w:val="en-US"/>
        </w:rPr>
        <w:t> On-time pickup is the number of pickups the freight carrier made on-time compared to the period's total shipments. This metric shows carrier performance, which boosts customer satisfaction and shipping efficiency. Experts recommend relying on documentation transit time, not on the carrier's data.</w:t>
      </w:r>
    </w:p>
    <w:p w14:paraId="24E2B650" w14:textId="11C1AB46"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On-Time Pickup Example:</w:t>
      </w:r>
      <w:r w:rsidRPr="00692011">
        <w:rPr>
          <w:rFonts w:ascii="Arial" w:eastAsia="Times New Roman" w:hAnsi="Arial" w:cs="Arial"/>
          <w:color w:val="000000"/>
          <w:sz w:val="27"/>
          <w:szCs w:val="27"/>
          <w:lang w:val="en-US"/>
        </w:rPr>
        <w:t xml:space="preserve"> This month, </w:t>
      </w:r>
      <w:r w:rsidR="00ED0DD7">
        <w:rPr>
          <w:rFonts w:ascii="Arial" w:eastAsia="Times New Roman" w:hAnsi="Arial" w:cs="Arial"/>
          <w:color w:val="000000"/>
          <w:sz w:val="27"/>
          <w:szCs w:val="27"/>
          <w:lang w:val="en-US"/>
        </w:rPr>
        <w:t>St. Peter Hardware</w:t>
      </w:r>
      <w:r w:rsidRPr="00692011">
        <w:rPr>
          <w:rFonts w:ascii="Arial" w:eastAsia="Times New Roman" w:hAnsi="Arial" w:cs="Arial"/>
          <w:color w:val="000000"/>
          <w:sz w:val="27"/>
          <w:szCs w:val="27"/>
          <w:lang w:val="en-US"/>
        </w:rPr>
        <w:t xml:space="preserve"> picked up 43 shipments on time out of a total of 46 shipments.</w:t>
      </w:r>
    </w:p>
    <w:p w14:paraId="2878EC5D" w14:textId="6300F930" w:rsidR="00692011" w:rsidRPr="00692011" w:rsidRDefault="00ED0DD7" w:rsidP="00ED0DD7">
      <w:pPr>
        <w:shd w:val="clear" w:color="auto" w:fill="FFFFFF"/>
        <w:spacing w:after="300" w:line="360" w:lineRule="atLeast"/>
        <w:ind w:left="720"/>
        <w:rPr>
          <w:rFonts w:ascii="Arial" w:eastAsia="Times New Roman" w:hAnsi="Arial" w:cs="Arial"/>
          <w:color w:val="4F585B"/>
          <w:sz w:val="27"/>
          <w:szCs w:val="27"/>
          <w:lang w:val="en-US"/>
        </w:rPr>
      </w:pPr>
      <w:r>
        <w:rPr>
          <w:rFonts w:ascii="Arial" w:eastAsia="Times New Roman" w:hAnsi="Arial" w:cs="Arial"/>
          <w:noProof/>
          <w:color w:val="000000"/>
          <w:sz w:val="27"/>
          <w:szCs w:val="27"/>
          <w:lang w:val="en-US"/>
        </w:rPr>
        <w:lastRenderedPageBreak/>
        <w:drawing>
          <wp:inline distT="0" distB="0" distL="0" distR="0" wp14:anchorId="21381FE7" wp14:editId="5430EE37">
            <wp:extent cx="3114675" cy="1647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1647825"/>
                    </a:xfrm>
                    <a:prstGeom prst="rect">
                      <a:avLst/>
                    </a:prstGeom>
                    <a:noFill/>
                    <a:ln>
                      <a:noFill/>
                    </a:ln>
                  </pic:spPr>
                </pic:pic>
              </a:graphicData>
            </a:graphic>
          </wp:inline>
        </w:drawing>
      </w:r>
    </w:p>
    <w:p w14:paraId="42106255"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In this example, the on-time pickup performance was 93.5%. Experts consider anything above 90% acceptable.</w:t>
      </w:r>
    </w:p>
    <w:p w14:paraId="099939B7" w14:textId="77777777" w:rsidR="00692011" w:rsidRPr="00692011" w:rsidRDefault="00692011" w:rsidP="00692011">
      <w:pPr>
        <w:numPr>
          <w:ilvl w:val="0"/>
          <w:numId w:val="3"/>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shd w:val="clear" w:color="auto" w:fill="BDD6EE" w:themeFill="accent5" w:themeFillTint="66"/>
          <w:lang w:val="en-US"/>
        </w:rPr>
        <w:t>On-Time Shipping</w:t>
      </w:r>
      <w:r w:rsidRPr="00692011">
        <w:rPr>
          <w:rFonts w:ascii="Arial" w:eastAsia="Times New Roman" w:hAnsi="Arial" w:cs="Arial"/>
          <w:b/>
          <w:bCs/>
          <w:color w:val="000000"/>
          <w:sz w:val="27"/>
          <w:szCs w:val="27"/>
          <w:lang w:val="en-US"/>
        </w:rPr>
        <w:t>:</w:t>
      </w:r>
      <w:r w:rsidRPr="00692011">
        <w:rPr>
          <w:rFonts w:ascii="Arial" w:eastAsia="Times New Roman" w:hAnsi="Arial" w:cs="Arial"/>
          <w:color w:val="000000"/>
          <w:sz w:val="27"/>
          <w:szCs w:val="27"/>
          <w:lang w:val="en-US"/>
        </w:rPr>
        <w:t> On-time shipping is how close the carrier came to shipping out the order when promised. Measure the number of units shipped out on time compared to the number of units shipped during that period. Orders must be in-full to count toward this metric.</w:t>
      </w:r>
    </w:p>
    <w:p w14:paraId="5647C4FF" w14:textId="37648B84"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On-Time Shipping Example:</w:t>
      </w:r>
      <w:r w:rsidRPr="00692011">
        <w:rPr>
          <w:rFonts w:ascii="Arial" w:eastAsia="Times New Roman" w:hAnsi="Arial" w:cs="Arial"/>
          <w:color w:val="000000"/>
          <w:sz w:val="27"/>
          <w:szCs w:val="27"/>
          <w:lang w:val="en-US"/>
        </w:rPr>
        <w:t> Of the 23 orders shipped out on-time, 18 were in-full and on-time, three were partial orders shipped on-time and two were behind what the company promised.</w:t>
      </w:r>
    </w:p>
    <w:p w14:paraId="1A5D483A" w14:textId="29EF35EA" w:rsidR="00692011" w:rsidRPr="00692011" w:rsidRDefault="00EB54BC" w:rsidP="00EB54BC">
      <w:pPr>
        <w:shd w:val="clear" w:color="auto" w:fill="FFFFFF"/>
        <w:spacing w:after="300" w:line="360" w:lineRule="atLeast"/>
        <w:ind w:left="720"/>
        <w:rPr>
          <w:rFonts w:ascii="Arial" w:eastAsia="Times New Roman" w:hAnsi="Arial" w:cs="Arial"/>
          <w:color w:val="4F585B"/>
          <w:sz w:val="27"/>
          <w:szCs w:val="27"/>
          <w:lang w:val="en-US"/>
        </w:rPr>
      </w:pPr>
      <w:r>
        <w:rPr>
          <w:rFonts w:ascii="Arial" w:eastAsia="Times New Roman" w:hAnsi="Arial" w:cs="Arial"/>
          <w:noProof/>
          <w:color w:val="000000"/>
          <w:sz w:val="27"/>
          <w:szCs w:val="27"/>
          <w:lang w:val="en-US"/>
        </w:rPr>
        <w:drawing>
          <wp:inline distT="0" distB="0" distL="0" distR="0" wp14:anchorId="137B7A91" wp14:editId="77107E75">
            <wp:extent cx="3286125" cy="1676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125" cy="1676400"/>
                    </a:xfrm>
                    <a:prstGeom prst="rect">
                      <a:avLst/>
                    </a:prstGeom>
                    <a:noFill/>
                    <a:ln>
                      <a:noFill/>
                    </a:ln>
                  </pic:spPr>
                </pic:pic>
              </a:graphicData>
            </a:graphic>
          </wp:inline>
        </w:drawing>
      </w:r>
    </w:p>
    <w:p w14:paraId="07A88788" w14:textId="592CC971"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Using these numbers, the company shipped 78.3% of orders out on-time. The goal is always 100%.</w:t>
      </w:r>
    </w:p>
    <w:p w14:paraId="2638C6B3" w14:textId="6B2B81EA" w:rsidR="00ED0DD7" w:rsidRDefault="00ED0DD7" w:rsidP="00692011">
      <w:pPr>
        <w:shd w:val="clear" w:color="auto" w:fill="FFFFFF"/>
        <w:spacing w:after="300" w:line="360" w:lineRule="atLeast"/>
        <w:ind w:left="720"/>
        <w:rPr>
          <w:rFonts w:ascii="Arial" w:eastAsia="Times New Roman" w:hAnsi="Arial" w:cs="Arial"/>
          <w:color w:val="000000"/>
          <w:sz w:val="27"/>
          <w:szCs w:val="27"/>
          <w:lang w:val="en-US"/>
        </w:rPr>
      </w:pPr>
    </w:p>
    <w:p w14:paraId="7F23D362" w14:textId="1C714DAA" w:rsidR="00ED0DD7" w:rsidRDefault="00ED0DD7" w:rsidP="00692011">
      <w:pPr>
        <w:shd w:val="clear" w:color="auto" w:fill="FFFFFF"/>
        <w:spacing w:after="300" w:line="360" w:lineRule="atLeast"/>
        <w:ind w:left="720"/>
        <w:rPr>
          <w:rFonts w:ascii="Arial" w:eastAsia="Times New Roman" w:hAnsi="Arial" w:cs="Arial"/>
          <w:color w:val="000000"/>
          <w:sz w:val="27"/>
          <w:szCs w:val="27"/>
          <w:lang w:val="en-US"/>
        </w:rPr>
      </w:pPr>
    </w:p>
    <w:p w14:paraId="41BD3E5C" w14:textId="754A9D1D" w:rsidR="00ED0DD7" w:rsidRDefault="00ED0DD7" w:rsidP="00692011">
      <w:pPr>
        <w:shd w:val="clear" w:color="auto" w:fill="FFFFFF"/>
        <w:spacing w:after="300" w:line="360" w:lineRule="atLeast"/>
        <w:ind w:left="720"/>
        <w:rPr>
          <w:rFonts w:ascii="Arial" w:eastAsia="Times New Roman" w:hAnsi="Arial" w:cs="Arial"/>
          <w:color w:val="000000"/>
          <w:sz w:val="27"/>
          <w:szCs w:val="27"/>
          <w:lang w:val="en-US"/>
        </w:rPr>
      </w:pPr>
    </w:p>
    <w:sectPr w:rsidR="00ED0D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F7A"/>
    <w:multiLevelType w:val="multilevel"/>
    <w:tmpl w:val="8D5454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E586B"/>
    <w:multiLevelType w:val="multilevel"/>
    <w:tmpl w:val="A0A43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356D4"/>
    <w:multiLevelType w:val="multilevel"/>
    <w:tmpl w:val="844005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8087C"/>
    <w:multiLevelType w:val="multilevel"/>
    <w:tmpl w:val="44583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E38D0"/>
    <w:multiLevelType w:val="multilevel"/>
    <w:tmpl w:val="A68CF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63B14"/>
    <w:multiLevelType w:val="multilevel"/>
    <w:tmpl w:val="665AED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91A76"/>
    <w:multiLevelType w:val="multilevel"/>
    <w:tmpl w:val="95DA31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E7711"/>
    <w:multiLevelType w:val="multilevel"/>
    <w:tmpl w:val="2C4CD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53386"/>
    <w:multiLevelType w:val="multilevel"/>
    <w:tmpl w:val="D39A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097660"/>
    <w:multiLevelType w:val="multilevel"/>
    <w:tmpl w:val="2AAA4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7A36D3"/>
    <w:multiLevelType w:val="multilevel"/>
    <w:tmpl w:val="1C7C1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576184"/>
    <w:multiLevelType w:val="multilevel"/>
    <w:tmpl w:val="B768A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84280A"/>
    <w:multiLevelType w:val="multilevel"/>
    <w:tmpl w:val="954640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947F85"/>
    <w:multiLevelType w:val="multilevel"/>
    <w:tmpl w:val="E2E02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0"/>
  </w:num>
  <w:num w:numId="4">
    <w:abstractNumId w:val="11"/>
  </w:num>
  <w:num w:numId="5">
    <w:abstractNumId w:val="6"/>
  </w:num>
  <w:num w:numId="6">
    <w:abstractNumId w:val="7"/>
  </w:num>
  <w:num w:numId="7">
    <w:abstractNumId w:val="2"/>
  </w:num>
  <w:num w:numId="8">
    <w:abstractNumId w:val="0"/>
  </w:num>
  <w:num w:numId="9">
    <w:abstractNumId w:val="4"/>
  </w:num>
  <w:num w:numId="10">
    <w:abstractNumId w:val="13"/>
  </w:num>
  <w:num w:numId="11">
    <w:abstractNumId w:val="1"/>
  </w:num>
  <w:num w:numId="12">
    <w:abstractNumId w:val="5"/>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67"/>
    <w:rsid w:val="00067B6D"/>
    <w:rsid w:val="00076660"/>
    <w:rsid w:val="000D1C1D"/>
    <w:rsid w:val="001019E1"/>
    <w:rsid w:val="0017314A"/>
    <w:rsid w:val="00176DDA"/>
    <w:rsid w:val="00243432"/>
    <w:rsid w:val="002B5411"/>
    <w:rsid w:val="002C1E24"/>
    <w:rsid w:val="002E3A1F"/>
    <w:rsid w:val="002F6E51"/>
    <w:rsid w:val="003A7D84"/>
    <w:rsid w:val="0043238D"/>
    <w:rsid w:val="0043268A"/>
    <w:rsid w:val="00441B5C"/>
    <w:rsid w:val="00450F93"/>
    <w:rsid w:val="004848BF"/>
    <w:rsid w:val="00570C10"/>
    <w:rsid w:val="005C077B"/>
    <w:rsid w:val="00662874"/>
    <w:rsid w:val="006911A7"/>
    <w:rsid w:val="00692011"/>
    <w:rsid w:val="006E0D27"/>
    <w:rsid w:val="006F4D70"/>
    <w:rsid w:val="006F70AB"/>
    <w:rsid w:val="007861D1"/>
    <w:rsid w:val="007B535D"/>
    <w:rsid w:val="007C1472"/>
    <w:rsid w:val="007C3259"/>
    <w:rsid w:val="007E63A8"/>
    <w:rsid w:val="008878C6"/>
    <w:rsid w:val="008B7ED5"/>
    <w:rsid w:val="008E3D26"/>
    <w:rsid w:val="00924103"/>
    <w:rsid w:val="0095025C"/>
    <w:rsid w:val="00963BCB"/>
    <w:rsid w:val="009B2002"/>
    <w:rsid w:val="00A30F1B"/>
    <w:rsid w:val="00A3224C"/>
    <w:rsid w:val="00A530EB"/>
    <w:rsid w:val="00A62C1F"/>
    <w:rsid w:val="00B06F37"/>
    <w:rsid w:val="00B572EA"/>
    <w:rsid w:val="00B64B88"/>
    <w:rsid w:val="00B75D29"/>
    <w:rsid w:val="00BB781C"/>
    <w:rsid w:val="00BE7CEC"/>
    <w:rsid w:val="00C0646D"/>
    <w:rsid w:val="00C87E7E"/>
    <w:rsid w:val="00C939F9"/>
    <w:rsid w:val="00CB47D1"/>
    <w:rsid w:val="00CF2551"/>
    <w:rsid w:val="00E11B73"/>
    <w:rsid w:val="00E307A3"/>
    <w:rsid w:val="00EB0767"/>
    <w:rsid w:val="00EB54BC"/>
    <w:rsid w:val="00ED0DD7"/>
    <w:rsid w:val="00ED3EFB"/>
    <w:rsid w:val="00F1485B"/>
    <w:rsid w:val="00F446E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15B6"/>
  <w15:chartTrackingRefBased/>
  <w15:docId w15:val="{0F7B1C13-B755-4CF7-86C4-979362B2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8C6"/>
  </w:style>
  <w:style w:type="paragraph" w:styleId="Heading2">
    <w:name w:val="heading 2"/>
    <w:basedOn w:val="Normal"/>
    <w:link w:val="Heading2Char"/>
    <w:uiPriority w:val="9"/>
    <w:qFormat/>
    <w:rsid w:val="0069201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69201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69201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011"/>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692011"/>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692011"/>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6920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92011"/>
    <w:rPr>
      <w:b/>
      <w:bCs/>
    </w:rPr>
  </w:style>
  <w:style w:type="paragraph" w:customStyle="1" w:styleId="formulabox">
    <w:name w:val="formulabox"/>
    <w:basedOn w:val="Normal"/>
    <w:rsid w:val="0069201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upsell-title">
    <w:name w:val="upsell-title"/>
    <w:basedOn w:val="Normal"/>
    <w:rsid w:val="006920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92011"/>
    <w:rPr>
      <w:color w:val="0000FF"/>
      <w:u w:val="single"/>
    </w:rPr>
  </w:style>
  <w:style w:type="paragraph" w:customStyle="1" w:styleId="margin-top-20">
    <w:name w:val="margin-top-20"/>
    <w:basedOn w:val="Normal"/>
    <w:rsid w:val="0069201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b-0">
    <w:name w:val="mb-0"/>
    <w:basedOn w:val="Normal"/>
    <w:rsid w:val="00692011"/>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69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17801">
      <w:bodyDiv w:val="1"/>
      <w:marLeft w:val="0"/>
      <w:marRight w:val="0"/>
      <w:marTop w:val="0"/>
      <w:marBottom w:val="0"/>
      <w:divBdr>
        <w:top w:val="none" w:sz="0" w:space="0" w:color="auto"/>
        <w:left w:val="none" w:sz="0" w:space="0" w:color="auto"/>
        <w:bottom w:val="none" w:sz="0" w:space="0" w:color="auto"/>
        <w:right w:val="none" w:sz="0" w:space="0" w:color="auto"/>
      </w:divBdr>
    </w:div>
    <w:div w:id="1720547424">
      <w:bodyDiv w:val="1"/>
      <w:marLeft w:val="0"/>
      <w:marRight w:val="0"/>
      <w:marTop w:val="0"/>
      <w:marBottom w:val="0"/>
      <w:divBdr>
        <w:top w:val="none" w:sz="0" w:space="0" w:color="auto"/>
        <w:left w:val="none" w:sz="0" w:space="0" w:color="auto"/>
        <w:bottom w:val="none" w:sz="0" w:space="0" w:color="auto"/>
        <w:right w:val="none" w:sz="0" w:space="0" w:color="auto"/>
      </w:divBdr>
      <w:divsChild>
        <w:div w:id="986740612">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 Buera</dc:creator>
  <cp:keywords/>
  <dc:description/>
  <cp:lastModifiedBy>ARNEL CADELINA</cp:lastModifiedBy>
  <cp:revision>2</cp:revision>
  <dcterms:created xsi:type="dcterms:W3CDTF">2022-03-23T07:25:00Z</dcterms:created>
  <dcterms:modified xsi:type="dcterms:W3CDTF">2022-03-23T07:25:00Z</dcterms:modified>
</cp:coreProperties>
</file>