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shd w:val="clear" w:color="auto" w:fill="C6EFCE"/>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p>
            <w:r>
              <w:rPr>
                <w:rFonts w:ascii="Calibri" w:hAnsi="Calibri" w:eastAsia="Calibri"/>
                <w:b/>
                <w:color w:val="1E6B35"/>
                <w:sz w:val="18"/>
              </w:rPr>
              <w:t>✔ Mi autoevaluación</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shd w:val="clear" w:color="auto" w:fill="C6EFCE"/>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r>
              <w:rPr>
                <w:rFonts w:ascii="Calibri" w:hAnsi="Calibri" w:eastAsia="Calibri"/>
                <w:b/>
                <w:color w:val="1E6B35"/>
                <w:sz w:val="18"/>
              </w:rPr>
              <w:t>✔ Mi autoevaluación</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shd w:val="clear" w:color="auto" w:fill="C6EFCE"/>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r>
              <w:rPr>
                <w:rFonts w:ascii="Calibri" w:hAnsi="Calibri" w:eastAsia="Calibri"/>
                <w:b/>
                <w:color w:val="1E6B35"/>
                <w:sz w:val="18"/>
              </w:rPr>
              <w:t>✔ Mi autoevaluación</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shd w:val="clear" w:color="auto" w:fill="C6EFCE"/>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p>
            <w:r>
              <w:rPr>
                <w:rFonts w:ascii="Calibri" w:hAnsi="Calibri" w:eastAsia="Calibri"/>
                <w:b/>
                <w:color w:val="1E6B35"/>
                <w:sz w:val="18"/>
              </w:rPr>
              <w:t>✔ Mi autoevaluación</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shd w:val="clear" w:color="auto" w:fill="C6EFCE"/>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r>
              <w:rPr>
                <w:rFonts w:ascii="Calibri" w:hAnsi="Calibri" w:eastAsia="Calibri"/>
                <w:b/>
                <w:color w:val="1E6B35"/>
                <w:sz w:val="18"/>
              </w:rPr>
              <w:t>✔ Mi autoevaluación</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shd w:val="clear" w:color="auto" w:fill="C6EFCE"/>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r>
              <w:rPr>
                <w:rFonts w:ascii="Calibri" w:hAnsi="Calibri" w:eastAsia="Calibri"/>
                <w:b/>
                <w:color w:val="1E6B35"/>
                <w:sz w:val="18"/>
              </w:rPr>
              <w:t>✔ Mi autoevaluación</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shd w:val="clear" w:color="auto" w:fill="C6EFCE"/>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p>
            <w:r>
              <w:rPr>
                <w:rFonts w:ascii="Calibri" w:hAnsi="Calibri" w:eastAsia="Calibri"/>
                <w:b/>
                <w:color w:val="1E6B35"/>
                <w:sz w:val="18"/>
              </w:rPr>
              <w:t>✔ Mi autoevaluación</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shd w:val="clear" w:color="auto" w:fill="C6EFCE"/>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p>
            <w:r>
              <w:rPr>
                <w:rFonts w:ascii="Calibri" w:hAnsi="Calibri" w:eastAsia="Calibri"/>
                <w:b/>
                <w:color w:val="1E6B35"/>
                <w:sz w:val="18"/>
              </w:rPr>
              <w:t>✔ Mi autoevaluación</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r>
        <w:br w:type="page"/>
      </w:r>
    </w:p>
    <w:p>
      <w:r>
        <w:rPr>
          <w:rFonts w:ascii="Calibri" w:hAnsi="Calibri" w:eastAsia="Calibri"/>
          <w:b/>
          <w:sz w:val="26"/>
        </w:rPr>
        <w:t>Resultado de mi autoevaluación</w:t>
      </w:r>
    </w:p>
    <w:p>
      <w:r>
        <w:rPr>
          <w:rFonts w:ascii="Calibri" w:hAnsi="Calibri" w:eastAsia="Calibri"/>
          <w:b w:val="0"/>
          <w:sz w:val="20"/>
        </w:rPr>
        <w:t>Estudiante: Alex Cayuqueo · Proyecto APT: Software Educativo · Fecha: 19 de octubre de 2026</w:t>
      </w:r>
    </w:p>
    <w:p>
      <w:r>
        <w:rPr>
          <w:rFonts w:ascii="Calibri" w:hAnsi="Calibri" w:eastAsia="Calibri"/>
          <w:b w:val="0"/>
          <w:sz w:val="20"/>
        </w:rPr>
        <w:t>En la rúbrica anterior marqué en verde el nivel en que ubico mi informe de avance en cada indicador. A continuación justifico cada nivel y defino la acción para alcanzar el nivel Completamente logrado antes de la evaluación sumativa del 30 de octubre.</w:t>
      </w:r>
    </w:p>
    <w:tbl>
      <w:tblPr>
        <w:tblStyle w:val="Tablaconcuadrcula"/>
        <w:tblW w:type="auto" w:w="0"/>
        <w:tblLook w:firstColumn="1" w:firstRow="1" w:lastColumn="0" w:lastRow="0" w:noHBand="0" w:noVBand="1" w:val="04A0"/>
      </w:tblPr>
      <w:tblGrid>
        <w:gridCol w:w="3251"/>
        <w:gridCol w:w="3251"/>
        <w:gridCol w:w="3251"/>
        <w:gridCol w:w="3251"/>
      </w:tblGrid>
      <w:tr>
        <w:tc>
          <w:tcPr>
            <w:tcW w:type="dxa" w:w="1814"/>
            <w:shd w:val="clear" w:color="auto" w:fill="D9E2F3"/>
          </w:tcPr>
          <w:p>
            <w:r/>
            <w:r>
              <w:rPr>
                <w:rFonts w:ascii="Calibri" w:hAnsi="Calibri" w:eastAsia="Calibri"/>
                <w:b/>
                <w:sz w:val="18"/>
              </w:rPr>
              <w:t>Indicador</w:t>
            </w:r>
          </w:p>
        </w:tc>
        <w:tc>
          <w:tcPr>
            <w:tcW w:type="dxa" w:w="1474"/>
            <w:shd w:val="clear" w:color="auto" w:fill="D9E2F3"/>
          </w:tcPr>
          <w:p>
            <w:r/>
            <w:r>
              <w:rPr>
                <w:rFonts w:ascii="Calibri" w:hAnsi="Calibri" w:eastAsia="Calibri"/>
                <w:b/>
                <w:sz w:val="18"/>
              </w:rPr>
              <w:t>Mi nivel</w:t>
            </w:r>
          </w:p>
        </w:tc>
        <w:tc>
          <w:tcPr>
            <w:tcW w:type="dxa" w:w="3685"/>
            <w:shd w:val="clear" w:color="auto" w:fill="D9E2F3"/>
          </w:tcPr>
          <w:p>
            <w:r/>
            <w:r>
              <w:rPr>
                <w:rFonts w:ascii="Calibri" w:hAnsi="Calibri" w:eastAsia="Calibri"/>
                <w:b/>
                <w:sz w:val="18"/>
              </w:rPr>
              <w:t>Justificación</w:t>
            </w:r>
          </w:p>
        </w:tc>
        <w:tc>
          <w:tcPr>
            <w:tcW w:type="dxa" w:w="2665"/>
            <w:shd w:val="clear" w:color="auto" w:fill="D9E2F3"/>
          </w:tcPr>
          <w:p>
            <w:r/>
            <w:r>
              <w:rPr>
                <w:rFonts w:ascii="Calibri" w:hAnsi="Calibri" w:eastAsia="Calibri"/>
                <w:b/>
                <w:sz w:val="18"/>
              </w:rPr>
              <w:t>Acción de mejora</w:t>
            </w:r>
          </w:p>
        </w:tc>
      </w:tr>
      <w:tr>
        <w:tc>
          <w:tcPr>
            <w:tcW w:type="dxa" w:w="1814"/>
          </w:tcPr>
          <w:p>
            <w:r/>
            <w:r>
              <w:rPr>
                <w:rFonts w:ascii="Calibri" w:hAnsi="Calibri" w:eastAsia="Calibri"/>
                <w:b w:val="0"/>
                <w:sz w:val="18"/>
              </w:rPr>
              <w:t>1. Ajustes al proyecto</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Incorporé y justifiqué los ajustes de la retroalimentación de Fase 1 (cronograma con tareas específicas, arquitectura detallada, modelo de negocio freemium). Falta documentar en el informe el cambio de alcance a producto completo pedido por el docente y los ajustes por las dificultades del periodo.</w:t>
            </w:r>
          </w:p>
        </w:tc>
        <w:tc>
          <w:tcPr>
            <w:tcW w:type="dxa" w:w="2665"/>
          </w:tcPr>
          <w:p>
            <w:r/>
            <w:r>
              <w:rPr>
                <w:rFonts w:ascii="Calibri" w:hAnsi="Calibri" w:eastAsia="Calibri"/>
                <w:b w:val="0"/>
                <w:sz w:val="18"/>
              </w:rPr>
              <w:t>Agregar al informe la sección de ajustes con el nuevo alcance, justificado por la retroalimentación del docente, los atrasos (currículum oficial, APK) y los facilitadores.</w:t>
            </w:r>
          </w:p>
        </w:tc>
      </w:tr>
      <w:tr>
        <w:tc>
          <w:tcPr>
            <w:tcW w:type="dxa" w:w="1814"/>
          </w:tcPr>
          <w:p>
            <w:r/>
            <w:r>
              <w:rPr>
                <w:rFonts w:ascii="Calibri" w:hAnsi="Calibri" w:eastAsia="Calibri"/>
                <w:b w:val="0"/>
                <w:sz w:val="18"/>
              </w:rPr>
              <w:t>2. Metodología</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Apliqué Kanban con tablero en GitHub Projects, límite de trabajo en progreso y commits asociados a tareas. Cumplí la mayoría de los objetivos del avance, pero la carga del currículum oficial va atrasada y la APK no se ha iniciado.</w:t>
            </w:r>
          </w:p>
        </w:tc>
        <w:tc>
          <w:tcPr>
            <w:tcW w:type="dxa" w:w="2665"/>
          </w:tcPr>
          <w:p>
            <w:r/>
            <w:r>
              <w:rPr>
                <w:rFonts w:ascii="Calibri" w:hAnsi="Calibri" w:eastAsia="Calibri"/>
                <w:b w:val="0"/>
                <w:sz w:val="18"/>
              </w:rPr>
              <w:t>Completar las tareas comprometidas para el 30 de octubre (login, planificador, modo presentación) y agregar al informe la Definition of Done y el registro de retrospectivas.</w:t>
            </w:r>
          </w:p>
        </w:tc>
      </w:tr>
      <w:tr>
        <w:tc>
          <w:tcPr>
            <w:tcW w:type="dxa" w:w="1814"/>
          </w:tcPr>
          <w:p>
            <w:r/>
            <w:r>
              <w:rPr>
                <w:rFonts w:ascii="Calibri" w:hAnsi="Calibri" w:eastAsia="Calibri"/>
                <w:b w:val="0"/>
                <w:sz w:val="18"/>
              </w:rPr>
              <w:t>3. Evidencias</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Presento 38 capturas organizadas, 15 casos de prueba aprobados, historial de commits incremental, README completo y tablero Kanban. Faltan los diagramas UML y el modelo ER actualizados, y pruebas automatizadas.</w:t>
            </w:r>
          </w:p>
        </w:tc>
        <w:tc>
          <w:tcPr>
            <w:tcW w:type="dxa" w:w="2665"/>
          </w:tcPr>
          <w:p>
            <w:r/>
            <w:r>
              <w:rPr>
                <w:rFonts w:ascii="Calibri" w:hAnsi="Calibri" w:eastAsia="Calibri"/>
                <w:b w:val="0"/>
                <w:sz w:val="18"/>
              </w:rPr>
              <w:t>Incorporar diagramas UML (casos de uso, clases, secuencia, componentes) y modelo ER, y agregar las primeras pruebas unitarias.</w:t>
            </w:r>
          </w:p>
        </w:tc>
      </w:tr>
      <w:tr>
        <w:tc>
          <w:tcPr>
            <w:tcW w:type="dxa" w:w="1814"/>
          </w:tcPr>
          <w:p>
            <w:r/>
            <w:r>
              <w:rPr>
                <w:rFonts w:ascii="Calibri" w:hAnsi="Calibri" w:eastAsia="Calibri"/>
                <w:b w:val="0"/>
                <w:sz w:val="18"/>
              </w:rPr>
              <w:t>4. Lenguaje técnico</w:t>
            </w:r>
          </w:p>
        </w:tc>
        <w:tc>
          <w:tcPr>
            <w:tcW w:type="dxa" w:w="1474"/>
          </w:tcPr>
          <w:p>
            <w:r/>
            <w:r>
              <w:rPr>
                <w:rFonts w:ascii="Calibri" w:hAnsi="Calibri" w:eastAsia="Calibri"/>
                <w:b w:val="0"/>
                <w:sz w:val="18"/>
              </w:rPr>
              <w:t>Completamente logrado (100%)</w:t>
            </w:r>
          </w:p>
        </w:tc>
        <w:tc>
          <w:tcPr>
            <w:tcW w:type="dxa" w:w="3685"/>
          </w:tcPr>
          <w:p>
            <w:r/>
            <w:r>
              <w:rPr>
                <w:rFonts w:ascii="Calibri" w:hAnsi="Calibri" w:eastAsia="Calibri"/>
                <w:b w:val="0"/>
                <w:sz w:val="18"/>
              </w:rPr>
              <w:t>Uso con precisión los términos de la disciplina: API REST, JWT, ORM, migraciones, contenedores, arquitectura en capas, Kanban.</w:t>
            </w:r>
          </w:p>
        </w:tc>
        <w:tc>
          <w:tcPr>
            <w:tcW w:type="dxa" w:w="2665"/>
          </w:tcPr>
          <w:p>
            <w:r/>
            <w:r>
              <w:rPr>
                <w:rFonts w:ascii="Calibri" w:hAnsi="Calibri" w:eastAsia="Calibri"/>
                <w:b w:val="0"/>
                <w:sz w:val="18"/>
              </w:rPr>
              <w:t>Mantener el nivel en las nuevas secciones.</w:t>
            </w:r>
          </w:p>
        </w:tc>
      </w:tr>
      <w:tr>
        <w:tc>
          <w:tcPr>
            <w:tcW w:type="dxa" w:w="1814"/>
          </w:tcPr>
          <w:p>
            <w:r/>
            <w:r>
              <w:rPr>
                <w:rFonts w:ascii="Calibri" w:hAnsi="Calibri" w:eastAsia="Calibri"/>
                <w:b w:val="0"/>
                <w:sz w:val="18"/>
              </w:rPr>
              <w:t>5. Redacción, ortografía y referencias</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El informe está redactado con cuidado, pero aún debo revisar la ortografía completa y verificar que todas las fuentes (currículum MINEDUC, documentación técnica) estén citadas en formato APA.</w:t>
            </w:r>
          </w:p>
        </w:tc>
        <w:tc>
          <w:tcPr>
            <w:tcW w:type="dxa" w:w="2665"/>
          </w:tcPr>
          <w:p>
            <w:r/>
            <w:r>
              <w:rPr>
                <w:rFonts w:ascii="Calibri" w:hAnsi="Calibri" w:eastAsia="Calibri"/>
                <w:b w:val="0"/>
                <w:sz w:val="18"/>
              </w:rPr>
              <w:t>Revisión final de ortografía y completar la bibliografía en formato APA.</w:t>
            </w:r>
          </w:p>
        </w:tc>
      </w:tr>
      <w:tr>
        <w:tc>
          <w:tcPr>
            <w:tcW w:type="dxa" w:w="1814"/>
          </w:tcPr>
          <w:p>
            <w:r/>
            <w:r>
              <w:rPr>
                <w:rFonts w:ascii="Calibri" w:hAnsi="Calibri" w:eastAsia="Calibri"/>
                <w:b w:val="0"/>
                <w:sz w:val="18"/>
              </w:rPr>
              <w:t>6. Formato del informe</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Cumple con portada, índice, desarrollo de ingeniería, letra y número de página. Faltan los datos de portada (docente, sección, sede), el abstract en inglés y español, y las conclusiones y reflexión individuales en inglés.</w:t>
            </w:r>
          </w:p>
        </w:tc>
        <w:tc>
          <w:tcPr>
            <w:tcW w:type="dxa" w:w="2665"/>
          </w:tcPr>
          <w:p>
            <w:r/>
            <w:r>
              <w:rPr>
                <w:rFonts w:ascii="Calibri" w:hAnsi="Calibri" w:eastAsia="Calibri"/>
                <w:b w:val="0"/>
                <w:sz w:val="18"/>
              </w:rPr>
              <w:t>Completar la portada y redactar los apartados faltantes.</w:t>
            </w:r>
          </w:p>
        </w:tc>
      </w:tr>
      <w:tr>
        <w:tc>
          <w:tcPr>
            <w:tcW w:type="dxa" w:w="1814"/>
          </w:tcPr>
          <w:p>
            <w:r/>
            <w:r>
              <w:rPr>
                <w:rFonts w:ascii="Calibri" w:hAnsi="Calibri" w:eastAsia="Calibri"/>
                <w:b w:val="0"/>
                <w:sz w:val="18"/>
              </w:rPr>
              <w:t>7. Indicadores de calidad</w:t>
            </w:r>
          </w:p>
        </w:tc>
        <w:tc>
          <w:tcPr>
            <w:tcW w:type="dxa" w:w="1474"/>
          </w:tcPr>
          <w:p>
            <w:r/>
            <w:r>
              <w:rPr>
                <w:rFonts w:ascii="Calibri" w:hAnsi="Calibri" w:eastAsia="Calibri"/>
                <w:b w:val="0"/>
                <w:sz w:val="18"/>
              </w:rPr>
              <w:t>Logrado (60%)</w:t>
            </w:r>
          </w:p>
        </w:tc>
        <w:tc>
          <w:tcPr>
            <w:tcW w:type="dxa" w:w="3685"/>
          </w:tcPr>
          <w:p>
            <w:r/>
            <w:r>
              <w:rPr>
                <w:rFonts w:ascii="Calibri" w:hAnsi="Calibri" w:eastAsia="Calibri"/>
                <w:b w:val="0"/>
                <w:sz w:val="18"/>
              </w:rPr>
              <w:t>De los 10 indicadores de calidad de las competencias del perfil de egreso, 7 están presentes y 3 de forma parcial (ver tabla siguiente).</w:t>
            </w:r>
          </w:p>
        </w:tc>
        <w:tc>
          <w:tcPr>
            <w:tcW w:type="dxa" w:w="2665"/>
          </w:tcPr>
          <w:p>
            <w:r/>
            <w:r>
              <w:rPr>
                <w:rFonts w:ascii="Calibri" w:hAnsi="Calibri" w:eastAsia="Calibri"/>
                <w:b w:val="0"/>
                <w:sz w:val="18"/>
              </w:rPr>
              <w:t>Completar los indicadores parciales: mejoras derivadas de las pruebas, diagrama ER e implantación (despliegue y APK).</w:t>
            </w:r>
          </w:p>
        </w:tc>
      </w:tr>
      <w:tr>
        <w:tc>
          <w:tcPr>
            <w:tcW w:type="dxa" w:w="1814"/>
          </w:tcPr>
          <w:p>
            <w:r/>
            <w:r>
              <w:rPr>
                <w:rFonts w:ascii="Calibri" w:hAnsi="Calibri" w:eastAsia="Calibri"/>
                <w:b w:val="0"/>
                <w:sz w:val="18"/>
              </w:rPr>
              <w:t>8. Inglés</w:t>
            </w:r>
          </w:p>
        </w:tc>
        <w:tc>
          <w:tcPr>
            <w:tcW w:type="dxa" w:w="1474"/>
          </w:tcPr>
          <w:p>
            <w:r/>
            <w:r>
              <w:rPr>
                <w:rFonts w:ascii="Calibri" w:hAnsi="Calibri" w:eastAsia="Calibri"/>
                <w:b w:val="0"/>
                <w:sz w:val="18"/>
              </w:rPr>
              <w:t>No logrado (0%)</w:t>
            </w:r>
          </w:p>
        </w:tc>
        <w:tc>
          <w:tcPr>
            <w:tcW w:type="dxa" w:w="3685"/>
          </w:tcPr>
          <w:p>
            <w:r/>
            <w:r>
              <w:rPr>
                <w:rFonts w:ascii="Calibri" w:hAnsi="Calibri" w:eastAsia="Calibri"/>
                <w:b w:val="0"/>
                <w:sz w:val="18"/>
              </w:rPr>
              <w:t>Los apartados en inglés (abstract, conclusiones y reflexión individuales) aún no están redactados.</w:t>
            </w:r>
          </w:p>
        </w:tc>
        <w:tc>
          <w:tcPr>
            <w:tcW w:type="dxa" w:w="2665"/>
          </w:tcPr>
          <w:p>
            <w:r/>
            <w:r>
              <w:rPr>
                <w:rFonts w:ascii="Calibri" w:hAnsi="Calibri" w:eastAsia="Calibri"/>
                <w:b w:val="0"/>
                <w:sz w:val="18"/>
              </w:rPr>
              <w:t>Redactar el abstract y las conclusiones y reflexión en inglés antes del 30 de octubre.</w:t>
            </w:r>
          </w:p>
        </w:tc>
      </w:tr>
    </w:tbl>
    <w:p/>
    <w:p>
      <w:r>
        <w:rPr>
          <w:rFonts w:ascii="Calibri" w:hAnsi="Calibri" w:eastAsia="Calibri"/>
          <w:b/>
          <w:sz w:val="24"/>
        </w:rPr>
        <w:t>Indicadores de calidad presentes en mi informe (indicador 7)</w:t>
      </w:r>
    </w:p>
    <w:tbl>
      <w:tblPr>
        <w:tblStyle w:val="Tablaconcuadrcula"/>
        <w:tblW w:type="auto" w:w="0"/>
        <w:tblLook w:firstColumn="1" w:firstRow="1" w:lastColumn="0" w:lastRow="0" w:noHBand="0" w:noVBand="1" w:val="04A0"/>
      </w:tblPr>
      <w:tblGrid>
        <w:gridCol w:w="4335"/>
        <w:gridCol w:w="4335"/>
        <w:gridCol w:w="4335"/>
      </w:tblGrid>
      <w:tr>
        <w:tc>
          <w:tcPr>
            <w:tcW w:type="dxa" w:w="3118"/>
            <w:shd w:val="clear" w:color="auto" w:fill="D9E2F3"/>
          </w:tcPr>
          <w:p>
            <w:r/>
            <w:r>
              <w:rPr>
                <w:rFonts w:ascii="Calibri" w:hAnsi="Calibri" w:eastAsia="Calibri"/>
                <w:b/>
                <w:sz w:val="18"/>
              </w:rPr>
              <w:t>Indicador de calidad</w:t>
            </w:r>
          </w:p>
        </w:tc>
        <w:tc>
          <w:tcPr>
            <w:tcW w:type="dxa" w:w="1134"/>
            <w:shd w:val="clear" w:color="auto" w:fill="D9E2F3"/>
          </w:tcPr>
          <w:p>
            <w:r/>
            <w:r>
              <w:rPr>
                <w:rFonts w:ascii="Calibri" w:hAnsi="Calibri" w:eastAsia="Calibri"/>
                <w:b/>
                <w:sz w:val="18"/>
              </w:rPr>
              <w:t>Estado</w:t>
            </w:r>
          </w:p>
        </w:tc>
        <w:tc>
          <w:tcPr>
            <w:tcW w:type="dxa" w:w="5386"/>
            <w:shd w:val="clear" w:color="auto" w:fill="D9E2F3"/>
          </w:tcPr>
          <w:p>
            <w:r/>
            <w:r>
              <w:rPr>
                <w:rFonts w:ascii="Calibri" w:hAnsi="Calibri" w:eastAsia="Calibri"/>
                <w:b/>
                <w:sz w:val="18"/>
              </w:rPr>
              <w:t>Evidencia en el proyecto</w:t>
            </w:r>
          </w:p>
        </w:tc>
      </w:tr>
      <w:tr>
        <w:tc>
          <w:tcPr>
            <w:tcW w:type="dxa" w:w="3118"/>
          </w:tcPr>
          <w:p>
            <w:r/>
            <w:r>
              <w:rPr>
                <w:rFonts w:ascii="Calibri" w:hAnsi="Calibri" w:eastAsia="Calibri"/>
                <w:b w:val="0"/>
                <w:sz w:val="18"/>
              </w:rPr>
              <w:t>1.1 Diseña pruebas de validación</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Plan de 15 casos de prueba funcionales sobre la API, por módulo.</w:t>
            </w:r>
          </w:p>
        </w:tc>
      </w:tr>
      <w:tr>
        <w:tc>
          <w:tcPr>
            <w:tcW w:type="dxa" w:w="3118"/>
          </w:tcPr>
          <w:p>
            <w:r/>
            <w:r>
              <w:rPr>
                <w:rFonts w:ascii="Calibri" w:hAnsi="Calibri" w:eastAsia="Calibri"/>
                <w:b w:val="0"/>
                <w:sz w:val="18"/>
              </w:rPr>
              <w:t>1.2 Aplica pruebas de validación</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15 casos ejecutados y aprobados, con capturas como evidencia.</w:t>
            </w:r>
          </w:p>
        </w:tc>
      </w:tr>
      <w:tr>
        <w:tc>
          <w:tcPr>
            <w:tcW w:type="dxa" w:w="3118"/>
          </w:tcPr>
          <w:p>
            <w:r/>
            <w:r>
              <w:rPr>
                <w:rFonts w:ascii="Calibri" w:hAnsi="Calibri" w:eastAsia="Calibri"/>
                <w:b w:val="0"/>
                <w:sz w:val="18"/>
              </w:rPr>
              <w:t>1.3 Desarrolla mejoras en base a las pruebas</w:t>
            </w:r>
          </w:p>
        </w:tc>
        <w:tc>
          <w:tcPr>
            <w:tcW w:type="dxa" w:w="1134"/>
          </w:tcPr>
          <w:p>
            <w:r/>
            <w:r>
              <w:rPr>
                <w:rFonts w:ascii="Calibri" w:hAnsi="Calibri" w:eastAsia="Calibri"/>
                <w:b w:val="0"/>
                <w:sz w:val="18"/>
              </w:rPr>
              <w:t>Parcial</w:t>
            </w:r>
          </w:p>
        </w:tc>
        <w:tc>
          <w:tcPr>
            <w:tcW w:type="dxa" w:w="5386"/>
          </w:tcPr>
          <w:p>
            <w:r/>
            <w:r>
              <w:rPr>
                <w:rFonts w:ascii="Calibri" w:hAnsi="Calibri" w:eastAsia="Calibri"/>
                <w:b w:val="0"/>
                <w:sz w:val="18"/>
              </w:rPr>
              <w:t>Mejoras identificadas (mensajes en español, validación de objetivos inexistentes) y registradas en el backlog; aún no implementadas.</w:t>
            </w:r>
          </w:p>
        </w:tc>
      </w:tr>
      <w:tr>
        <w:tc>
          <w:tcPr>
            <w:tcW w:type="dxa" w:w="3118"/>
          </w:tcPr>
          <w:p>
            <w:r/>
            <w:r>
              <w:rPr>
                <w:rFonts w:ascii="Calibri" w:hAnsi="Calibri" w:eastAsia="Calibri"/>
                <w:b w:val="0"/>
                <w:sz w:val="18"/>
              </w:rPr>
              <w:t>2.1 Planifica proyectos informáticos</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Cronograma con tareas semanales específicas y backlog priorizado en el tablero Kanban.</w:t>
            </w:r>
          </w:p>
        </w:tc>
      </w:tr>
      <w:tr>
        <w:tc>
          <w:tcPr>
            <w:tcW w:type="dxa" w:w="3118"/>
          </w:tcPr>
          <w:p>
            <w:r/>
            <w:r>
              <w:rPr>
                <w:rFonts w:ascii="Calibri" w:hAnsi="Calibri" w:eastAsia="Calibri"/>
                <w:b w:val="0"/>
                <w:sz w:val="18"/>
              </w:rPr>
              <w:t>2.2 Controla proyectos informáticos</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Seguimiento en el tablero Kanban; atrasos identificados y reprogramados en el informe.</w:t>
            </w:r>
          </w:p>
        </w:tc>
      </w:tr>
      <w:tr>
        <w:tc>
          <w:tcPr>
            <w:tcW w:type="dxa" w:w="3118"/>
          </w:tcPr>
          <w:p>
            <w:r/>
            <w:r>
              <w:rPr>
                <w:rFonts w:ascii="Calibri" w:hAnsi="Calibri" w:eastAsia="Calibri"/>
                <w:b w:val="0"/>
                <w:sz w:val="18"/>
              </w:rPr>
              <w:t>3.1 Diseña modelos de datos</w:t>
            </w:r>
          </w:p>
        </w:tc>
        <w:tc>
          <w:tcPr>
            <w:tcW w:type="dxa" w:w="1134"/>
          </w:tcPr>
          <w:p>
            <w:r/>
            <w:r>
              <w:rPr>
                <w:rFonts w:ascii="Calibri" w:hAnsi="Calibri" w:eastAsia="Calibri"/>
                <w:b w:val="0"/>
                <w:sz w:val="18"/>
              </w:rPr>
              <w:t>Parcial</w:t>
            </w:r>
          </w:p>
        </w:tc>
        <w:tc>
          <w:tcPr>
            <w:tcW w:type="dxa" w:w="5386"/>
          </w:tcPr>
          <w:p>
            <w:r/>
            <w:r>
              <w:rPr>
                <w:rFonts w:ascii="Calibri" w:hAnsi="Calibri" w:eastAsia="Calibri"/>
                <w:b w:val="0"/>
                <w:sz w:val="18"/>
              </w:rPr>
              <w:t>Modelo definido en schema.prisma; falta el diagrama entidad-relación actualizado.</w:t>
            </w:r>
          </w:p>
        </w:tc>
      </w:tr>
      <w:tr>
        <w:tc>
          <w:tcPr>
            <w:tcW w:type="dxa" w:w="3118"/>
          </w:tcPr>
          <w:p>
            <w:r/>
            <w:r>
              <w:rPr>
                <w:rFonts w:ascii="Calibri" w:hAnsi="Calibri" w:eastAsia="Calibri"/>
                <w:b w:val="0"/>
                <w:sz w:val="18"/>
              </w:rPr>
              <w:t>3.2 Implementa modelos de datos</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Base de datos PostgreSQL con migraciones y datos iniciales (seed).</w:t>
            </w:r>
          </w:p>
        </w:tc>
      </w:tr>
      <w:tr>
        <w:tc>
          <w:tcPr>
            <w:tcW w:type="dxa" w:w="3118"/>
          </w:tcPr>
          <w:p>
            <w:r/>
            <w:r>
              <w:rPr>
                <w:rFonts w:ascii="Calibri" w:hAnsi="Calibri" w:eastAsia="Calibri"/>
                <w:b w:val="0"/>
                <w:sz w:val="18"/>
              </w:rPr>
              <w:t>4.1 Construye una solución de software</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Backend NestJS con módulos auth, curriculum, resources, activities y planner; frontend React.</w:t>
            </w:r>
          </w:p>
        </w:tc>
      </w:tr>
      <w:tr>
        <w:tc>
          <w:tcPr>
            <w:tcW w:type="dxa" w:w="3118"/>
          </w:tcPr>
          <w:p>
            <w:r/>
            <w:r>
              <w:rPr>
                <w:rFonts w:ascii="Calibri" w:hAnsi="Calibri" w:eastAsia="Calibri"/>
                <w:b w:val="0"/>
                <w:sz w:val="18"/>
              </w:rPr>
              <w:t>4.2 Integra componentes de la solución</w:t>
            </w:r>
          </w:p>
        </w:tc>
        <w:tc>
          <w:tcPr>
            <w:tcW w:type="dxa" w:w="1134"/>
          </w:tcPr>
          <w:p>
            <w:r/>
            <w:r>
              <w:rPr>
                <w:rFonts w:ascii="Calibri" w:hAnsi="Calibri" w:eastAsia="Calibri"/>
                <w:b w:val="0"/>
                <w:sz w:val="18"/>
              </w:rPr>
              <w:t>Presente</w:t>
            </w:r>
          </w:p>
        </w:tc>
        <w:tc>
          <w:tcPr>
            <w:tcW w:type="dxa" w:w="5386"/>
          </w:tcPr>
          <w:p>
            <w:r/>
            <w:r>
              <w:rPr>
                <w:rFonts w:ascii="Calibri" w:hAnsi="Calibri" w:eastAsia="Calibri"/>
                <w:b w:val="0"/>
                <w:sz w:val="18"/>
              </w:rPr>
              <w:t>Frontend, API y base de datos integrados y validados de punta a punta.</w:t>
            </w:r>
          </w:p>
        </w:tc>
      </w:tr>
      <w:tr>
        <w:tc>
          <w:tcPr>
            <w:tcW w:type="dxa" w:w="3118"/>
          </w:tcPr>
          <w:p>
            <w:r/>
            <w:r>
              <w:rPr>
                <w:rFonts w:ascii="Calibri" w:hAnsi="Calibri" w:eastAsia="Calibri"/>
                <w:b w:val="0"/>
                <w:sz w:val="18"/>
              </w:rPr>
              <w:t>4.3 Implanta la solución</w:t>
            </w:r>
          </w:p>
        </w:tc>
        <w:tc>
          <w:tcPr>
            <w:tcW w:type="dxa" w:w="1134"/>
          </w:tcPr>
          <w:p>
            <w:r/>
            <w:r>
              <w:rPr>
                <w:rFonts w:ascii="Calibri" w:hAnsi="Calibri" w:eastAsia="Calibri"/>
                <w:b w:val="0"/>
                <w:sz w:val="18"/>
              </w:rPr>
              <w:t>Parcial</w:t>
            </w:r>
          </w:p>
        </w:tc>
        <w:tc>
          <w:tcPr>
            <w:tcW w:type="dxa" w:w="5386"/>
          </w:tcPr>
          <w:p>
            <w:r/>
            <w:r>
              <w:rPr>
                <w:rFonts w:ascii="Calibri" w:hAnsi="Calibri" w:eastAsia="Calibri"/>
                <w:b w:val="0"/>
                <w:sz w:val="18"/>
              </w:rPr>
              <w:t>Despliegue local con Docker Compose; pendiente el despliegue en línea y la APK Android.</w:t>
            </w:r>
          </w:p>
        </w:tc>
      </w:tr>
    </w:tbl>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