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3FD" w:rsidRPr="004D5ED4" w:rsidRDefault="001963FD" w:rsidP="001963F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F32103">
        <w:rPr>
          <w:rFonts w:ascii="Arial" w:hAnsi="Arial" w:cs="Arial"/>
          <w:sz w:val="28"/>
          <w:szCs w:val="28"/>
        </w:rPr>
        <w:t>Documentação de estudos</w:t>
      </w:r>
    </w:p>
    <w:p w:rsidR="001E606E" w:rsidRDefault="001963FD" w:rsidP="001963F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F32103">
        <w:rPr>
          <w:rFonts w:ascii="Arial" w:hAnsi="Arial" w:cs="Arial"/>
          <w:sz w:val="28"/>
          <w:szCs w:val="28"/>
        </w:rPr>
        <w:t>Certificação Microsoft 70-761 – Queryng Data with Transact-SQL</w:t>
      </w:r>
    </w:p>
    <w:p w:rsidR="00EF044A" w:rsidRDefault="00EF044A" w:rsidP="00EF04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estudo não tem como intuito tratar de boas práticas de modelagem, por este motivo, as tabelas encontradas nos arquivos .sql cobre apenas as necessidades de executar exemplos simples para o entendimento dos recursos de consulta do SQL.</w:t>
      </w:r>
    </w:p>
    <w:p w:rsidR="00EF044A" w:rsidRDefault="00EF044A" w:rsidP="00EF04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mapa mental para os estudos da certificação pode ser encontrado no seguinte link: </w:t>
      </w:r>
    </w:p>
    <w:p w:rsidR="00EF044A" w:rsidRDefault="008E4783" w:rsidP="00EF044A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hyperlink r:id="rId7" w:history="1">
        <w:r w:rsidR="00253990" w:rsidRPr="00711FAA">
          <w:rPr>
            <w:rStyle w:val="Hyperlink"/>
            <w:rFonts w:ascii="Arial" w:hAnsi="Arial" w:cs="Arial"/>
            <w:sz w:val="24"/>
            <w:szCs w:val="24"/>
          </w:rPr>
          <w:t>https://coggle.it/diagram/W64XqwWWyfIZHOaA/t/mind-map-70-761</w:t>
        </w:r>
      </w:hyperlink>
    </w:p>
    <w:p w:rsidR="008C3E7C" w:rsidRDefault="008C3E7C" w:rsidP="00EF04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3990" w:rsidRDefault="00253990" w:rsidP="00EF044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53990">
        <w:rPr>
          <w:rFonts w:ascii="Arial" w:hAnsi="Arial" w:cs="Arial"/>
          <w:b/>
          <w:sz w:val="24"/>
          <w:szCs w:val="24"/>
        </w:rPr>
        <w:t>Select</w:t>
      </w:r>
    </w:p>
    <w:p w:rsidR="00253990" w:rsidRDefault="00253990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cláusula SELECT é utilizada para realizar consultas em SQL Server e muitos outros bancos de dados. Em SQL Server, a </w:t>
      </w:r>
      <w:r w:rsidR="00295079">
        <w:rPr>
          <w:rFonts w:ascii="Arial" w:hAnsi="Arial" w:cs="Arial"/>
          <w:sz w:val="24"/>
          <w:szCs w:val="24"/>
        </w:rPr>
        <w:t>ordem de execução de elementos utilizados nas consultas é</w:t>
      </w:r>
      <w:r>
        <w:rPr>
          <w:rFonts w:ascii="Arial" w:hAnsi="Arial" w:cs="Arial"/>
          <w:sz w:val="24"/>
          <w:szCs w:val="24"/>
        </w:rPr>
        <w:t>:</w:t>
      </w:r>
    </w:p>
    <w:p w:rsidR="00253990" w:rsidRDefault="00253990" w:rsidP="0025399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</w:t>
      </w:r>
    </w:p>
    <w:p w:rsidR="00253990" w:rsidRDefault="00253990" w:rsidP="0025399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</w:t>
      </w:r>
    </w:p>
    <w:p w:rsidR="00253990" w:rsidRDefault="00253990" w:rsidP="0025399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</w:t>
      </w:r>
    </w:p>
    <w:p w:rsidR="00253990" w:rsidRDefault="00253990" w:rsidP="0025399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HAVING</w:t>
      </w:r>
    </w:p>
    <w:p w:rsidR="00253990" w:rsidRDefault="00253990" w:rsidP="0025399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</w:t>
      </w:r>
    </w:p>
    <w:p w:rsidR="00253990" w:rsidRDefault="00253990" w:rsidP="0025399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BY</w:t>
      </w:r>
    </w:p>
    <w:p w:rsidR="004026D5" w:rsidRDefault="004026D5" w:rsidP="0025399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7A13" w:rsidRDefault="00A67A13" w:rsidP="0025399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Datatype</w:t>
      </w:r>
    </w:p>
    <w:p w:rsidR="00A67A13" w:rsidRDefault="00A67A13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Ao criar uma tabela, fazer uma consulta ou conversão de valores no SQL Server, precisamos saber o </w:t>
      </w:r>
      <w:r>
        <w:rPr>
          <w:rFonts w:ascii="Arial" w:hAnsi="Arial" w:cs="Arial"/>
          <w:i/>
          <w:sz w:val="24"/>
          <w:szCs w:val="24"/>
        </w:rPr>
        <w:t>datatype</w:t>
      </w:r>
      <w:r>
        <w:rPr>
          <w:rFonts w:ascii="Arial" w:hAnsi="Arial" w:cs="Arial"/>
          <w:sz w:val="24"/>
          <w:szCs w:val="24"/>
        </w:rPr>
        <w:t xml:space="preserve"> dos dados que serão manipulados para não se deparar com erros de conversão implícita ou explícita. Alguns dos tipos de dados possuem compatibilidade e podem ser convertidos implicitamente pelo próprio SQL Server.</w:t>
      </w:r>
    </w:p>
    <w:p w:rsidR="00A67A13" w:rsidRPr="00A67A13" w:rsidRDefault="00A67A13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As categorias de tipos de dados disponíveis são: </w:t>
      </w:r>
      <w:r w:rsidRPr="00A67A13">
        <w:rPr>
          <w:rFonts w:ascii="Arial" w:hAnsi="Arial" w:cs="Arial"/>
          <w:color w:val="000000"/>
          <w:sz w:val="24"/>
          <w:szCs w:val="24"/>
          <w:shd w:val="clear" w:color="auto" w:fill="FFFFFF"/>
        </w:rPr>
        <w:t>Exact numerics</w:t>
      </w:r>
      <w:r>
        <w:rPr>
          <w:rFonts w:ascii="Arial" w:hAnsi="Arial" w:cs="Arial"/>
          <w:sz w:val="24"/>
          <w:szCs w:val="24"/>
        </w:rPr>
        <w:t xml:space="preserve"> (</w:t>
      </w:r>
      <w:r w:rsidRPr="00A67A13">
        <w:rPr>
          <w:rFonts w:ascii="Arial" w:hAnsi="Arial" w:cs="Arial"/>
          <w:color w:val="000000"/>
          <w:sz w:val="24"/>
          <w:szCs w:val="24"/>
          <w:shd w:val="clear" w:color="auto" w:fill="FFFFFF"/>
        </w:rPr>
        <w:t>Unicode character strings</w:t>
      </w:r>
      <w:r>
        <w:rPr>
          <w:rFonts w:ascii="Arial" w:hAnsi="Arial" w:cs="Arial"/>
          <w:sz w:val="24"/>
          <w:szCs w:val="24"/>
        </w:rPr>
        <w:t xml:space="preserve">), </w:t>
      </w:r>
      <w:r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>Approximate numerics</w:t>
      </w:r>
      <w:r>
        <w:rPr>
          <w:rFonts w:ascii="Arial" w:hAnsi="Arial" w:cs="Arial"/>
          <w:sz w:val="24"/>
          <w:szCs w:val="24"/>
        </w:rPr>
        <w:t xml:space="preserve"> (</w:t>
      </w:r>
      <w:r w:rsidR="002959CB"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>Binary strings</w:t>
      </w:r>
      <w:r>
        <w:rPr>
          <w:rFonts w:ascii="Arial" w:hAnsi="Arial" w:cs="Arial"/>
          <w:sz w:val="24"/>
          <w:szCs w:val="24"/>
        </w:rPr>
        <w:t xml:space="preserve">), </w:t>
      </w:r>
      <w:r w:rsidR="002959CB"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>Date and time</w:t>
      </w:r>
      <w:r w:rsidRPr="002959CB">
        <w:rPr>
          <w:rFonts w:ascii="Arial" w:hAnsi="Arial" w:cs="Arial"/>
          <w:sz w:val="24"/>
          <w:szCs w:val="24"/>
        </w:rPr>
        <w:t xml:space="preserve"> (</w:t>
      </w:r>
      <w:r w:rsidR="002959CB"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>Other data types</w:t>
      </w:r>
      <w:r w:rsidRPr="002959CB">
        <w:rPr>
          <w:rFonts w:ascii="Arial" w:hAnsi="Arial" w:cs="Arial"/>
          <w:sz w:val="24"/>
          <w:szCs w:val="24"/>
        </w:rPr>
        <w:t>)</w:t>
      </w:r>
      <w:r w:rsidR="002959CB">
        <w:rPr>
          <w:rFonts w:ascii="Arial" w:hAnsi="Arial" w:cs="Arial"/>
          <w:sz w:val="24"/>
          <w:szCs w:val="24"/>
        </w:rPr>
        <w:t xml:space="preserve"> e </w:t>
      </w:r>
      <w:r w:rsidR="002959CB"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>Character strings</w:t>
      </w:r>
      <w:r w:rsid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253990" w:rsidRDefault="00A67A13" w:rsidP="0025399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67A13">
        <w:rPr>
          <w:rFonts w:ascii="Arial" w:hAnsi="Arial" w:cs="Arial"/>
          <w:b/>
          <w:sz w:val="24"/>
          <w:szCs w:val="24"/>
        </w:rPr>
        <w:t>Funções de conversão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2959CB" w:rsidRDefault="00A67A13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Para a conversão de valores no SQL Server, podem ser utilizadas </w:t>
      </w:r>
      <w:r w:rsidR="002959CB">
        <w:rPr>
          <w:rFonts w:ascii="Arial" w:hAnsi="Arial" w:cs="Arial"/>
          <w:sz w:val="24"/>
          <w:szCs w:val="24"/>
        </w:rPr>
        <w:t>as funções CAST, TRY_CAST, CONVERT, TRY_CONVERT, PARSE e TRY_PARSE.</w:t>
      </w:r>
    </w:p>
    <w:p w:rsidR="004026D5" w:rsidRDefault="002959CB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CAST e CONVERT possuem o mesmo objetivo, mas são utilizados com sintaxes diferente. Além disso</w:t>
      </w:r>
      <w:r w:rsidR="0029507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CAST foi criado posterio</w:t>
      </w:r>
      <w:r w:rsidR="008B296A">
        <w:rPr>
          <w:rFonts w:ascii="Arial" w:hAnsi="Arial" w:cs="Arial"/>
          <w:sz w:val="24"/>
          <w:szCs w:val="24"/>
        </w:rPr>
        <w:t xml:space="preserve">rmente e faz parte do padrão </w:t>
      </w:r>
      <w:r w:rsidR="008B296A" w:rsidRPr="008B296A">
        <w:rPr>
          <w:rFonts w:ascii="Arial" w:hAnsi="Arial" w:cs="Arial"/>
          <w:sz w:val="24"/>
          <w:szCs w:val="24"/>
        </w:rPr>
        <w:t>ANS</w:t>
      </w:r>
      <w:r w:rsidRPr="008B296A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.</w:t>
      </w:r>
    </w:p>
    <w:p w:rsidR="00A67A13" w:rsidRDefault="004026D5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 funções de conversão que iniciam com “TRY_” fazem um tratamento ao converter os dados. Caso a conversão não seja válida, a o retorno será NULL em vez de exibir um possível erro.</w:t>
      </w:r>
    </w:p>
    <w:p w:rsidR="008C3E7C" w:rsidRDefault="008C3E7C" w:rsidP="0025399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C3E7C">
        <w:rPr>
          <w:rFonts w:ascii="Arial" w:hAnsi="Arial" w:cs="Arial"/>
          <w:b/>
          <w:sz w:val="24"/>
          <w:szCs w:val="24"/>
        </w:rPr>
        <w:t>NULLs</w:t>
      </w:r>
    </w:p>
    <w:p w:rsidR="008C3E7C" w:rsidRDefault="008C3E7C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 trabalhar com valores nulos, podemos utilizar as funções ISNULL, NULLIF e COALESCE. NULL pode ser descrito como “valor inexistente” ou “nada”, pois apenas indica que não há valor naquela célula. Cada uma dessas funções possui um tratamento específico para NULL.</w:t>
      </w:r>
    </w:p>
    <w:p w:rsidR="008C3E7C" w:rsidRDefault="008C3E7C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ISNULL é utilizado para comparar uma coluna ou variável específica e caso este seja NULL, a função retornará um valor especificado pelo usuário no segundo parâmetro da função.</w:t>
      </w:r>
    </w:p>
    <w:p w:rsidR="008C3E7C" w:rsidRDefault="008C3E7C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NULLIF verifica se a coluna ou variável específica contém determinado valor e, caso a condição seja verdadeira, a função retorna NULL. O usuário define a coluna/variável como primeiro parâmetro da função e o valor esperado nesta coluna/variável como segundo parâmetro.</w:t>
      </w:r>
    </w:p>
    <w:p w:rsidR="008C3E7C" w:rsidRDefault="008C3E7C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função COALESCE recebe diferentes colunas/variáveis como parâmetro e verifica parâmetro por parâmetro até que encontre um diferente de NULL. Caso não seja encontrado um parâmetro não nulo, a função retorna NULL.</w:t>
      </w:r>
    </w:p>
    <w:p w:rsidR="008C3E7C" w:rsidRDefault="008C3E7C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90D2E" w:rsidRDefault="00E90D2E" w:rsidP="0025399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Functions</w:t>
      </w:r>
    </w:p>
    <w:p w:rsidR="00E90D2E" w:rsidRDefault="00E90D2E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 SQL Server podemos classificar as funções como determinísticas e não determinísticas</w:t>
      </w:r>
      <w:r w:rsidR="00861C39">
        <w:rPr>
          <w:rFonts w:ascii="Arial" w:hAnsi="Arial" w:cs="Arial"/>
          <w:sz w:val="24"/>
          <w:szCs w:val="24"/>
        </w:rPr>
        <w:t>. As funções determinísticas são aquelas que sempre retornam um mesmo valor com o uso de um conjunto específico de parâmetros, por exemplo, AVG(). Já as funções não determinísticas são as que retornam valores diferentes mesmo com a utilização de um conjunto de parâmetros imutável, por exemplo, GETDATE().</w:t>
      </w:r>
    </w:p>
    <w:p w:rsidR="00861C39" w:rsidRDefault="00861C39" w:rsidP="0025399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Sca</w:t>
      </w:r>
      <w:r w:rsidR="00BF5F83">
        <w:rPr>
          <w:rFonts w:ascii="Arial" w:hAnsi="Arial" w:cs="Arial"/>
          <w:b/>
          <w:sz w:val="24"/>
          <w:szCs w:val="24"/>
        </w:rPr>
        <w:t>lar f</w:t>
      </w:r>
      <w:r>
        <w:rPr>
          <w:rFonts w:ascii="Arial" w:hAnsi="Arial" w:cs="Arial"/>
          <w:b/>
          <w:sz w:val="24"/>
          <w:szCs w:val="24"/>
        </w:rPr>
        <w:t>unctions</w:t>
      </w:r>
    </w:p>
    <w:p w:rsidR="00861C39" w:rsidRDefault="00861C39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São funções que tratam de elementos únicos e retornam apenas um valor para cada elemento tratado. Pode ser utilizada em situações onde há necessidade de comparar ou tratar valores específicos.</w:t>
      </w:r>
    </w:p>
    <w:p w:rsidR="00861C39" w:rsidRDefault="00861C39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Alguns exemplos de funções escalares são SUBSTRING, YEAR, MONTH. DAY, </w:t>
      </w:r>
      <w:r w:rsidR="00BF5F83">
        <w:rPr>
          <w:rFonts w:ascii="Arial" w:hAnsi="Arial" w:cs="Arial"/>
          <w:sz w:val="24"/>
          <w:szCs w:val="24"/>
        </w:rPr>
        <w:t>CHARINDEX, etc.</w:t>
      </w:r>
    </w:p>
    <w:p w:rsidR="00BF5F83" w:rsidRDefault="00BF5F83" w:rsidP="0025399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Logical functions</w:t>
      </w:r>
      <w:r w:rsidR="006B2F24">
        <w:rPr>
          <w:rFonts w:ascii="Arial" w:hAnsi="Arial" w:cs="Arial"/>
          <w:b/>
          <w:sz w:val="24"/>
          <w:szCs w:val="24"/>
        </w:rPr>
        <w:t xml:space="preserve"> (determinística)</w:t>
      </w:r>
    </w:p>
    <w:p w:rsidR="00BB6791" w:rsidRDefault="00BF5F83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B6791">
        <w:rPr>
          <w:rFonts w:ascii="Arial" w:hAnsi="Arial" w:cs="Arial"/>
          <w:sz w:val="24"/>
          <w:szCs w:val="24"/>
        </w:rPr>
        <w:t>São funções que retornam valore booleanos ou fazem comparações entre valores e retorna resultado único de acordo com a condição estabelecida, funções de exemplo são IIF e ISNUMERIC.</w:t>
      </w:r>
    </w:p>
    <w:p w:rsidR="00BB6791" w:rsidRDefault="00BB6791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Window functions</w:t>
      </w:r>
      <w:r w:rsidR="006B2F24">
        <w:rPr>
          <w:rFonts w:ascii="Arial" w:hAnsi="Arial" w:cs="Arial"/>
          <w:b/>
          <w:sz w:val="24"/>
          <w:szCs w:val="24"/>
        </w:rPr>
        <w:t xml:space="preserve"> (não determinística)</w:t>
      </w:r>
    </w:p>
    <w:p w:rsidR="004D5ED4" w:rsidRDefault="00BB6791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Window function (ou funções de janela) referem-se a operações de classificação realizadas em um determinado conjunto (podem ser chamados de janelas) de linhas e retorna um resultado agregado. Funções que fazem este tipo de tratamento são RANK, ROW_NUMBER, DENSE_RANK, etc.</w:t>
      </w:r>
    </w:p>
    <w:p w:rsidR="004D5ED4" w:rsidRDefault="004D5ED4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RANK() é utilizada para classificação de partições de um conjunto de resultados. Esta função possui a cláusula PARTITION BY (opcional) que pode particionar o conjunto de resultados de acordo com as categorias existentes na cláusula FROM e a cláusula ORDER BY (obrigatória)</w:t>
      </w:r>
      <w:r w:rsidR="00F55DE5">
        <w:rPr>
          <w:rFonts w:ascii="Arial" w:hAnsi="Arial" w:cs="Arial"/>
          <w:sz w:val="24"/>
          <w:szCs w:val="24"/>
        </w:rPr>
        <w:t xml:space="preserve"> para ordenar os resultados pela coluna desejada</w:t>
      </w:r>
      <w:r>
        <w:rPr>
          <w:rFonts w:ascii="Arial" w:hAnsi="Arial" w:cs="Arial"/>
          <w:sz w:val="24"/>
          <w:szCs w:val="24"/>
        </w:rPr>
        <w:t xml:space="preserve">. Nem sempre RANK() retorna </w:t>
      </w:r>
      <w:r w:rsidR="00F55DE5">
        <w:rPr>
          <w:rFonts w:ascii="Arial" w:hAnsi="Arial" w:cs="Arial"/>
          <w:sz w:val="24"/>
          <w:szCs w:val="24"/>
        </w:rPr>
        <w:t>a classificação em inteiros sequenciais, por exemplo, caso as linhas 2 e 3 possuam valores iguais, a função classifica-os como 2 e a próxima linha é classificada como 4.</w:t>
      </w:r>
    </w:p>
    <w:p w:rsidR="00F55DE5" w:rsidRDefault="00F55DE5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3B12FA">
        <w:rPr>
          <w:rFonts w:ascii="Arial" w:hAnsi="Arial" w:cs="Arial"/>
          <w:sz w:val="24"/>
          <w:szCs w:val="24"/>
        </w:rPr>
        <w:t xml:space="preserve">A função ROW_NUMBER() é semelhante à RANK(), a diferença entre elas é que ROW_NUMBER exibe </w:t>
      </w:r>
      <w:r w:rsidR="00F4105C">
        <w:rPr>
          <w:rFonts w:ascii="Arial" w:hAnsi="Arial" w:cs="Arial"/>
          <w:sz w:val="24"/>
          <w:szCs w:val="24"/>
        </w:rPr>
        <w:t>classificação sequencial, independente de que um valor seja igual ou não ao anterior ou próximo.</w:t>
      </w:r>
    </w:p>
    <w:p w:rsidR="00C72E57" w:rsidRDefault="00C72E57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função DENSE_RANK() também é utilizada com objetivo de classificação, mas diferente da RANK(), caso exista valores iguais, a classificação não deixa espaços entre a sequência, por exemplo, se o registro 2 e 3 possuírem o mesmo valor, eles recebem a classificação 2 e o próximo registro será o 3.</w:t>
      </w:r>
    </w:p>
    <w:p w:rsidR="00C72E57" w:rsidRPr="00646CB6" w:rsidRDefault="00C72E57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75DE3">
        <w:rPr>
          <w:rFonts w:ascii="Arial" w:hAnsi="Arial" w:cs="Arial"/>
          <w:sz w:val="24"/>
          <w:szCs w:val="24"/>
        </w:rPr>
        <w:t xml:space="preserve">A função </w:t>
      </w:r>
      <w:r w:rsidR="002A6273">
        <w:rPr>
          <w:rFonts w:ascii="Arial" w:hAnsi="Arial" w:cs="Arial"/>
          <w:sz w:val="24"/>
          <w:szCs w:val="24"/>
          <w:lang w:val="en-US"/>
        </w:rPr>
        <w:t>NTILE</w:t>
      </w:r>
      <w:r w:rsidR="00B125EA">
        <w:rPr>
          <w:rFonts w:ascii="Arial" w:hAnsi="Arial" w:cs="Arial"/>
          <w:sz w:val="24"/>
          <w:szCs w:val="24"/>
          <w:lang w:val="en-US"/>
        </w:rPr>
        <w:t>(</w:t>
      </w:r>
      <w:r w:rsidR="00646CB6" w:rsidRPr="00646CB6">
        <w:rPr>
          <w:rFonts w:ascii="Arial" w:hAnsi="Arial" w:cs="Arial"/>
          <w:i/>
          <w:sz w:val="24"/>
          <w:szCs w:val="24"/>
          <w:lang w:val="en-US"/>
        </w:rPr>
        <w:t>integer_expression</w:t>
      </w:r>
      <w:r w:rsidR="00646CB6">
        <w:rPr>
          <w:rFonts w:ascii="Arial" w:hAnsi="Arial" w:cs="Arial"/>
          <w:sz w:val="24"/>
          <w:szCs w:val="24"/>
          <w:lang w:val="en-US"/>
        </w:rPr>
        <w:t>)</w:t>
      </w:r>
      <w:r w:rsidR="002A6273">
        <w:rPr>
          <w:rFonts w:ascii="Arial" w:hAnsi="Arial" w:cs="Arial"/>
          <w:sz w:val="24"/>
          <w:szCs w:val="24"/>
          <w:lang w:val="en-US"/>
        </w:rPr>
        <w:t xml:space="preserve"> </w:t>
      </w:r>
      <w:r w:rsidR="002A6273">
        <w:rPr>
          <w:rFonts w:ascii="Arial" w:hAnsi="Arial" w:cs="Arial"/>
          <w:sz w:val="24"/>
          <w:szCs w:val="24"/>
        </w:rPr>
        <w:t>é utilizada para partic</w:t>
      </w:r>
      <w:r w:rsidR="00B125EA">
        <w:rPr>
          <w:rFonts w:ascii="Arial" w:hAnsi="Arial" w:cs="Arial"/>
          <w:sz w:val="24"/>
          <w:szCs w:val="24"/>
        </w:rPr>
        <w:t>ionar u</w:t>
      </w:r>
      <w:r w:rsidR="00646CB6">
        <w:rPr>
          <w:rFonts w:ascii="Arial" w:hAnsi="Arial" w:cs="Arial"/>
          <w:sz w:val="24"/>
          <w:szCs w:val="24"/>
        </w:rPr>
        <w:t xml:space="preserve">m conjunto de dados igualmente e recebe como parâmetro um número inteiro que significa o número de grupos em que o </w:t>
      </w:r>
      <w:r w:rsidR="00646CB6">
        <w:rPr>
          <w:rFonts w:ascii="Arial" w:hAnsi="Arial" w:cs="Arial"/>
          <w:i/>
          <w:sz w:val="24"/>
          <w:szCs w:val="24"/>
        </w:rPr>
        <w:t>dataset</w:t>
      </w:r>
      <w:r w:rsidR="00646CB6">
        <w:rPr>
          <w:rFonts w:ascii="Arial" w:hAnsi="Arial" w:cs="Arial"/>
          <w:sz w:val="24"/>
          <w:szCs w:val="24"/>
        </w:rPr>
        <w:t xml:space="preserve"> será dividido. Caso não seja utilizado </w:t>
      </w:r>
      <w:r w:rsidR="00646CB6" w:rsidRPr="00646CB6">
        <w:rPr>
          <w:rFonts w:ascii="Arial" w:hAnsi="Arial" w:cs="Arial"/>
          <w:sz w:val="24"/>
          <w:szCs w:val="24"/>
        </w:rPr>
        <w:t>PARTITION BY</w:t>
      </w:r>
      <w:r w:rsidR="00646CB6">
        <w:rPr>
          <w:rFonts w:ascii="Arial" w:hAnsi="Arial" w:cs="Arial"/>
          <w:sz w:val="24"/>
          <w:szCs w:val="24"/>
        </w:rPr>
        <w:t xml:space="preserve">, a função dividirá o </w:t>
      </w:r>
      <w:r w:rsidR="00646CB6" w:rsidRPr="00646CB6">
        <w:rPr>
          <w:rFonts w:ascii="Arial" w:hAnsi="Arial" w:cs="Arial"/>
          <w:i/>
          <w:sz w:val="24"/>
          <w:szCs w:val="24"/>
        </w:rPr>
        <w:t>dataset</w:t>
      </w:r>
      <w:r w:rsidR="00646CB6">
        <w:rPr>
          <w:rFonts w:ascii="Arial" w:hAnsi="Arial" w:cs="Arial"/>
          <w:sz w:val="24"/>
          <w:szCs w:val="24"/>
        </w:rPr>
        <w:t xml:space="preserve"> inteiro no número de grupos especificado. Com a utilização de PARTITON BY, a função dividirá em grupo os resultados dentro de cada partição de forma distinta.</w:t>
      </w:r>
    </w:p>
    <w:p w:rsidR="00BB6791" w:rsidRDefault="00BB6791" w:rsidP="00BB679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Aggregate functions</w:t>
      </w:r>
      <w:r w:rsidR="006B2F24">
        <w:rPr>
          <w:rFonts w:ascii="Arial" w:hAnsi="Arial" w:cs="Arial"/>
          <w:b/>
          <w:sz w:val="24"/>
          <w:szCs w:val="24"/>
        </w:rPr>
        <w:t xml:space="preserve"> (determinísticas e não determinísticas, depende do uso)</w:t>
      </w:r>
    </w:p>
    <w:p w:rsidR="00EB325C" w:rsidRDefault="00BB6791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Funções agregadas tem como objetivo realizar cálculos em conjuntos de valores especificados na query e retornar um valor único e agregado baseado nas colunas especificadas. Para estas funções, geralmente é utilizada a cláusula GROUP BY, que agrega as colunas não calculadas e disponibiliza estes valores como “categorias”. Exemplos destas fun</w:t>
      </w:r>
      <w:r w:rsidR="007E4C6C">
        <w:rPr>
          <w:rFonts w:ascii="Arial" w:hAnsi="Arial" w:cs="Arial"/>
          <w:sz w:val="24"/>
          <w:szCs w:val="24"/>
        </w:rPr>
        <w:t>ções são COUNT, AVG, MIN, MAX, etc.</w:t>
      </w:r>
    </w:p>
    <w:p w:rsidR="00EB325C" w:rsidRDefault="00EB325C" w:rsidP="00BB679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30C2">
        <w:rPr>
          <w:rFonts w:ascii="Arial" w:hAnsi="Arial" w:cs="Arial"/>
          <w:b/>
          <w:sz w:val="24"/>
          <w:szCs w:val="24"/>
        </w:rPr>
        <w:t>Analytics functions</w:t>
      </w:r>
    </w:p>
    <w:p w:rsidR="00C630C2" w:rsidRDefault="00C630C2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C2CB7">
        <w:rPr>
          <w:rFonts w:ascii="Arial" w:hAnsi="Arial" w:cs="Arial"/>
          <w:sz w:val="24"/>
          <w:szCs w:val="24"/>
        </w:rPr>
        <w:t xml:space="preserve">Funções analíticas são utilizadas para auxiliar na análise e comparação de dados em um conjunto de resultados. </w:t>
      </w:r>
    </w:p>
    <w:p w:rsidR="00FC2CB7" w:rsidRDefault="00FC2CB7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FIRST_VALUE(</w:t>
      </w:r>
      <w:r w:rsidRPr="00FC2CB7">
        <w:rPr>
          <w:rFonts w:ascii="Arial" w:hAnsi="Arial" w:cs="Arial"/>
          <w:i/>
          <w:sz w:val="24"/>
          <w:szCs w:val="24"/>
        </w:rPr>
        <w:t>scalar_expression</w:t>
      </w:r>
      <w:r w:rsidR="00C71F71">
        <w:rPr>
          <w:rFonts w:ascii="Arial" w:hAnsi="Arial" w:cs="Arial"/>
          <w:sz w:val="24"/>
          <w:szCs w:val="24"/>
        </w:rPr>
        <w:t xml:space="preserve">) retorna o primeiro valor em um conjunto </w:t>
      </w:r>
      <w:r w:rsidR="0088426B">
        <w:rPr>
          <w:rFonts w:ascii="Arial" w:hAnsi="Arial" w:cs="Arial"/>
          <w:sz w:val="24"/>
          <w:szCs w:val="24"/>
        </w:rPr>
        <w:t xml:space="preserve">ordenado </w:t>
      </w:r>
      <w:r w:rsidR="00C71F71">
        <w:rPr>
          <w:rFonts w:ascii="Arial" w:hAnsi="Arial" w:cs="Arial"/>
          <w:sz w:val="24"/>
          <w:szCs w:val="24"/>
        </w:rPr>
        <w:t>de dados</w:t>
      </w:r>
      <w:r w:rsidR="0088426B">
        <w:rPr>
          <w:rFonts w:ascii="Arial" w:hAnsi="Arial" w:cs="Arial"/>
          <w:sz w:val="24"/>
          <w:szCs w:val="24"/>
        </w:rPr>
        <w:t>. A função d</w:t>
      </w:r>
      <w:r>
        <w:rPr>
          <w:rFonts w:ascii="Arial" w:hAnsi="Arial" w:cs="Arial"/>
          <w:sz w:val="24"/>
          <w:szCs w:val="24"/>
        </w:rPr>
        <w:t>eve receber um parâmetro, ge</w:t>
      </w:r>
      <w:r w:rsidR="0088426B">
        <w:rPr>
          <w:rFonts w:ascii="Arial" w:hAnsi="Arial" w:cs="Arial"/>
          <w:sz w:val="24"/>
          <w:szCs w:val="24"/>
        </w:rPr>
        <w:t xml:space="preserve">ralmente uma coluna, e </w:t>
      </w:r>
      <w:r>
        <w:rPr>
          <w:rFonts w:ascii="Arial" w:hAnsi="Arial" w:cs="Arial"/>
          <w:sz w:val="24"/>
          <w:szCs w:val="24"/>
        </w:rPr>
        <w:t>retornará o primeiro valor do conjunto de resultados completo ou da partição especificada na cláusula PARTITION BY.</w:t>
      </w:r>
    </w:p>
    <w:p w:rsidR="00FC2CB7" w:rsidRDefault="00FC2CB7" w:rsidP="00FC2C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LAST_VALUE(</w:t>
      </w:r>
      <w:r w:rsidRPr="00FC2CB7">
        <w:rPr>
          <w:rFonts w:ascii="Arial" w:hAnsi="Arial" w:cs="Arial"/>
          <w:i/>
          <w:sz w:val="24"/>
          <w:szCs w:val="24"/>
        </w:rPr>
        <w:t>scalar_expression</w:t>
      </w:r>
      <w:r>
        <w:rPr>
          <w:rFonts w:ascii="Arial" w:hAnsi="Arial" w:cs="Arial"/>
          <w:sz w:val="24"/>
          <w:szCs w:val="24"/>
        </w:rPr>
        <w:t xml:space="preserve">) </w:t>
      </w:r>
      <w:r w:rsidR="0088426B">
        <w:rPr>
          <w:rFonts w:ascii="Arial" w:hAnsi="Arial" w:cs="Arial"/>
          <w:sz w:val="24"/>
          <w:szCs w:val="24"/>
        </w:rPr>
        <w:t xml:space="preserve">retorna o último valor em um conjunto ordenado de dados. A função </w:t>
      </w:r>
      <w:r>
        <w:rPr>
          <w:rFonts w:ascii="Arial" w:hAnsi="Arial" w:cs="Arial"/>
          <w:sz w:val="24"/>
          <w:szCs w:val="24"/>
        </w:rPr>
        <w:t xml:space="preserve">deve receber um parâmetro, geralmente uma </w:t>
      </w:r>
      <w:r w:rsidR="0088426B">
        <w:rPr>
          <w:rFonts w:ascii="Arial" w:hAnsi="Arial" w:cs="Arial"/>
          <w:sz w:val="24"/>
          <w:szCs w:val="24"/>
        </w:rPr>
        <w:lastRenderedPageBreak/>
        <w:t>coluna, e</w:t>
      </w:r>
      <w:r>
        <w:rPr>
          <w:rFonts w:ascii="Arial" w:hAnsi="Arial" w:cs="Arial"/>
          <w:sz w:val="24"/>
          <w:szCs w:val="24"/>
        </w:rPr>
        <w:t xml:space="preserve"> retornará o último valor do conjunto de resultados completo ou da partição especificada na cláusula PARTITION BY.</w:t>
      </w:r>
    </w:p>
    <w:p w:rsidR="00FC2CB7" w:rsidRDefault="00FC2CB7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LAG(</w:t>
      </w:r>
      <w:r>
        <w:rPr>
          <w:rFonts w:ascii="Arial" w:hAnsi="Arial" w:cs="Arial"/>
          <w:i/>
          <w:sz w:val="24"/>
          <w:szCs w:val="24"/>
        </w:rPr>
        <w:t>scalar_expression [,offset] [,default]</w:t>
      </w:r>
      <w:r>
        <w:rPr>
          <w:rFonts w:ascii="Arial" w:hAnsi="Arial" w:cs="Arial"/>
          <w:sz w:val="24"/>
          <w:szCs w:val="24"/>
        </w:rPr>
        <w:t xml:space="preserve">) </w:t>
      </w:r>
      <w:r w:rsidR="0088426B">
        <w:rPr>
          <w:rFonts w:ascii="Arial" w:hAnsi="Arial" w:cs="Arial"/>
          <w:sz w:val="24"/>
          <w:szCs w:val="24"/>
        </w:rPr>
        <w:t>acessa dados de linhas anteriores de um mesmo conjunto de resultados e retorna um valor especificado pelo usuário. A função d</w:t>
      </w:r>
      <w:r>
        <w:rPr>
          <w:rFonts w:ascii="Arial" w:hAnsi="Arial" w:cs="Arial"/>
          <w:sz w:val="24"/>
          <w:szCs w:val="24"/>
        </w:rPr>
        <w:t xml:space="preserve">eve receber um parâmetro obrigatoriamente e 2 parâmetros opcionais. </w:t>
      </w:r>
      <w:r>
        <w:rPr>
          <w:rFonts w:ascii="Arial" w:hAnsi="Arial" w:cs="Arial"/>
          <w:i/>
          <w:sz w:val="24"/>
          <w:szCs w:val="24"/>
        </w:rPr>
        <w:t>Offset</w:t>
      </w:r>
      <w:r>
        <w:rPr>
          <w:rFonts w:ascii="Arial" w:hAnsi="Arial" w:cs="Arial"/>
          <w:sz w:val="24"/>
          <w:szCs w:val="24"/>
        </w:rPr>
        <w:t xml:space="preserve"> ind</w:t>
      </w:r>
      <w:r w:rsidR="00E44361">
        <w:rPr>
          <w:rFonts w:ascii="Arial" w:hAnsi="Arial" w:cs="Arial"/>
          <w:sz w:val="24"/>
          <w:szCs w:val="24"/>
        </w:rPr>
        <w:t xml:space="preserve">ica há quantas linhas anteriores a expressão deve ser retornada e </w:t>
      </w:r>
      <w:r w:rsidR="00E44361">
        <w:rPr>
          <w:rFonts w:ascii="Arial" w:hAnsi="Arial" w:cs="Arial"/>
          <w:i/>
          <w:sz w:val="24"/>
          <w:szCs w:val="24"/>
        </w:rPr>
        <w:t>default</w:t>
      </w:r>
      <w:r w:rsidR="00E44361">
        <w:rPr>
          <w:rFonts w:ascii="Arial" w:hAnsi="Arial" w:cs="Arial"/>
          <w:sz w:val="24"/>
          <w:szCs w:val="24"/>
        </w:rPr>
        <w:t xml:space="preserve"> indica o valor padrão caso o retorno seja NULL.</w:t>
      </w:r>
    </w:p>
    <w:p w:rsidR="00E44361" w:rsidRDefault="00E44361" w:rsidP="00E443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LEAD(</w:t>
      </w:r>
      <w:r>
        <w:rPr>
          <w:rFonts w:ascii="Arial" w:hAnsi="Arial" w:cs="Arial"/>
          <w:i/>
          <w:sz w:val="24"/>
          <w:szCs w:val="24"/>
        </w:rPr>
        <w:t>scalar_expression [,offset] [,default]</w:t>
      </w:r>
      <w:r>
        <w:rPr>
          <w:rFonts w:ascii="Arial" w:hAnsi="Arial" w:cs="Arial"/>
          <w:sz w:val="24"/>
          <w:szCs w:val="24"/>
        </w:rPr>
        <w:t xml:space="preserve">) </w:t>
      </w:r>
      <w:r w:rsidR="0088426B">
        <w:rPr>
          <w:rFonts w:ascii="Arial" w:hAnsi="Arial" w:cs="Arial"/>
          <w:sz w:val="24"/>
          <w:szCs w:val="24"/>
        </w:rPr>
        <w:t xml:space="preserve">acessa dados de linhas </w:t>
      </w:r>
      <w:r w:rsidR="0088426B">
        <w:rPr>
          <w:rFonts w:ascii="Arial" w:hAnsi="Arial" w:cs="Arial"/>
          <w:sz w:val="24"/>
          <w:szCs w:val="24"/>
        </w:rPr>
        <w:t>à frente</w:t>
      </w:r>
      <w:r w:rsidR="0088426B">
        <w:rPr>
          <w:rFonts w:ascii="Arial" w:hAnsi="Arial" w:cs="Arial"/>
          <w:sz w:val="24"/>
          <w:szCs w:val="24"/>
        </w:rPr>
        <w:t xml:space="preserve"> de um mesmo conjunto de resultados e retorna um valor especificado pelo usuário. A função </w:t>
      </w:r>
      <w:r>
        <w:rPr>
          <w:rFonts w:ascii="Arial" w:hAnsi="Arial" w:cs="Arial"/>
          <w:sz w:val="24"/>
          <w:szCs w:val="24"/>
        </w:rPr>
        <w:t xml:space="preserve">deve receber um parâmetro obrigatoriamente e 2 parâmetros opcionais. </w:t>
      </w:r>
      <w:r>
        <w:rPr>
          <w:rFonts w:ascii="Arial" w:hAnsi="Arial" w:cs="Arial"/>
          <w:i/>
          <w:sz w:val="24"/>
          <w:szCs w:val="24"/>
        </w:rPr>
        <w:t>Offset</w:t>
      </w:r>
      <w:r>
        <w:rPr>
          <w:rFonts w:ascii="Arial" w:hAnsi="Arial" w:cs="Arial"/>
          <w:sz w:val="24"/>
          <w:szCs w:val="24"/>
        </w:rPr>
        <w:t xml:space="preserve"> indica o número de linhas à frente que a expressão deve ser retornada e </w:t>
      </w:r>
      <w:r>
        <w:rPr>
          <w:rFonts w:ascii="Arial" w:hAnsi="Arial" w:cs="Arial"/>
          <w:i/>
          <w:sz w:val="24"/>
          <w:szCs w:val="24"/>
        </w:rPr>
        <w:t>default</w:t>
      </w:r>
      <w:r>
        <w:rPr>
          <w:rFonts w:ascii="Arial" w:hAnsi="Arial" w:cs="Arial"/>
          <w:sz w:val="24"/>
          <w:szCs w:val="24"/>
        </w:rPr>
        <w:t xml:space="preserve"> indica o valor padrão caso o retorno seja NULL.</w:t>
      </w:r>
    </w:p>
    <w:p w:rsidR="00E44361" w:rsidRDefault="00E44361" w:rsidP="00E4436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44361">
        <w:rPr>
          <w:rFonts w:ascii="Arial" w:hAnsi="Arial" w:cs="Arial"/>
          <w:b/>
          <w:sz w:val="24"/>
          <w:szCs w:val="24"/>
        </w:rPr>
        <w:t>SET XACT_ABORT</w:t>
      </w:r>
      <w:r>
        <w:rPr>
          <w:rFonts w:ascii="Arial" w:hAnsi="Arial" w:cs="Arial"/>
          <w:b/>
          <w:sz w:val="24"/>
          <w:szCs w:val="24"/>
        </w:rPr>
        <w:t xml:space="preserve"> {ON | OFF}</w:t>
      </w:r>
    </w:p>
    <w:p w:rsidR="00E44361" w:rsidRDefault="00E44361" w:rsidP="00E443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Especifica se o SQL deve reverter a tra</w:t>
      </w:r>
      <w:r w:rsidR="00AD0F27">
        <w:rPr>
          <w:rFonts w:ascii="Arial" w:hAnsi="Arial" w:cs="Arial"/>
          <w:sz w:val="24"/>
          <w:szCs w:val="24"/>
        </w:rPr>
        <w:t>nsação atual caso gere um erro.</w:t>
      </w:r>
    </w:p>
    <w:p w:rsidR="00AD0F27" w:rsidRPr="00AD0F27" w:rsidRDefault="00AD0F27" w:rsidP="00AD0F2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D0F27">
        <w:rPr>
          <w:rFonts w:ascii="Arial" w:hAnsi="Arial" w:cs="Arial"/>
          <w:sz w:val="24"/>
          <w:szCs w:val="24"/>
        </w:rPr>
        <w:t>Quando SET XACT_ABORT for ON, se uma instrução Transact-SQL gerar um erro em tempo de execução, a transação inteira será encerrada e revertida.</w:t>
      </w:r>
    </w:p>
    <w:p w:rsidR="00AD0F27" w:rsidRPr="00AD0F27" w:rsidRDefault="00AD0F27" w:rsidP="00AD0F2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D0F27">
        <w:rPr>
          <w:rFonts w:ascii="Arial" w:hAnsi="Arial" w:cs="Arial"/>
          <w:sz w:val="24"/>
          <w:szCs w:val="24"/>
        </w:rPr>
        <w:t>Quando SET XACT_ABORT é OFF, em alguns casos, somente a instrução Transact-SQL que gerou o erro é revertida e a transação continua a ser processada. Dependendo da gravidade do erro, a transação inteira pode ser revertida mesmo quando SET XACT_ABORT é OFF. OFF é a configuração padrão.</w:t>
      </w:r>
    </w:p>
    <w:p w:rsidR="00AD0F27" w:rsidRPr="00504A51" w:rsidRDefault="00AD0F27" w:rsidP="00AD0F2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D0F27">
        <w:rPr>
          <w:rFonts w:ascii="Arial" w:hAnsi="Arial" w:cs="Arial"/>
          <w:sz w:val="24"/>
          <w:szCs w:val="24"/>
        </w:rPr>
        <w:t>Os erros de compilação, como erros de sintaxe, não são afetados por SET XACT_ABORT.</w:t>
      </w:r>
    </w:p>
    <w:p w:rsidR="007E4C6C" w:rsidRDefault="00646CB6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Views</w:t>
      </w:r>
    </w:p>
    <w:p w:rsidR="006B2F24" w:rsidRDefault="00646CB6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Uma </w:t>
      </w:r>
      <w:r>
        <w:rPr>
          <w:rFonts w:ascii="Arial" w:hAnsi="Arial" w:cs="Arial"/>
          <w:i/>
          <w:sz w:val="24"/>
          <w:szCs w:val="24"/>
        </w:rPr>
        <w:t>view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uma tabela virtual criada a partir de uma </w:t>
      </w:r>
      <w:r>
        <w:rPr>
          <w:rFonts w:ascii="Arial" w:hAnsi="Arial" w:cs="Arial"/>
          <w:i/>
          <w:sz w:val="24"/>
          <w:szCs w:val="24"/>
        </w:rPr>
        <w:t>query</w:t>
      </w:r>
      <w:r>
        <w:rPr>
          <w:rFonts w:ascii="Arial" w:hAnsi="Arial" w:cs="Arial"/>
          <w:sz w:val="24"/>
          <w:szCs w:val="24"/>
        </w:rPr>
        <w:t xml:space="preserve"> </w:t>
      </w:r>
      <w:r w:rsidR="006B2F24">
        <w:rPr>
          <w:rFonts w:ascii="Arial" w:hAnsi="Arial" w:cs="Arial"/>
          <w:sz w:val="24"/>
          <w:szCs w:val="24"/>
        </w:rPr>
        <w:t xml:space="preserve">no banco de dados e pode referenciar mais de uma tabela. </w:t>
      </w:r>
      <w:r w:rsidR="006B2F24">
        <w:rPr>
          <w:rFonts w:ascii="Arial" w:hAnsi="Arial" w:cs="Arial"/>
          <w:i/>
          <w:sz w:val="24"/>
          <w:szCs w:val="24"/>
        </w:rPr>
        <w:t>Views</w:t>
      </w:r>
      <w:r w:rsidR="006B2F24">
        <w:rPr>
          <w:rFonts w:ascii="Arial" w:hAnsi="Arial" w:cs="Arial"/>
          <w:sz w:val="24"/>
          <w:szCs w:val="24"/>
        </w:rPr>
        <w:t xml:space="preserve"> podem ser utilizadas para criar visualizações simples para usuários, disponibilizar a consulta dos dados sem dar acesso às tabelas originais, utiliza como fonte de dados sem a utilização de subqueries ou tabelas derivadas, etc.</w:t>
      </w:r>
    </w:p>
    <w:p w:rsidR="00646CB6" w:rsidRDefault="006B2F24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Uma </w:t>
      </w:r>
      <w:r>
        <w:rPr>
          <w:rFonts w:ascii="Arial" w:hAnsi="Arial" w:cs="Arial"/>
          <w:i/>
          <w:sz w:val="24"/>
          <w:szCs w:val="24"/>
        </w:rPr>
        <w:t>view</w:t>
      </w:r>
      <w:r>
        <w:rPr>
          <w:rFonts w:ascii="Arial" w:hAnsi="Arial" w:cs="Arial"/>
          <w:sz w:val="24"/>
          <w:szCs w:val="24"/>
        </w:rPr>
        <w:t xml:space="preserve"> pode armazenar </w:t>
      </w:r>
      <w:r w:rsidR="00CE4D2A">
        <w:rPr>
          <w:rFonts w:ascii="Arial" w:hAnsi="Arial" w:cs="Arial"/>
          <w:sz w:val="24"/>
          <w:szCs w:val="24"/>
        </w:rPr>
        <w:t xml:space="preserve">apenas </w:t>
      </w:r>
      <w:r>
        <w:rPr>
          <w:rFonts w:ascii="Arial" w:hAnsi="Arial" w:cs="Arial"/>
          <w:sz w:val="24"/>
          <w:szCs w:val="24"/>
        </w:rPr>
        <w:t xml:space="preserve">um índice </w:t>
      </w:r>
      <w:r w:rsidR="00CE4D2A" w:rsidRPr="00CE4D2A">
        <w:rPr>
          <w:rFonts w:ascii="Arial" w:hAnsi="Arial" w:cs="Arial"/>
          <w:i/>
          <w:sz w:val="24"/>
          <w:szCs w:val="24"/>
        </w:rPr>
        <w:t>cluster</w:t>
      </w:r>
      <w:r>
        <w:rPr>
          <w:rFonts w:ascii="Arial" w:hAnsi="Arial" w:cs="Arial"/>
          <w:sz w:val="24"/>
          <w:szCs w:val="24"/>
        </w:rPr>
        <w:t xml:space="preserve"> e</w:t>
      </w:r>
      <w:r w:rsidR="00CE4D2A">
        <w:rPr>
          <w:rFonts w:ascii="Arial" w:hAnsi="Arial" w:cs="Arial"/>
          <w:sz w:val="24"/>
          <w:szCs w:val="24"/>
        </w:rPr>
        <w:t xml:space="preserve"> outros índices </w:t>
      </w:r>
      <w:r w:rsidR="00CE4D2A" w:rsidRPr="00CE4D2A">
        <w:rPr>
          <w:rFonts w:ascii="Arial" w:hAnsi="Arial" w:cs="Arial"/>
          <w:i/>
          <w:sz w:val="24"/>
          <w:szCs w:val="24"/>
        </w:rPr>
        <w:t>noncluster</w:t>
      </w:r>
      <w:r w:rsidR="00CE4D2A">
        <w:rPr>
          <w:rFonts w:ascii="Arial" w:hAnsi="Arial" w:cs="Arial"/>
          <w:sz w:val="24"/>
          <w:szCs w:val="24"/>
        </w:rPr>
        <w:t xml:space="preserve">. A adição de índices em </w:t>
      </w:r>
      <w:r w:rsidR="00CE4D2A">
        <w:rPr>
          <w:rFonts w:ascii="Arial" w:hAnsi="Arial" w:cs="Arial"/>
          <w:i/>
          <w:sz w:val="24"/>
          <w:szCs w:val="24"/>
        </w:rPr>
        <w:t>views</w:t>
      </w:r>
      <w:r w:rsidR="00CE4D2A">
        <w:rPr>
          <w:rFonts w:ascii="Arial" w:hAnsi="Arial" w:cs="Arial"/>
          <w:sz w:val="24"/>
          <w:szCs w:val="24"/>
        </w:rPr>
        <w:t xml:space="preserve"> pode auxiliar na performance de consulta e retorno dos dados através da utilização do </w:t>
      </w:r>
      <w:r w:rsidR="00CE4D2A">
        <w:rPr>
          <w:rFonts w:ascii="Arial" w:hAnsi="Arial" w:cs="Arial"/>
          <w:i/>
          <w:sz w:val="24"/>
          <w:szCs w:val="24"/>
        </w:rPr>
        <w:t>query optimizer</w:t>
      </w:r>
      <w:r w:rsidR="00CE4D2A">
        <w:rPr>
          <w:rFonts w:ascii="Arial" w:hAnsi="Arial" w:cs="Arial"/>
          <w:sz w:val="24"/>
          <w:szCs w:val="24"/>
        </w:rPr>
        <w:t>.</w:t>
      </w:r>
    </w:p>
    <w:p w:rsidR="00CE4D2A" w:rsidRDefault="00CE4D2A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974A4" w:rsidRDefault="007974A4" w:rsidP="00E33E9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SET IDENTITY_INSERT</w:t>
      </w:r>
      <w:r w:rsidR="00A61863">
        <w:rPr>
          <w:rFonts w:ascii="Arial" w:hAnsi="Arial" w:cs="Arial"/>
          <w:b/>
          <w:sz w:val="24"/>
          <w:szCs w:val="24"/>
        </w:rPr>
        <w:t xml:space="preserve"> {ON | OFF}</w:t>
      </w:r>
    </w:p>
    <w:p w:rsidR="007974A4" w:rsidRDefault="007974A4" w:rsidP="007974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61863">
        <w:rPr>
          <w:rFonts w:ascii="Arial" w:hAnsi="Arial" w:cs="Arial"/>
          <w:sz w:val="24"/>
          <w:szCs w:val="24"/>
        </w:rPr>
        <w:t>Permite que o usuário possa inserir um registro com valor explícito na coluna de identidade. Para que seja utilizado, o usuário necessita ter permissão de alteração na tabela.</w:t>
      </w:r>
    </w:p>
    <w:p w:rsidR="00E33E9C" w:rsidRDefault="00E33E9C" w:rsidP="007974A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Cross apply e Outer apply</w:t>
      </w:r>
    </w:p>
    <w:p w:rsidR="00E33E9C" w:rsidRDefault="00E33E9C" w:rsidP="007974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cláusula </w:t>
      </w:r>
      <w:r w:rsidR="004F66FC">
        <w:rPr>
          <w:rFonts w:ascii="Arial" w:hAnsi="Arial" w:cs="Arial"/>
          <w:sz w:val="24"/>
          <w:szCs w:val="24"/>
        </w:rPr>
        <w:t>APPLY permite a combinação entre duas ou mais tabelas, de forma semelhante à cláusula JOIN. Diferente do JOIN, APPLY é utilizado através de queries. A query chamada pelo operador APPLY é executada para cada linha da tabela referenciada (tabela encontrada no FROM) e sua vantagem quando comparado à cláusula JOIN é a performance em queries longas e a possibilidade do uso de funções.</w:t>
      </w:r>
    </w:p>
    <w:p w:rsidR="004F66FC" w:rsidRDefault="004F66FC" w:rsidP="007974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cláusula APPLY possui duas variações, CROSS APPLY e OUTER APPLY. </w:t>
      </w:r>
    </w:p>
    <w:p w:rsidR="004F66FC" w:rsidRDefault="004F66FC" w:rsidP="004F66FC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CROSS APPLY retorna os dados das duas ou mais tabelas que correspondem à query do operador APPLY.</w:t>
      </w:r>
    </w:p>
    <w:p w:rsidR="004F66FC" w:rsidRDefault="004F66FC" w:rsidP="004F66FC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OUTER APPLY retorna todos os dados das colunas especificadas das duas tabelas, inclusive resultados que não correspondem à cláusula APPLY.</w:t>
      </w:r>
    </w:p>
    <w:p w:rsidR="00B52FD5" w:rsidRDefault="00B52FD5" w:rsidP="00B52FD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MERGE</w:t>
      </w:r>
    </w:p>
    <w:p w:rsidR="00B52FD5" w:rsidRDefault="00B52FD5" w:rsidP="00B52F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 cláusula merge é utilizada para operações em grande escala com o objetivo de comparar dados semelhantes entre duas tabelas e unificar os dados de uma tabela alvo com os dados de uma tabela fonte.</w:t>
      </w:r>
    </w:p>
    <w:p w:rsidR="00B52FD5" w:rsidRDefault="00B52FD5" w:rsidP="00B52F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ser utilizada, a cláusula necessita de 2 tabelas, uma fonte (de onde os dados serão retirados) e uma tabela alvo (tabela que receberá novos registros ou terá seus registros alterados de acordo com os dados da tabela fonte).</w:t>
      </w:r>
    </w:p>
    <w:p w:rsidR="00B52FD5" w:rsidRDefault="0053624A" w:rsidP="00B52F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c</w:t>
      </w:r>
      <w:r w:rsidR="00B52FD5">
        <w:rPr>
          <w:rFonts w:ascii="Arial" w:hAnsi="Arial" w:cs="Arial"/>
          <w:sz w:val="24"/>
          <w:szCs w:val="24"/>
        </w:rPr>
        <w:t>ódigo para utilização:</w:t>
      </w:r>
    </w:p>
    <w:p w:rsidR="0053624A" w:rsidRDefault="0053624A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24A" w:rsidRDefault="0053624A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24A" w:rsidRDefault="0053624A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24A" w:rsidRDefault="0053624A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24A" w:rsidRDefault="0053624A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24A" w:rsidRDefault="0053624A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24A" w:rsidRDefault="0053624A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24A" w:rsidRDefault="0053624A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52FD5" w:rsidRDefault="00B52FD5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StudentTarget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B52FD5" w:rsidRDefault="00B52FD5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StudentSource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B52FD5" w:rsidRDefault="00B52FD5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B52FD5" w:rsidRDefault="00B52FD5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52FD5" w:rsidRDefault="00B52FD5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B52FD5" w:rsidRDefault="00B52FD5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52FD5" w:rsidRDefault="00B52FD5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52FD5" w:rsidRDefault="00B52FD5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52FD5" w:rsidRDefault="00B52FD5" w:rsidP="00B52F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3624A" w:rsidRDefault="0053624A" w:rsidP="00B52F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(O código acima pode sem encontrado no arquivo ‘Merge statement.sql’ na pasta de POC’s)</w:t>
      </w:r>
    </w:p>
    <w:p w:rsidR="0053624A" w:rsidRDefault="0053624A" w:rsidP="0053624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cláusula MERGE INTO deve ser especificada a tabela alvo, na cláusula USING especificamos a tabela fonte. Utilizando a cláusula ON, semelhante ao JOIN, é digitada as colunas que serão comparadas para que para que as alterações sejam feitas.</w:t>
      </w:r>
    </w:p>
    <w:p w:rsidR="0053624A" w:rsidRDefault="0053624A" w:rsidP="0053624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especificar WHEN MATCHED, estamos dizendo que onde a comparação da coluna for correspondida, deve ser aplicado o UPDATE.</w:t>
      </w:r>
    </w:p>
    <w:p w:rsidR="0053624A" w:rsidRDefault="0053624A" w:rsidP="0053624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WHEN NOT MATCHED BY TARGET THEN, especificamos que linhas que existem na tabela fonte e não existem na tabela alvo, devem ser inseridas na tabela alvo.</w:t>
      </w:r>
    </w:p>
    <w:p w:rsidR="0053624A" w:rsidRDefault="0053624A" w:rsidP="0053624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E, por último, WHEN NOT MATCHED BY SOURCE THEN, especificamos que linhas que existem na tabela alvo e não existem na tabela fonte, devem ser deletadas.</w:t>
      </w:r>
    </w:p>
    <w:p w:rsidR="0053624A" w:rsidRDefault="0053624A" w:rsidP="0053624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importante lembrar que este foi apenas um exemplo simples, mas que após cada condição, podemos aplicar tratamentos mais complexos para cada uma das necessidades.</w:t>
      </w:r>
    </w:p>
    <w:p w:rsidR="0053624A" w:rsidRDefault="0053624A" w:rsidP="00B52FD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963FD" w:rsidRPr="00F32103" w:rsidRDefault="001963FD" w:rsidP="00943E8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32103">
        <w:rPr>
          <w:rFonts w:ascii="Arial" w:hAnsi="Arial" w:cs="Arial"/>
          <w:b/>
          <w:sz w:val="24"/>
          <w:szCs w:val="24"/>
        </w:rPr>
        <w:t xml:space="preserve">– </w:t>
      </w:r>
      <w:r w:rsidR="000A1AA3" w:rsidRPr="00F32103">
        <w:rPr>
          <w:rFonts w:ascii="Arial" w:hAnsi="Arial" w:cs="Arial"/>
          <w:b/>
          <w:sz w:val="24"/>
          <w:szCs w:val="24"/>
        </w:rPr>
        <w:t>Operadores de conjuntos</w:t>
      </w:r>
    </w:p>
    <w:p w:rsidR="001963FD" w:rsidRPr="00013B2C" w:rsidRDefault="000A1AA3" w:rsidP="001963F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013B2C">
        <w:rPr>
          <w:rFonts w:ascii="Arial" w:hAnsi="Arial" w:cs="Arial"/>
          <w:sz w:val="24"/>
          <w:szCs w:val="24"/>
        </w:rPr>
        <w:t>Há 3 operadores unários</w:t>
      </w:r>
      <w:r w:rsidR="00D52DED" w:rsidRPr="00013B2C">
        <w:rPr>
          <w:rFonts w:ascii="Arial" w:hAnsi="Arial" w:cs="Arial"/>
          <w:sz w:val="24"/>
          <w:szCs w:val="24"/>
        </w:rPr>
        <w:t>, s</w:t>
      </w:r>
      <w:r w:rsidRPr="00013B2C">
        <w:rPr>
          <w:rFonts w:ascii="Arial" w:hAnsi="Arial" w:cs="Arial"/>
          <w:sz w:val="24"/>
          <w:szCs w:val="24"/>
        </w:rPr>
        <w:t>ão eles + (positivo), - (negativo) e ~ (bitwise)</w:t>
      </w:r>
      <w:r w:rsidR="00D52DED" w:rsidRPr="00013B2C">
        <w:rPr>
          <w:rFonts w:ascii="Arial" w:hAnsi="Arial" w:cs="Arial"/>
          <w:sz w:val="24"/>
          <w:szCs w:val="24"/>
        </w:rPr>
        <w:t>:</w:t>
      </w:r>
    </w:p>
    <w:p w:rsidR="00D52DED" w:rsidRPr="00013B2C" w:rsidRDefault="00D52DED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B2C">
        <w:rPr>
          <w:rFonts w:ascii="Arial" w:hAnsi="Arial" w:cs="Arial"/>
          <w:sz w:val="24"/>
          <w:szCs w:val="24"/>
        </w:rPr>
        <w:lastRenderedPageBreak/>
        <w:t xml:space="preserve">Positivo: O operador unário positivo </w:t>
      </w:r>
      <w:r w:rsidR="001E2B87" w:rsidRPr="00013B2C">
        <w:rPr>
          <w:rFonts w:ascii="Arial" w:hAnsi="Arial" w:cs="Arial"/>
          <w:sz w:val="24"/>
          <w:szCs w:val="24"/>
        </w:rPr>
        <w:t>é utilizado geralmente em declaração de variáveis. Ele não afeta valores negativos, para realizar a conversão de negativo para positivo é utilizada a função ABS().</w:t>
      </w:r>
    </w:p>
    <w:p w:rsidR="001E2B87" w:rsidRPr="00013B2C" w:rsidRDefault="001E2B87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B2C">
        <w:rPr>
          <w:rFonts w:ascii="Arial" w:hAnsi="Arial" w:cs="Arial"/>
          <w:sz w:val="24"/>
          <w:szCs w:val="24"/>
        </w:rPr>
        <w:t>Negativo: O operador unário negativo é utilizado para conversão de valores e possui as características matemáticas básicas de conversão de operadores (ex. negativo com negativo = positivo).</w:t>
      </w:r>
    </w:p>
    <w:p w:rsidR="001E2B87" w:rsidRPr="00013B2C" w:rsidRDefault="001E2B87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B2C">
        <w:rPr>
          <w:rFonts w:ascii="Arial" w:hAnsi="Arial" w:cs="Arial"/>
          <w:sz w:val="24"/>
          <w:szCs w:val="24"/>
        </w:rPr>
        <w:t xml:space="preserve">Bitwise: Este operador faz a conversão bit a bit. </w:t>
      </w:r>
    </w:p>
    <w:p w:rsidR="001E2B87" w:rsidRPr="00013B2C" w:rsidRDefault="001E2B87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B2C">
        <w:rPr>
          <w:rFonts w:ascii="Arial" w:hAnsi="Arial" w:cs="Arial"/>
          <w:sz w:val="24"/>
          <w:szCs w:val="24"/>
        </w:rPr>
        <w:t>Ex. Na expressão 0000 0000 1010 1010, ao aplicar o bitwise a expressão será convertida para 1111 1111 0101 0101.</w:t>
      </w:r>
    </w:p>
    <w:p w:rsidR="00A05AEF" w:rsidRDefault="001E2B87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B2C">
        <w:rPr>
          <w:rFonts w:ascii="Arial" w:hAnsi="Arial" w:cs="Arial"/>
          <w:sz w:val="24"/>
          <w:szCs w:val="24"/>
        </w:rPr>
        <w:tab/>
      </w:r>
      <w:r w:rsidR="00421AA8" w:rsidRPr="00013B2C">
        <w:rPr>
          <w:rFonts w:ascii="Arial" w:hAnsi="Arial" w:cs="Arial"/>
          <w:sz w:val="24"/>
          <w:szCs w:val="24"/>
        </w:rPr>
        <w:t>O operador EXCEPT</w:t>
      </w:r>
      <w:r w:rsidR="00013B2C" w:rsidRPr="00013B2C">
        <w:rPr>
          <w:rFonts w:ascii="Arial" w:hAnsi="Arial" w:cs="Arial"/>
          <w:sz w:val="24"/>
          <w:szCs w:val="24"/>
        </w:rPr>
        <w:t xml:space="preserve"> e INTERSECT retornam </w:t>
      </w:r>
      <w:r w:rsidR="00A05AEF">
        <w:rPr>
          <w:rFonts w:ascii="Arial" w:hAnsi="Arial" w:cs="Arial"/>
          <w:sz w:val="24"/>
          <w:szCs w:val="24"/>
        </w:rPr>
        <w:t>o resultado da comparação entre consultas ou expressões.</w:t>
      </w:r>
      <w:r w:rsidR="0028292B">
        <w:rPr>
          <w:rFonts w:ascii="Arial" w:hAnsi="Arial" w:cs="Arial"/>
          <w:sz w:val="24"/>
          <w:szCs w:val="24"/>
        </w:rPr>
        <w:t xml:space="preserve"> </w:t>
      </w:r>
      <w:r w:rsidR="00943E84">
        <w:rPr>
          <w:rFonts w:ascii="Arial" w:hAnsi="Arial" w:cs="Arial"/>
          <w:sz w:val="24"/>
          <w:szCs w:val="24"/>
        </w:rPr>
        <w:t xml:space="preserve">Como regra básica, as consultas precisam ter o mesmo número de colunas com o mesmo tipo de dados para que não haja erro em conversões implícitas. </w:t>
      </w:r>
      <w:r w:rsidR="00A05AEF">
        <w:rPr>
          <w:rFonts w:ascii="Arial" w:hAnsi="Arial" w:cs="Arial"/>
          <w:sz w:val="24"/>
          <w:szCs w:val="24"/>
        </w:rPr>
        <w:t>O EXCEPT retorna os valores existentes na primeira consulta e que não existe na segunda consulta.</w:t>
      </w:r>
      <w:r w:rsidR="0028292B">
        <w:rPr>
          <w:rFonts w:ascii="Arial" w:hAnsi="Arial" w:cs="Arial"/>
          <w:sz w:val="24"/>
          <w:szCs w:val="24"/>
        </w:rPr>
        <w:t xml:space="preserve"> </w:t>
      </w:r>
      <w:r w:rsidR="00A05AEF">
        <w:rPr>
          <w:rFonts w:ascii="Arial" w:hAnsi="Arial" w:cs="Arial"/>
          <w:sz w:val="24"/>
          <w:szCs w:val="24"/>
        </w:rPr>
        <w:t>O INTERSECT retorna os valores existentes em ambas as consultas ou expressões.</w:t>
      </w:r>
    </w:p>
    <w:p w:rsidR="0028292B" w:rsidRDefault="0028292B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43E84">
        <w:rPr>
          <w:rFonts w:ascii="Arial" w:hAnsi="Arial" w:cs="Arial"/>
          <w:sz w:val="24"/>
          <w:szCs w:val="24"/>
        </w:rPr>
        <w:t>Os operadores UNION e UNION ALL unificam os dados de consultas distintas. Como regra básica, as consultas precisam ter o mesmo número de colunas com o mesmo tipo de dados para que não haja erro em conversões implícitas. O operador UNION faz com que diversos conjuntos de resultados sejam unificados e se tornem apenas um conjunto de resultado</w:t>
      </w:r>
      <w:r w:rsidR="003D7857">
        <w:rPr>
          <w:rFonts w:ascii="Arial" w:hAnsi="Arial" w:cs="Arial"/>
          <w:sz w:val="24"/>
          <w:szCs w:val="24"/>
        </w:rPr>
        <w:t xml:space="preserve"> eliminando duplicatas</w:t>
      </w:r>
      <w:r w:rsidR="00943E84">
        <w:rPr>
          <w:rFonts w:ascii="Arial" w:hAnsi="Arial" w:cs="Arial"/>
          <w:sz w:val="24"/>
          <w:szCs w:val="24"/>
        </w:rPr>
        <w:t xml:space="preserve">. Ao utilizar a cláusula ALL o conjunto de resultados retorna todas as linhas de todos os resultados sem remoção de </w:t>
      </w:r>
      <w:r w:rsidR="00943E84" w:rsidRPr="000E1DEF">
        <w:rPr>
          <w:rFonts w:ascii="Arial" w:hAnsi="Arial" w:cs="Arial"/>
          <w:sz w:val="24"/>
          <w:szCs w:val="24"/>
        </w:rPr>
        <w:t>d</w:t>
      </w:r>
      <w:bookmarkStart w:id="0" w:name="_GoBack"/>
      <w:bookmarkEnd w:id="0"/>
      <w:r w:rsidR="00943E84" w:rsidRPr="000E1DEF">
        <w:rPr>
          <w:rFonts w:ascii="Arial" w:hAnsi="Arial" w:cs="Arial"/>
          <w:sz w:val="24"/>
          <w:szCs w:val="24"/>
        </w:rPr>
        <w:t>uplicatas</w:t>
      </w:r>
      <w:r w:rsidR="00943E84">
        <w:rPr>
          <w:rFonts w:ascii="Arial" w:hAnsi="Arial" w:cs="Arial"/>
          <w:sz w:val="24"/>
          <w:szCs w:val="24"/>
        </w:rPr>
        <w:t>, e caso não seja especificado, o conjunto de resultados não terá duplicatas.</w:t>
      </w:r>
    </w:p>
    <w:p w:rsidR="00C73BDB" w:rsidRDefault="00C73BDB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8292B" w:rsidRPr="00F32103" w:rsidRDefault="00943E84" w:rsidP="00943E8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32103">
        <w:rPr>
          <w:rFonts w:ascii="Arial" w:hAnsi="Arial" w:cs="Arial"/>
          <w:b/>
          <w:sz w:val="24"/>
          <w:szCs w:val="24"/>
        </w:rPr>
        <w:t>– Consultar várias tabelas usando junções</w:t>
      </w:r>
    </w:p>
    <w:p w:rsidR="00C73BDB" w:rsidRDefault="00C73BDB" w:rsidP="00C73B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Através da cláusula JOIN </w:t>
      </w:r>
      <w:r w:rsidR="0056648D">
        <w:rPr>
          <w:rFonts w:ascii="Arial" w:hAnsi="Arial" w:cs="Arial"/>
          <w:sz w:val="24"/>
          <w:szCs w:val="24"/>
        </w:rPr>
        <w:t>possui diferentes categorias e possibilita</w:t>
      </w:r>
      <w:r>
        <w:rPr>
          <w:rFonts w:ascii="Arial" w:hAnsi="Arial" w:cs="Arial"/>
          <w:sz w:val="24"/>
          <w:szCs w:val="24"/>
        </w:rPr>
        <w:t xml:space="preserve"> fazer consultas em múltiplas tabelas de um banco de dados. A regra para utilização desta cláusula é fazer comparações e jun</w:t>
      </w:r>
      <w:r w:rsidR="0056648D">
        <w:rPr>
          <w:rFonts w:ascii="Arial" w:hAnsi="Arial" w:cs="Arial"/>
          <w:sz w:val="24"/>
          <w:szCs w:val="24"/>
        </w:rPr>
        <w:t xml:space="preserve">ções entre tabelas que possuam relacionamentos (chaves primárias, estrangeiras ou valores correlacionados). </w:t>
      </w:r>
    </w:p>
    <w:p w:rsidR="00C73BDB" w:rsidRDefault="00C73BDB" w:rsidP="00C73B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JOIN ou INNER JOIN é utilizado para </w:t>
      </w:r>
      <w:r w:rsidR="0056648D">
        <w:rPr>
          <w:rFonts w:ascii="Arial" w:hAnsi="Arial" w:cs="Arial"/>
          <w:sz w:val="24"/>
          <w:szCs w:val="24"/>
        </w:rPr>
        <w:t>retornar dados existentes em ambas as tabelas utilizadas na query. Esta categoria é indicada quando se quer excluir possíveis NULLs que podem existir no relacionamento.</w:t>
      </w:r>
    </w:p>
    <w:p w:rsidR="0056648D" w:rsidRDefault="0056648D" w:rsidP="005664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LEFT JOIN ou LEFT OUTER JOIN une registros</w:t>
      </w:r>
      <w:r w:rsidR="007C2AB6">
        <w:rPr>
          <w:rFonts w:ascii="Arial" w:hAnsi="Arial" w:cs="Arial"/>
          <w:sz w:val="24"/>
          <w:szCs w:val="24"/>
        </w:rPr>
        <w:t xml:space="preserve"> existentes em ambas as tabelas</w:t>
      </w:r>
      <w:r>
        <w:rPr>
          <w:rFonts w:ascii="Arial" w:hAnsi="Arial" w:cs="Arial"/>
          <w:sz w:val="24"/>
          <w:szCs w:val="24"/>
        </w:rPr>
        <w:t xml:space="preserve"> e retorna ainda </w:t>
      </w:r>
      <w:r w:rsidR="007C2AB6">
        <w:rPr>
          <w:rFonts w:ascii="Arial" w:hAnsi="Arial" w:cs="Arial"/>
          <w:sz w:val="24"/>
          <w:szCs w:val="24"/>
        </w:rPr>
        <w:t>os dados da tabela à esquerda que não possuem um relacionamento com a tabela da direita.</w:t>
      </w:r>
    </w:p>
    <w:p w:rsidR="007C2AB6" w:rsidRDefault="007C2AB6" w:rsidP="007C2A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RIGHT JOIN ou RIGHT OUTER JOIN une registros existentes em ambas as tabelas e retorna ainda os dados da tabela à direita que não possuem um relacionamento com a tabela da esquerda.</w:t>
      </w:r>
    </w:p>
    <w:p w:rsidR="00A5165B" w:rsidRDefault="00A5165B" w:rsidP="007C2A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FULL JOIN ou FULL OUTER JOIN retorna a listagem unindo as regras do inner, left e right join.</w:t>
      </w:r>
    </w:p>
    <w:p w:rsidR="00F32103" w:rsidRPr="00C73BDB" w:rsidRDefault="00A5165B" w:rsidP="007C2A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CROSS JOIN é utilizado para juntar tab</w:t>
      </w:r>
      <w:r w:rsidR="00F32103">
        <w:rPr>
          <w:rFonts w:ascii="Arial" w:hAnsi="Arial" w:cs="Arial"/>
          <w:sz w:val="24"/>
          <w:szCs w:val="24"/>
        </w:rPr>
        <w:t>elas por cruzamento e</w:t>
      </w:r>
      <w:r>
        <w:rPr>
          <w:rFonts w:ascii="Arial" w:hAnsi="Arial" w:cs="Arial"/>
          <w:sz w:val="24"/>
          <w:szCs w:val="24"/>
        </w:rPr>
        <w:t xml:space="preserve"> </w:t>
      </w:r>
      <w:r w:rsidR="00F32103">
        <w:rPr>
          <w:rFonts w:ascii="Arial" w:hAnsi="Arial" w:cs="Arial"/>
          <w:sz w:val="24"/>
          <w:szCs w:val="24"/>
        </w:rPr>
        <w:t>o relacionamento de chaves entre tabelas não é requerido</w:t>
      </w:r>
      <w:r>
        <w:rPr>
          <w:rFonts w:ascii="Arial" w:hAnsi="Arial" w:cs="Arial"/>
          <w:sz w:val="24"/>
          <w:szCs w:val="24"/>
        </w:rPr>
        <w:t xml:space="preserve">. O cross join faz com que </w:t>
      </w:r>
      <w:r w:rsidR="00F32103">
        <w:rPr>
          <w:rFonts w:ascii="Arial" w:hAnsi="Arial" w:cs="Arial"/>
          <w:sz w:val="24"/>
          <w:szCs w:val="24"/>
        </w:rPr>
        <w:t>cada linha da tabela A tenha todos os registros da tabela B, ou vice-versa.</w:t>
      </w:r>
    </w:p>
    <w:p w:rsidR="007C2AB6" w:rsidRPr="00E50416" w:rsidRDefault="005E7DE1" w:rsidP="005664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Ao usar JOINs, podemos utilizar também operadores AND e OR para aumentar o filtro de registros nas junções. </w:t>
      </w:r>
    </w:p>
    <w:sectPr w:rsidR="007C2AB6" w:rsidRPr="00E50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783" w:rsidRDefault="008E4783" w:rsidP="004D5ED4">
      <w:pPr>
        <w:spacing w:after="0" w:line="240" w:lineRule="auto"/>
      </w:pPr>
      <w:r>
        <w:separator/>
      </w:r>
    </w:p>
  </w:endnote>
  <w:endnote w:type="continuationSeparator" w:id="0">
    <w:p w:rsidR="008E4783" w:rsidRDefault="008E4783" w:rsidP="004D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783" w:rsidRDefault="008E4783" w:rsidP="004D5ED4">
      <w:pPr>
        <w:spacing w:after="0" w:line="240" w:lineRule="auto"/>
      </w:pPr>
      <w:r>
        <w:separator/>
      </w:r>
    </w:p>
  </w:footnote>
  <w:footnote w:type="continuationSeparator" w:id="0">
    <w:p w:rsidR="008E4783" w:rsidRDefault="008E4783" w:rsidP="004D5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45A7"/>
    <w:multiLevelType w:val="hybridMultilevel"/>
    <w:tmpl w:val="B394CE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64475"/>
    <w:multiLevelType w:val="multilevel"/>
    <w:tmpl w:val="2B5E0ED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39F43A6"/>
    <w:multiLevelType w:val="multilevel"/>
    <w:tmpl w:val="0BA296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FD"/>
    <w:rsid w:val="00013B2C"/>
    <w:rsid w:val="000A1AA3"/>
    <w:rsid w:val="000E1DEF"/>
    <w:rsid w:val="001916B2"/>
    <w:rsid w:val="001963FD"/>
    <w:rsid w:val="001E2B87"/>
    <w:rsid w:val="001E606E"/>
    <w:rsid w:val="00253990"/>
    <w:rsid w:val="0028292B"/>
    <w:rsid w:val="00295079"/>
    <w:rsid w:val="002959CB"/>
    <w:rsid w:val="002A6273"/>
    <w:rsid w:val="00364A8B"/>
    <w:rsid w:val="003B12FA"/>
    <w:rsid w:val="003D7857"/>
    <w:rsid w:val="004026D5"/>
    <w:rsid w:val="00421AA8"/>
    <w:rsid w:val="00455312"/>
    <w:rsid w:val="004D5ED4"/>
    <w:rsid w:val="004F66FC"/>
    <w:rsid w:val="00504A51"/>
    <w:rsid w:val="0053624A"/>
    <w:rsid w:val="0056648D"/>
    <w:rsid w:val="005B38F6"/>
    <w:rsid w:val="005E7DE1"/>
    <w:rsid w:val="00646CB6"/>
    <w:rsid w:val="006B2F24"/>
    <w:rsid w:val="007974A4"/>
    <w:rsid w:val="007C2AB6"/>
    <w:rsid w:val="007E4C6C"/>
    <w:rsid w:val="00861C39"/>
    <w:rsid w:val="00875DE3"/>
    <w:rsid w:val="0088426B"/>
    <w:rsid w:val="008B296A"/>
    <w:rsid w:val="008C3E7C"/>
    <w:rsid w:val="008E4783"/>
    <w:rsid w:val="00943E84"/>
    <w:rsid w:val="00A05AEF"/>
    <w:rsid w:val="00A5165B"/>
    <w:rsid w:val="00A61863"/>
    <w:rsid w:val="00A67A13"/>
    <w:rsid w:val="00AD0F27"/>
    <w:rsid w:val="00B125EA"/>
    <w:rsid w:val="00B52FD5"/>
    <w:rsid w:val="00BB6791"/>
    <w:rsid w:val="00BF5F83"/>
    <w:rsid w:val="00C630C2"/>
    <w:rsid w:val="00C71F71"/>
    <w:rsid w:val="00C72E57"/>
    <w:rsid w:val="00C73BDB"/>
    <w:rsid w:val="00CC4A70"/>
    <w:rsid w:val="00CE4D2A"/>
    <w:rsid w:val="00D148CC"/>
    <w:rsid w:val="00D52DED"/>
    <w:rsid w:val="00E33E9C"/>
    <w:rsid w:val="00E44361"/>
    <w:rsid w:val="00E50416"/>
    <w:rsid w:val="00E90D2E"/>
    <w:rsid w:val="00EB325C"/>
    <w:rsid w:val="00EF044A"/>
    <w:rsid w:val="00F32103"/>
    <w:rsid w:val="00F4105C"/>
    <w:rsid w:val="00F55DE5"/>
    <w:rsid w:val="00FC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5244"/>
  <w15:chartTrackingRefBased/>
  <w15:docId w15:val="{CE6A7722-CA7B-4AE4-9DF0-B4669FB6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63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5399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D5E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5ED4"/>
  </w:style>
  <w:style w:type="paragraph" w:styleId="Rodap">
    <w:name w:val="footer"/>
    <w:basedOn w:val="Normal"/>
    <w:link w:val="RodapChar"/>
    <w:uiPriority w:val="99"/>
    <w:unhideWhenUsed/>
    <w:rsid w:val="004D5E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5ED4"/>
  </w:style>
  <w:style w:type="paragraph" w:styleId="NormalWeb">
    <w:name w:val="Normal (Web)"/>
    <w:basedOn w:val="Normal"/>
    <w:uiPriority w:val="99"/>
    <w:semiHidden/>
    <w:unhideWhenUsed/>
    <w:rsid w:val="00AD0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ggle.it/diagram/W64XqwWWyfIZHOaA/t/mind-map-70-7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7322</TotalTime>
  <Pages>9</Pages>
  <Words>2185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SempreIT</dc:creator>
  <cp:keywords/>
  <dc:description/>
  <cp:lastModifiedBy>Esron Castro</cp:lastModifiedBy>
  <cp:revision>20</cp:revision>
  <dcterms:created xsi:type="dcterms:W3CDTF">2018-10-02T13:29:00Z</dcterms:created>
  <dcterms:modified xsi:type="dcterms:W3CDTF">2018-11-30T17:24:00Z</dcterms:modified>
</cp:coreProperties>
</file>