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о администрировании 2: возвращение сети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ФИО: Кошина Александра Олеговна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9/2-РПО-25/3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работы: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Подключила второй виртуальный адаптер.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96788" cy="16658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788" cy="1665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Ввела команду “ip address”. В выводе мы можем увидеть сетевые параметры.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11188" cy="18104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188" cy="1810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Ввела команду “ip address add 192.168.56.3 dev enx0800273d89d1”. Я использовала альтернативное имя, потому что оно мне первей бросилось в глаза и я не сразу поняла, что название устройства у меня выделено бирюзовым цветом.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6534" cy="225004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6534" cy="2250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Ввела команду “ping 192.168.56.3”.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9650" cy="1819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Ввела команду “ping 192.168.56.1”.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9650" cy="23145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командную строку Windows ввела команду “ping 192.168.56.3”.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33975" cy="2219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 научилась настраивать сетевой адаптер для гостевой машины. Для этого я использовала команду ip и для нее применялся объект address, а для проверки использовалась команда ping. Я поняла что настроить сетевой адаптер не так сложно, как я раньше думала. Надо всего присвоить адаптеру новый незанятый ip адрес.  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