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CA833" w14:textId="5F635A07" w:rsidR="00BF214F" w:rsidRPr="00BF214F" w:rsidRDefault="00715105" w:rsidP="00715105">
      <w:pPr>
        <w:spacing w:before="0" w:after="0" w:line="240" w:lineRule="auto"/>
        <w:jc w:val="center"/>
      </w:pPr>
      <w:bookmarkStart w:id="0" w:name="_Toc257729034"/>
      <w:bookmarkStart w:id="1" w:name="_Toc257729422"/>
      <w:bookmarkStart w:id="2" w:name="_Toc257729459"/>
      <w:bookmarkStart w:id="3" w:name="_Toc266864359"/>
      <w:bookmarkStart w:id="4" w:name="_Toc266865601"/>
      <w:r w:rsidRPr="00715105">
        <w:t>UNIVERSIDADE FEDERAL DO PARANÁ</w:t>
      </w:r>
      <w:bookmarkEnd w:id="0"/>
      <w:bookmarkEnd w:id="1"/>
      <w:bookmarkEnd w:id="2"/>
      <w:bookmarkEnd w:id="3"/>
      <w:bookmarkEnd w:id="4"/>
    </w:p>
    <w:p w14:paraId="397D8851" w14:textId="77777777" w:rsidR="00BF214F" w:rsidRPr="00BF214F" w:rsidRDefault="00BF214F" w:rsidP="00715105">
      <w:pPr>
        <w:spacing w:before="0" w:after="0" w:line="240" w:lineRule="auto"/>
        <w:jc w:val="center"/>
      </w:pPr>
    </w:p>
    <w:p w14:paraId="5F346FF3" w14:textId="77777777" w:rsidR="00B43F56" w:rsidRDefault="00B43F56" w:rsidP="00715105">
      <w:pPr>
        <w:spacing w:before="0" w:after="0" w:line="240" w:lineRule="auto"/>
        <w:jc w:val="center"/>
      </w:pPr>
    </w:p>
    <w:p w14:paraId="13BCE51B" w14:textId="77777777" w:rsidR="00B43F56" w:rsidRDefault="00B43F56" w:rsidP="00715105">
      <w:pPr>
        <w:spacing w:before="0" w:after="0" w:line="240" w:lineRule="auto"/>
        <w:jc w:val="center"/>
      </w:pPr>
    </w:p>
    <w:p w14:paraId="3CBFB1D0" w14:textId="77777777" w:rsidR="00433BE6" w:rsidRDefault="00433BE6" w:rsidP="00715105">
      <w:pPr>
        <w:spacing w:before="0" w:after="0" w:line="240" w:lineRule="auto"/>
        <w:jc w:val="center"/>
      </w:pPr>
    </w:p>
    <w:p w14:paraId="3F744953" w14:textId="77777777" w:rsidR="00B43F56" w:rsidRPr="00BF214F" w:rsidRDefault="00B43F56" w:rsidP="00715105">
      <w:pPr>
        <w:spacing w:before="0" w:after="0" w:line="240" w:lineRule="auto"/>
        <w:jc w:val="center"/>
      </w:pPr>
    </w:p>
    <w:p w14:paraId="6EDF33D5" w14:textId="30D7C76C" w:rsidR="00BF214F" w:rsidRPr="00BF214F" w:rsidRDefault="00715105" w:rsidP="00715105">
      <w:pPr>
        <w:spacing w:before="0" w:after="0" w:line="240" w:lineRule="auto"/>
        <w:jc w:val="center"/>
      </w:pPr>
      <w:r w:rsidRPr="00715105">
        <w:t>ALCEU EILERT NASCIMENTO</w:t>
      </w:r>
    </w:p>
    <w:p w14:paraId="03D470B6" w14:textId="77777777" w:rsidR="00BF214F" w:rsidRPr="00BF214F" w:rsidRDefault="00BF214F" w:rsidP="00715105">
      <w:pPr>
        <w:spacing w:before="0" w:after="0" w:line="240" w:lineRule="auto"/>
        <w:jc w:val="center"/>
      </w:pPr>
    </w:p>
    <w:p w14:paraId="07F4B330" w14:textId="77777777" w:rsidR="00BF214F" w:rsidRDefault="00BF214F" w:rsidP="00715105">
      <w:pPr>
        <w:spacing w:before="0" w:after="0" w:line="240" w:lineRule="auto"/>
        <w:jc w:val="center"/>
      </w:pPr>
    </w:p>
    <w:p w14:paraId="24DC3CAE" w14:textId="77777777" w:rsidR="00346138" w:rsidRDefault="00346138" w:rsidP="00715105">
      <w:pPr>
        <w:spacing w:before="0" w:after="0" w:line="240" w:lineRule="auto"/>
        <w:jc w:val="center"/>
      </w:pPr>
    </w:p>
    <w:p w14:paraId="48C239B4" w14:textId="77777777" w:rsidR="00433BE6" w:rsidRDefault="00433BE6" w:rsidP="00715105">
      <w:pPr>
        <w:spacing w:before="0" w:after="0" w:line="240" w:lineRule="auto"/>
        <w:jc w:val="center"/>
      </w:pPr>
    </w:p>
    <w:p w14:paraId="6E2DE8B2" w14:textId="77777777" w:rsidR="00433BE6" w:rsidRDefault="00433BE6" w:rsidP="00715105">
      <w:pPr>
        <w:spacing w:before="0" w:after="0" w:line="240" w:lineRule="auto"/>
        <w:jc w:val="center"/>
      </w:pPr>
    </w:p>
    <w:p w14:paraId="5A7B5A15" w14:textId="77777777" w:rsidR="00433BE6" w:rsidRDefault="00433BE6" w:rsidP="00715105">
      <w:pPr>
        <w:spacing w:before="0" w:after="0" w:line="240" w:lineRule="auto"/>
        <w:jc w:val="center"/>
      </w:pPr>
    </w:p>
    <w:p w14:paraId="12421833" w14:textId="77777777" w:rsidR="00433BE6" w:rsidRDefault="00433BE6" w:rsidP="00715105">
      <w:pPr>
        <w:spacing w:before="0" w:after="0" w:line="240" w:lineRule="auto"/>
        <w:jc w:val="center"/>
      </w:pPr>
    </w:p>
    <w:p w14:paraId="1DE78F9B" w14:textId="77777777" w:rsidR="00433BE6" w:rsidRPr="00BF214F" w:rsidRDefault="00433BE6" w:rsidP="00715105">
      <w:pPr>
        <w:spacing w:before="0" w:after="0" w:line="240" w:lineRule="auto"/>
        <w:jc w:val="center"/>
      </w:pPr>
    </w:p>
    <w:p w14:paraId="518AED56" w14:textId="77777777" w:rsidR="00BF214F" w:rsidRPr="00BF214F" w:rsidRDefault="00BF214F" w:rsidP="00715105">
      <w:pPr>
        <w:spacing w:before="0" w:after="0" w:line="240" w:lineRule="auto"/>
        <w:jc w:val="center"/>
      </w:pPr>
    </w:p>
    <w:p w14:paraId="59BFDF39" w14:textId="77777777" w:rsidR="00BF214F" w:rsidRPr="00BF214F" w:rsidRDefault="00BF214F" w:rsidP="00715105">
      <w:pPr>
        <w:spacing w:before="0" w:after="0" w:line="240" w:lineRule="auto"/>
        <w:jc w:val="center"/>
      </w:pPr>
    </w:p>
    <w:p w14:paraId="30E36586" w14:textId="77777777" w:rsidR="00BF214F" w:rsidRPr="00BF214F" w:rsidRDefault="00BF214F" w:rsidP="00715105">
      <w:pPr>
        <w:spacing w:before="0" w:after="0" w:line="240" w:lineRule="auto"/>
        <w:jc w:val="center"/>
      </w:pPr>
    </w:p>
    <w:p w14:paraId="1EBA9B06" w14:textId="77777777" w:rsidR="00BF214F" w:rsidRPr="00BF214F" w:rsidRDefault="00BF214F" w:rsidP="00715105">
      <w:pPr>
        <w:spacing w:before="0" w:after="0" w:line="240" w:lineRule="auto"/>
        <w:jc w:val="center"/>
      </w:pPr>
    </w:p>
    <w:p w14:paraId="77DA0ABF" w14:textId="77777777" w:rsidR="00BF214F" w:rsidRPr="00BF214F" w:rsidRDefault="00BF214F" w:rsidP="00715105">
      <w:pPr>
        <w:spacing w:before="0" w:after="0" w:line="240" w:lineRule="auto"/>
        <w:jc w:val="center"/>
      </w:pPr>
    </w:p>
    <w:p w14:paraId="02DB2BDD" w14:textId="77777777" w:rsidR="00BF214F" w:rsidRPr="00BF214F" w:rsidRDefault="00BF214F" w:rsidP="00715105">
      <w:pPr>
        <w:spacing w:before="0" w:after="0" w:line="240" w:lineRule="auto"/>
        <w:jc w:val="center"/>
      </w:pPr>
    </w:p>
    <w:p w14:paraId="1EC4BE7E" w14:textId="675A18D0" w:rsidR="00DF2762" w:rsidRPr="00DF2762" w:rsidRDefault="00DF2762" w:rsidP="00DF2762">
      <w:pPr>
        <w:spacing w:before="0" w:after="0" w:line="240" w:lineRule="auto"/>
        <w:jc w:val="center"/>
      </w:pPr>
      <w:r w:rsidRPr="00DF2762">
        <w:t>Análise de Modelos de Previsão de Inadimplência</w:t>
      </w:r>
      <w:r>
        <w:t>:</w:t>
      </w:r>
    </w:p>
    <w:p w14:paraId="7CCCB77E" w14:textId="77777777" w:rsidR="00DF2762" w:rsidRPr="00DF2762" w:rsidRDefault="00DF2762" w:rsidP="00DF2762">
      <w:pPr>
        <w:spacing w:before="0" w:after="0" w:line="240" w:lineRule="auto"/>
        <w:jc w:val="center"/>
      </w:pPr>
      <w:r w:rsidRPr="00DF2762">
        <w:t>Utilizando KNN e Random Forest em uma Base de Dados de Crédito</w:t>
      </w:r>
    </w:p>
    <w:p w14:paraId="6A4F7303" w14:textId="77777777" w:rsidR="00BF214F" w:rsidRPr="00BF214F" w:rsidRDefault="00BF214F" w:rsidP="00715105">
      <w:pPr>
        <w:spacing w:before="0" w:after="0" w:line="240" w:lineRule="auto"/>
        <w:jc w:val="center"/>
      </w:pPr>
    </w:p>
    <w:p w14:paraId="04FC21A5" w14:textId="77777777" w:rsidR="00BF214F" w:rsidRPr="00BF214F" w:rsidRDefault="00BF214F" w:rsidP="00715105">
      <w:pPr>
        <w:spacing w:before="0" w:after="0" w:line="240" w:lineRule="auto"/>
        <w:jc w:val="center"/>
      </w:pPr>
    </w:p>
    <w:p w14:paraId="57A36B77" w14:textId="77777777" w:rsidR="00BF214F" w:rsidRPr="00BF214F" w:rsidRDefault="00BF214F" w:rsidP="00715105">
      <w:pPr>
        <w:spacing w:before="0" w:after="0" w:line="240" w:lineRule="auto"/>
        <w:jc w:val="center"/>
      </w:pPr>
    </w:p>
    <w:p w14:paraId="436A0567" w14:textId="77777777" w:rsidR="00433BE6" w:rsidRDefault="00433BE6" w:rsidP="00715105">
      <w:pPr>
        <w:spacing w:before="0" w:after="0" w:line="240" w:lineRule="auto"/>
        <w:jc w:val="center"/>
      </w:pPr>
    </w:p>
    <w:p w14:paraId="143C5D82" w14:textId="77777777" w:rsidR="00433BE6" w:rsidRDefault="00433BE6" w:rsidP="00715105">
      <w:pPr>
        <w:spacing w:before="0" w:after="0" w:line="240" w:lineRule="auto"/>
        <w:jc w:val="center"/>
      </w:pPr>
    </w:p>
    <w:p w14:paraId="148C5CA0" w14:textId="77777777" w:rsidR="00433BE6" w:rsidRDefault="00433BE6" w:rsidP="00715105">
      <w:pPr>
        <w:spacing w:before="0" w:after="0" w:line="240" w:lineRule="auto"/>
        <w:jc w:val="center"/>
      </w:pPr>
    </w:p>
    <w:p w14:paraId="501F70CA" w14:textId="77777777" w:rsidR="00433BE6" w:rsidRDefault="00433BE6" w:rsidP="00715105">
      <w:pPr>
        <w:spacing w:before="0" w:after="0" w:line="240" w:lineRule="auto"/>
        <w:jc w:val="center"/>
      </w:pPr>
    </w:p>
    <w:p w14:paraId="0DB5DB06" w14:textId="77777777" w:rsidR="00433BE6" w:rsidRDefault="00433BE6" w:rsidP="00715105">
      <w:pPr>
        <w:spacing w:before="0" w:after="0" w:line="240" w:lineRule="auto"/>
        <w:jc w:val="center"/>
      </w:pPr>
    </w:p>
    <w:p w14:paraId="7B122331" w14:textId="77777777" w:rsidR="00433BE6" w:rsidRPr="00BF214F" w:rsidRDefault="00433BE6" w:rsidP="00715105">
      <w:pPr>
        <w:spacing w:before="0" w:after="0" w:line="240" w:lineRule="auto"/>
        <w:jc w:val="center"/>
      </w:pPr>
    </w:p>
    <w:p w14:paraId="4F62E45B" w14:textId="77777777" w:rsidR="00BF214F" w:rsidRPr="00BF214F" w:rsidRDefault="00BF214F" w:rsidP="00715105">
      <w:pPr>
        <w:spacing w:before="0" w:after="0" w:line="240" w:lineRule="auto"/>
        <w:jc w:val="center"/>
      </w:pPr>
    </w:p>
    <w:p w14:paraId="1FDF4A88" w14:textId="77777777" w:rsidR="00BF214F" w:rsidRPr="00BF214F" w:rsidRDefault="00BF214F" w:rsidP="00715105">
      <w:pPr>
        <w:spacing w:before="0" w:after="0" w:line="240" w:lineRule="auto"/>
        <w:jc w:val="center"/>
      </w:pPr>
    </w:p>
    <w:p w14:paraId="543B0438" w14:textId="77777777" w:rsidR="00BF214F" w:rsidRPr="00BF214F" w:rsidRDefault="00BF214F" w:rsidP="00715105">
      <w:pPr>
        <w:spacing w:before="0" w:after="0" w:line="240" w:lineRule="auto"/>
        <w:jc w:val="center"/>
      </w:pPr>
    </w:p>
    <w:p w14:paraId="771DB6C0" w14:textId="77777777" w:rsidR="00BF214F" w:rsidRPr="00BF214F" w:rsidRDefault="00BF214F" w:rsidP="00715105">
      <w:pPr>
        <w:spacing w:before="0" w:after="0" w:line="240" w:lineRule="auto"/>
        <w:jc w:val="center"/>
      </w:pPr>
    </w:p>
    <w:p w14:paraId="49F8DEDB" w14:textId="77777777" w:rsidR="00BF214F" w:rsidRPr="00BF214F" w:rsidRDefault="00BF214F" w:rsidP="00715105">
      <w:pPr>
        <w:spacing w:before="0" w:after="0" w:line="240" w:lineRule="auto"/>
        <w:jc w:val="center"/>
      </w:pPr>
    </w:p>
    <w:p w14:paraId="6B8A622E" w14:textId="77777777" w:rsidR="00BF214F" w:rsidRPr="00BF214F" w:rsidRDefault="00BF214F" w:rsidP="00715105">
      <w:pPr>
        <w:spacing w:before="0" w:after="0" w:line="240" w:lineRule="auto"/>
        <w:jc w:val="center"/>
      </w:pPr>
    </w:p>
    <w:p w14:paraId="36E56AC2" w14:textId="77777777" w:rsidR="00BF214F" w:rsidRPr="00BF214F" w:rsidRDefault="00BF214F" w:rsidP="00715105">
      <w:pPr>
        <w:spacing w:before="0" w:after="0" w:line="240" w:lineRule="auto"/>
        <w:jc w:val="center"/>
      </w:pPr>
    </w:p>
    <w:p w14:paraId="1A3D6B9F" w14:textId="77777777" w:rsidR="00BF214F" w:rsidRPr="00BF214F" w:rsidRDefault="00BF214F" w:rsidP="00715105">
      <w:pPr>
        <w:spacing w:before="0" w:after="0" w:line="240" w:lineRule="auto"/>
        <w:jc w:val="center"/>
      </w:pPr>
    </w:p>
    <w:p w14:paraId="41566FC1" w14:textId="77777777" w:rsidR="00BF214F" w:rsidRPr="00BF214F" w:rsidRDefault="00BF214F" w:rsidP="00715105">
      <w:pPr>
        <w:spacing w:before="0" w:after="0" w:line="240" w:lineRule="auto"/>
        <w:jc w:val="center"/>
      </w:pPr>
    </w:p>
    <w:p w14:paraId="2C0A1369" w14:textId="77777777" w:rsidR="00BF214F" w:rsidRPr="00BF214F" w:rsidRDefault="00BF214F" w:rsidP="00715105">
      <w:pPr>
        <w:spacing w:before="0" w:after="0" w:line="240" w:lineRule="auto"/>
        <w:jc w:val="center"/>
      </w:pPr>
    </w:p>
    <w:p w14:paraId="199763E3" w14:textId="77777777" w:rsidR="00BF214F" w:rsidRPr="00BF214F" w:rsidRDefault="00BF214F" w:rsidP="00715105">
      <w:pPr>
        <w:spacing w:before="0" w:after="0" w:line="240" w:lineRule="auto"/>
        <w:jc w:val="center"/>
      </w:pPr>
    </w:p>
    <w:p w14:paraId="5FDFAC8B" w14:textId="77777777" w:rsidR="00BF214F" w:rsidRPr="00BF214F" w:rsidRDefault="00BF214F" w:rsidP="00715105">
      <w:pPr>
        <w:spacing w:before="0" w:after="0" w:line="240" w:lineRule="auto"/>
        <w:jc w:val="center"/>
      </w:pPr>
    </w:p>
    <w:p w14:paraId="22EB295D" w14:textId="77777777" w:rsidR="00BF214F" w:rsidRPr="00BF214F" w:rsidRDefault="00BF214F" w:rsidP="00715105">
      <w:pPr>
        <w:spacing w:before="0" w:after="0" w:line="240" w:lineRule="auto"/>
        <w:jc w:val="center"/>
      </w:pPr>
    </w:p>
    <w:p w14:paraId="329E9899" w14:textId="77777777" w:rsidR="00BF214F" w:rsidRPr="00BF214F" w:rsidRDefault="00BF214F" w:rsidP="00715105">
      <w:pPr>
        <w:spacing w:before="0" w:after="0" w:line="240" w:lineRule="auto"/>
        <w:jc w:val="center"/>
      </w:pPr>
    </w:p>
    <w:p w14:paraId="0950E7D3" w14:textId="77777777" w:rsidR="00BF214F" w:rsidRPr="00BF214F" w:rsidRDefault="00BF214F" w:rsidP="00715105">
      <w:pPr>
        <w:spacing w:before="0" w:after="0" w:line="240" w:lineRule="auto"/>
        <w:jc w:val="center"/>
      </w:pPr>
      <w:bookmarkStart w:id="5" w:name="_Toc257729039"/>
      <w:bookmarkStart w:id="6" w:name="_Toc257729427"/>
      <w:bookmarkStart w:id="7" w:name="_Toc257729464"/>
      <w:bookmarkStart w:id="8" w:name="_Toc266864364"/>
      <w:bookmarkStart w:id="9" w:name="_Toc266865606"/>
    </w:p>
    <w:p w14:paraId="7FDA2CA4" w14:textId="4EE4B1CA" w:rsidR="00BF214F" w:rsidRPr="00BF214F" w:rsidRDefault="00BF214F" w:rsidP="00715105">
      <w:pPr>
        <w:spacing w:before="0" w:after="0" w:line="240" w:lineRule="auto"/>
        <w:jc w:val="center"/>
      </w:pPr>
      <w:r w:rsidRPr="00BF214F">
        <w:t>C</w:t>
      </w:r>
      <w:bookmarkEnd w:id="5"/>
      <w:bookmarkEnd w:id="6"/>
      <w:bookmarkEnd w:id="7"/>
      <w:bookmarkEnd w:id="8"/>
      <w:bookmarkEnd w:id="9"/>
      <w:r w:rsidR="00DF2762">
        <w:t>URITIBA</w:t>
      </w:r>
    </w:p>
    <w:p w14:paraId="6FEF891C" w14:textId="3C409301" w:rsidR="00BF214F" w:rsidRPr="00BF214F" w:rsidRDefault="00BF214F" w:rsidP="00715105">
      <w:pPr>
        <w:spacing w:before="0" w:after="0" w:line="240" w:lineRule="auto"/>
        <w:jc w:val="center"/>
      </w:pPr>
      <w:r w:rsidRPr="00BF214F">
        <w:t>20</w:t>
      </w:r>
      <w:r w:rsidR="00DF2762">
        <w:t>25</w:t>
      </w:r>
      <w:r w:rsidRPr="00BF214F">
        <w:br w:type="page"/>
      </w:r>
      <w:r w:rsidR="00DF2762">
        <w:lastRenderedPageBreak/>
        <w:t>ALCEU EILERT NASCIMENTO</w:t>
      </w:r>
    </w:p>
    <w:p w14:paraId="536BE8FD" w14:textId="77777777" w:rsidR="00BF214F" w:rsidRPr="00BF214F" w:rsidRDefault="00BF214F" w:rsidP="00715105">
      <w:pPr>
        <w:spacing w:before="0" w:after="0" w:line="240" w:lineRule="auto"/>
        <w:jc w:val="center"/>
      </w:pPr>
    </w:p>
    <w:p w14:paraId="6DD60873" w14:textId="77777777" w:rsidR="00BF214F" w:rsidRPr="00BF214F" w:rsidRDefault="00BF214F" w:rsidP="00715105">
      <w:pPr>
        <w:spacing w:before="0" w:after="0" w:line="240" w:lineRule="auto"/>
        <w:jc w:val="center"/>
      </w:pPr>
    </w:p>
    <w:p w14:paraId="470F1C1D" w14:textId="77777777" w:rsidR="00BF214F" w:rsidRPr="00BF214F" w:rsidRDefault="00BF214F" w:rsidP="00715105">
      <w:pPr>
        <w:spacing w:before="0" w:after="0" w:line="240" w:lineRule="auto"/>
        <w:jc w:val="center"/>
      </w:pPr>
    </w:p>
    <w:p w14:paraId="29B65396" w14:textId="77777777" w:rsidR="00BF214F" w:rsidRPr="00BF214F" w:rsidRDefault="00BF214F" w:rsidP="00715105">
      <w:pPr>
        <w:spacing w:before="0" w:after="0" w:line="240" w:lineRule="auto"/>
        <w:jc w:val="center"/>
      </w:pPr>
    </w:p>
    <w:p w14:paraId="52B16D2B" w14:textId="77777777" w:rsidR="00BF214F" w:rsidRDefault="00BF214F" w:rsidP="00715105">
      <w:pPr>
        <w:spacing w:before="0" w:after="0" w:line="240" w:lineRule="auto"/>
        <w:jc w:val="center"/>
      </w:pPr>
    </w:p>
    <w:p w14:paraId="071EF99E" w14:textId="77777777" w:rsidR="00433BE6" w:rsidRDefault="00433BE6" w:rsidP="00715105">
      <w:pPr>
        <w:spacing w:before="0" w:after="0" w:line="240" w:lineRule="auto"/>
        <w:jc w:val="center"/>
      </w:pPr>
    </w:p>
    <w:p w14:paraId="1BA32ED7" w14:textId="77777777" w:rsidR="00433BE6" w:rsidRDefault="00433BE6" w:rsidP="00715105">
      <w:pPr>
        <w:spacing w:before="0" w:after="0" w:line="240" w:lineRule="auto"/>
        <w:jc w:val="center"/>
      </w:pPr>
    </w:p>
    <w:p w14:paraId="258DCA3B" w14:textId="77777777" w:rsidR="00433BE6" w:rsidRDefault="00433BE6" w:rsidP="00715105">
      <w:pPr>
        <w:spacing w:before="0" w:after="0" w:line="240" w:lineRule="auto"/>
        <w:jc w:val="center"/>
      </w:pPr>
    </w:p>
    <w:p w14:paraId="0847520A" w14:textId="77777777" w:rsidR="00433BE6" w:rsidRDefault="00433BE6" w:rsidP="00715105">
      <w:pPr>
        <w:spacing w:before="0" w:after="0" w:line="240" w:lineRule="auto"/>
        <w:jc w:val="center"/>
      </w:pPr>
    </w:p>
    <w:p w14:paraId="616EA02B" w14:textId="77777777" w:rsidR="00433BE6" w:rsidRDefault="00433BE6" w:rsidP="00715105">
      <w:pPr>
        <w:spacing w:before="0" w:after="0" w:line="240" w:lineRule="auto"/>
        <w:jc w:val="center"/>
      </w:pPr>
    </w:p>
    <w:p w14:paraId="5CE4C104" w14:textId="77777777" w:rsidR="00433BE6" w:rsidRDefault="00433BE6" w:rsidP="00715105">
      <w:pPr>
        <w:spacing w:before="0" w:after="0" w:line="240" w:lineRule="auto"/>
        <w:jc w:val="center"/>
      </w:pPr>
    </w:p>
    <w:p w14:paraId="42D43480" w14:textId="77777777" w:rsidR="00433BE6" w:rsidRDefault="00433BE6" w:rsidP="00715105">
      <w:pPr>
        <w:spacing w:before="0" w:after="0" w:line="240" w:lineRule="auto"/>
        <w:jc w:val="center"/>
      </w:pPr>
    </w:p>
    <w:p w14:paraId="28A157C1" w14:textId="77777777" w:rsidR="00433BE6" w:rsidRDefault="00433BE6" w:rsidP="00715105">
      <w:pPr>
        <w:spacing w:before="0" w:after="0" w:line="240" w:lineRule="auto"/>
        <w:jc w:val="center"/>
      </w:pPr>
    </w:p>
    <w:p w14:paraId="14E9B757" w14:textId="77777777" w:rsidR="00433BE6" w:rsidRPr="00BF214F" w:rsidRDefault="00433BE6" w:rsidP="00715105">
      <w:pPr>
        <w:spacing w:before="0" w:after="0" w:line="240" w:lineRule="auto"/>
        <w:jc w:val="center"/>
      </w:pPr>
    </w:p>
    <w:p w14:paraId="7BB5F5FD" w14:textId="77777777" w:rsidR="00BF214F" w:rsidRPr="00BF214F" w:rsidRDefault="00BF214F" w:rsidP="00715105">
      <w:pPr>
        <w:spacing w:before="0" w:after="0" w:line="240" w:lineRule="auto"/>
        <w:jc w:val="center"/>
      </w:pPr>
    </w:p>
    <w:p w14:paraId="0EAAF648" w14:textId="77777777" w:rsidR="00BF214F" w:rsidRPr="00BF214F" w:rsidRDefault="00BF214F" w:rsidP="00715105">
      <w:pPr>
        <w:spacing w:before="0" w:after="0" w:line="240" w:lineRule="auto"/>
        <w:jc w:val="center"/>
      </w:pPr>
    </w:p>
    <w:p w14:paraId="4FB6D5F0" w14:textId="77777777" w:rsidR="00BF214F" w:rsidRPr="00BF214F" w:rsidRDefault="00BF214F" w:rsidP="00715105">
      <w:pPr>
        <w:spacing w:before="0" w:after="0" w:line="240" w:lineRule="auto"/>
        <w:jc w:val="center"/>
      </w:pPr>
    </w:p>
    <w:p w14:paraId="343A315A" w14:textId="77777777" w:rsidR="00BF214F" w:rsidRPr="00BF214F" w:rsidRDefault="00BF214F" w:rsidP="00715105">
      <w:pPr>
        <w:spacing w:before="0" w:after="0" w:line="240" w:lineRule="auto"/>
        <w:jc w:val="center"/>
      </w:pPr>
    </w:p>
    <w:p w14:paraId="37842961" w14:textId="77777777" w:rsidR="00BF214F" w:rsidRPr="00BF214F" w:rsidRDefault="00BF214F" w:rsidP="00715105">
      <w:pPr>
        <w:spacing w:before="0" w:after="0" w:line="240" w:lineRule="auto"/>
        <w:jc w:val="center"/>
      </w:pPr>
    </w:p>
    <w:p w14:paraId="6434465A" w14:textId="77777777" w:rsidR="00BF214F" w:rsidRPr="00BF214F" w:rsidRDefault="00BF214F" w:rsidP="00715105">
      <w:pPr>
        <w:spacing w:before="0" w:after="0" w:line="240" w:lineRule="auto"/>
        <w:jc w:val="center"/>
      </w:pPr>
      <w:bookmarkStart w:id="10" w:name="_Toc257729041"/>
      <w:bookmarkStart w:id="11" w:name="_Toc257729429"/>
      <w:bookmarkStart w:id="12" w:name="_Toc257729466"/>
      <w:bookmarkStart w:id="13" w:name="_Toc266864366"/>
      <w:bookmarkStart w:id="14" w:name="_Toc266865608"/>
    </w:p>
    <w:bookmarkEnd w:id="10"/>
    <w:bookmarkEnd w:id="11"/>
    <w:bookmarkEnd w:id="12"/>
    <w:bookmarkEnd w:id="13"/>
    <w:bookmarkEnd w:id="14"/>
    <w:p w14:paraId="5467CACF" w14:textId="77777777" w:rsidR="00DF2762" w:rsidRPr="00DF2762" w:rsidRDefault="00DF2762" w:rsidP="00DF2762">
      <w:pPr>
        <w:spacing w:before="0" w:after="0" w:line="240" w:lineRule="auto"/>
        <w:jc w:val="center"/>
      </w:pPr>
      <w:r w:rsidRPr="00DF2762">
        <w:t>Análise de Modelos de Previsão de Inadimplência</w:t>
      </w:r>
    </w:p>
    <w:p w14:paraId="2CDC45AF" w14:textId="77777777" w:rsidR="00DF2762" w:rsidRPr="00DF2762" w:rsidRDefault="00DF2762" w:rsidP="00DF2762">
      <w:pPr>
        <w:spacing w:before="0" w:after="0" w:line="240" w:lineRule="auto"/>
        <w:jc w:val="center"/>
      </w:pPr>
      <w:r w:rsidRPr="00DF2762">
        <w:t>Utilizando KNN e Random Forest em uma Base de Dados de Crédito</w:t>
      </w:r>
    </w:p>
    <w:p w14:paraId="447BDBE9" w14:textId="71E0B40A" w:rsidR="00BF214F" w:rsidRPr="00BF214F" w:rsidRDefault="00BF214F" w:rsidP="00715105">
      <w:pPr>
        <w:spacing w:before="0" w:after="0" w:line="240" w:lineRule="auto"/>
        <w:jc w:val="center"/>
      </w:pPr>
    </w:p>
    <w:p w14:paraId="5EB06517" w14:textId="77777777" w:rsidR="00BF214F" w:rsidRPr="00BF214F" w:rsidRDefault="00BF214F" w:rsidP="00715105">
      <w:pPr>
        <w:spacing w:before="0" w:after="0" w:line="240" w:lineRule="auto"/>
        <w:jc w:val="center"/>
      </w:pPr>
    </w:p>
    <w:p w14:paraId="30230F54" w14:textId="77777777" w:rsidR="00BF214F" w:rsidRPr="00BF214F" w:rsidRDefault="00BF214F" w:rsidP="00715105">
      <w:pPr>
        <w:spacing w:before="0" w:after="0" w:line="240" w:lineRule="auto"/>
        <w:jc w:val="center"/>
      </w:pPr>
    </w:p>
    <w:p w14:paraId="4C0FD98A" w14:textId="14FFB559" w:rsidR="00BF214F" w:rsidRPr="00BF214F" w:rsidRDefault="00BF214F" w:rsidP="00DF2762">
      <w:pPr>
        <w:spacing w:before="0" w:after="0" w:line="240" w:lineRule="auto"/>
        <w:ind w:left="4820"/>
        <w:jc w:val="both"/>
        <w:rPr>
          <w:sz w:val="20"/>
          <w:szCs w:val="20"/>
        </w:rPr>
      </w:pPr>
      <w:r w:rsidRPr="00BF214F">
        <w:rPr>
          <w:sz w:val="20"/>
          <w:szCs w:val="20"/>
        </w:rPr>
        <w:t xml:space="preserve">Artigo apresentado como requisito parcial à conclusão da disciplina de </w:t>
      </w:r>
      <w:r w:rsidR="00B14DD8" w:rsidRPr="00B43F56">
        <w:rPr>
          <w:sz w:val="20"/>
          <w:szCs w:val="20"/>
        </w:rPr>
        <w:t>Mineração de Dados e Big Data</w:t>
      </w:r>
      <w:r w:rsidRPr="00BF214F">
        <w:rPr>
          <w:sz w:val="20"/>
          <w:szCs w:val="20"/>
        </w:rPr>
        <w:t xml:space="preserve">, </w:t>
      </w:r>
      <w:r w:rsidR="00B14DD8" w:rsidRPr="00B43F56">
        <w:rPr>
          <w:sz w:val="20"/>
          <w:szCs w:val="20"/>
        </w:rPr>
        <w:t>Departamento de Ciências Econômicas</w:t>
      </w:r>
      <w:r w:rsidRPr="00BF214F">
        <w:rPr>
          <w:sz w:val="20"/>
          <w:szCs w:val="20"/>
        </w:rPr>
        <w:t>, Universidade Federal do Paraná.</w:t>
      </w:r>
    </w:p>
    <w:p w14:paraId="17195CAD" w14:textId="77777777" w:rsidR="00BF214F" w:rsidRPr="00BF214F" w:rsidRDefault="00BF214F" w:rsidP="00DF2762">
      <w:pPr>
        <w:spacing w:before="0" w:after="0" w:line="240" w:lineRule="auto"/>
        <w:ind w:left="4820"/>
        <w:jc w:val="both"/>
        <w:rPr>
          <w:sz w:val="20"/>
          <w:szCs w:val="20"/>
        </w:rPr>
      </w:pPr>
    </w:p>
    <w:p w14:paraId="43050EA5" w14:textId="2B3BD34A" w:rsidR="00BF214F" w:rsidRPr="00BF214F" w:rsidRDefault="00BF214F" w:rsidP="00DF2762">
      <w:pPr>
        <w:spacing w:before="0" w:after="0" w:line="240" w:lineRule="auto"/>
        <w:ind w:left="4820"/>
        <w:jc w:val="both"/>
        <w:rPr>
          <w:sz w:val="20"/>
          <w:szCs w:val="20"/>
        </w:rPr>
      </w:pPr>
      <w:r w:rsidRPr="00BF214F">
        <w:rPr>
          <w:sz w:val="20"/>
          <w:szCs w:val="20"/>
        </w:rPr>
        <w:t>Orientador(a)/Professor(a): Prof(a). Dr(a).</w:t>
      </w:r>
      <w:r w:rsidR="00A428E4" w:rsidRPr="00B43F56">
        <w:rPr>
          <w:sz w:val="20"/>
          <w:szCs w:val="20"/>
        </w:rPr>
        <w:t xml:space="preserve"> Denise Fukumi Tsunoda.</w:t>
      </w:r>
    </w:p>
    <w:p w14:paraId="340FB9D1" w14:textId="77777777" w:rsidR="00BF214F" w:rsidRPr="00BF214F" w:rsidRDefault="00BF214F" w:rsidP="00715105">
      <w:pPr>
        <w:spacing w:before="0" w:after="0" w:line="240" w:lineRule="auto"/>
        <w:jc w:val="center"/>
      </w:pPr>
    </w:p>
    <w:p w14:paraId="5A5853A7" w14:textId="77777777" w:rsidR="00BF214F" w:rsidRPr="00BF214F" w:rsidRDefault="00BF214F" w:rsidP="00715105">
      <w:pPr>
        <w:spacing w:before="0" w:after="0" w:line="240" w:lineRule="auto"/>
        <w:jc w:val="center"/>
      </w:pPr>
    </w:p>
    <w:p w14:paraId="098E0783" w14:textId="77777777" w:rsidR="00BF214F" w:rsidRPr="00BF214F" w:rsidRDefault="00BF214F" w:rsidP="00715105">
      <w:pPr>
        <w:spacing w:before="0" w:after="0" w:line="240" w:lineRule="auto"/>
        <w:jc w:val="center"/>
      </w:pPr>
    </w:p>
    <w:p w14:paraId="28C2D7E6" w14:textId="77777777" w:rsidR="00BF214F" w:rsidRPr="00BF214F" w:rsidRDefault="00BF214F" w:rsidP="00715105">
      <w:pPr>
        <w:spacing w:before="0" w:after="0" w:line="240" w:lineRule="auto"/>
        <w:jc w:val="center"/>
      </w:pPr>
    </w:p>
    <w:p w14:paraId="55E16BF1" w14:textId="77777777" w:rsidR="00BF214F" w:rsidRPr="00BF214F" w:rsidRDefault="00BF214F" w:rsidP="00715105">
      <w:pPr>
        <w:spacing w:before="0" w:after="0" w:line="240" w:lineRule="auto"/>
        <w:jc w:val="center"/>
      </w:pPr>
    </w:p>
    <w:p w14:paraId="1FB8605C" w14:textId="77777777" w:rsidR="00BF214F" w:rsidRPr="00BF214F" w:rsidRDefault="00BF214F" w:rsidP="00715105">
      <w:pPr>
        <w:spacing w:before="0" w:after="0" w:line="240" w:lineRule="auto"/>
        <w:jc w:val="center"/>
      </w:pPr>
    </w:p>
    <w:p w14:paraId="7F556416" w14:textId="77777777" w:rsidR="00BF214F" w:rsidRPr="00BF214F" w:rsidRDefault="00BF214F" w:rsidP="00715105">
      <w:pPr>
        <w:spacing w:before="0" w:after="0" w:line="240" w:lineRule="auto"/>
        <w:jc w:val="center"/>
      </w:pPr>
    </w:p>
    <w:p w14:paraId="09EDA8D1" w14:textId="77777777" w:rsidR="00BF214F" w:rsidRDefault="00BF214F" w:rsidP="00715105">
      <w:pPr>
        <w:spacing w:before="0" w:after="0" w:line="240" w:lineRule="auto"/>
        <w:jc w:val="center"/>
      </w:pPr>
    </w:p>
    <w:p w14:paraId="46414D3B" w14:textId="77777777" w:rsidR="00433BE6" w:rsidRDefault="00433BE6" w:rsidP="00715105">
      <w:pPr>
        <w:spacing w:before="0" w:after="0" w:line="240" w:lineRule="auto"/>
        <w:jc w:val="center"/>
      </w:pPr>
    </w:p>
    <w:p w14:paraId="7DE9BF40" w14:textId="77777777" w:rsidR="00433BE6" w:rsidRDefault="00433BE6" w:rsidP="00715105">
      <w:pPr>
        <w:spacing w:before="0" w:after="0" w:line="240" w:lineRule="auto"/>
        <w:jc w:val="center"/>
      </w:pPr>
    </w:p>
    <w:p w14:paraId="3D387B06" w14:textId="77777777" w:rsidR="00433BE6" w:rsidRDefault="00433BE6" w:rsidP="00715105">
      <w:pPr>
        <w:spacing w:before="0" w:after="0" w:line="240" w:lineRule="auto"/>
        <w:jc w:val="center"/>
      </w:pPr>
    </w:p>
    <w:p w14:paraId="7D72011C" w14:textId="77777777" w:rsidR="00BF214F" w:rsidRPr="00BF214F" w:rsidRDefault="00BF214F" w:rsidP="00715105">
      <w:pPr>
        <w:spacing w:before="0" w:after="0" w:line="240" w:lineRule="auto"/>
        <w:jc w:val="center"/>
      </w:pPr>
    </w:p>
    <w:p w14:paraId="19A18F4D" w14:textId="77777777" w:rsidR="00BF214F" w:rsidRPr="00BF214F" w:rsidRDefault="00BF214F" w:rsidP="00715105">
      <w:pPr>
        <w:spacing w:before="0" w:after="0" w:line="240" w:lineRule="auto"/>
        <w:jc w:val="center"/>
      </w:pPr>
      <w:bookmarkStart w:id="15" w:name="_Toc257729042"/>
      <w:bookmarkStart w:id="16" w:name="_Toc257729430"/>
      <w:bookmarkStart w:id="17" w:name="_Toc257729467"/>
      <w:bookmarkStart w:id="18" w:name="_Toc266864367"/>
      <w:bookmarkStart w:id="19" w:name="_Toc266865609"/>
    </w:p>
    <w:p w14:paraId="660347D3" w14:textId="77777777" w:rsidR="00BF214F" w:rsidRPr="00BF214F" w:rsidRDefault="00BF214F" w:rsidP="00715105">
      <w:pPr>
        <w:spacing w:before="0" w:after="0" w:line="240" w:lineRule="auto"/>
        <w:jc w:val="center"/>
      </w:pPr>
    </w:p>
    <w:p w14:paraId="26E7551A" w14:textId="77777777" w:rsidR="00BF214F" w:rsidRPr="00BF214F" w:rsidRDefault="00BF214F" w:rsidP="00715105">
      <w:pPr>
        <w:spacing w:before="0" w:after="0" w:line="240" w:lineRule="auto"/>
        <w:jc w:val="center"/>
      </w:pPr>
    </w:p>
    <w:p w14:paraId="13B88C0F" w14:textId="77777777" w:rsidR="00BF214F" w:rsidRPr="00BF214F" w:rsidRDefault="00BF214F" w:rsidP="00715105">
      <w:pPr>
        <w:spacing w:before="0" w:after="0" w:line="240" w:lineRule="auto"/>
        <w:jc w:val="center"/>
      </w:pPr>
    </w:p>
    <w:p w14:paraId="29E1C51C" w14:textId="49561F76" w:rsidR="00BF214F" w:rsidRPr="00BF214F" w:rsidRDefault="00BF214F" w:rsidP="00715105">
      <w:pPr>
        <w:spacing w:before="0" w:after="0" w:line="240" w:lineRule="auto"/>
        <w:jc w:val="center"/>
      </w:pPr>
      <w:r w:rsidRPr="00BF214F">
        <w:t>C</w:t>
      </w:r>
      <w:bookmarkEnd w:id="15"/>
      <w:bookmarkEnd w:id="16"/>
      <w:bookmarkEnd w:id="17"/>
      <w:bookmarkEnd w:id="18"/>
      <w:bookmarkEnd w:id="19"/>
      <w:r w:rsidR="003D4F59">
        <w:t>URITIBA</w:t>
      </w:r>
    </w:p>
    <w:p w14:paraId="780F533D" w14:textId="1F8641B3" w:rsidR="003D4F59" w:rsidRDefault="00BF214F" w:rsidP="00B43F56">
      <w:pPr>
        <w:spacing w:before="0" w:after="0" w:line="240" w:lineRule="auto"/>
        <w:jc w:val="center"/>
      </w:pPr>
      <w:r w:rsidRPr="00BF214F">
        <w:t>20</w:t>
      </w:r>
      <w:r w:rsidR="003D4F59">
        <w:t>25</w:t>
      </w:r>
      <w:r w:rsidR="003D4F59">
        <w:br w:type="page"/>
      </w:r>
    </w:p>
    <w:p w14:paraId="5071320F" w14:textId="08BA5CEC" w:rsidR="00FC44FD" w:rsidRPr="00433BE6" w:rsidRDefault="00000000" w:rsidP="00427E16">
      <w:pPr>
        <w:spacing w:after="240"/>
        <w:jc w:val="center"/>
        <w:rPr>
          <w:b/>
          <w:bCs/>
        </w:rPr>
      </w:pPr>
      <w:r w:rsidRPr="00433BE6">
        <w:rPr>
          <w:b/>
          <w:bCs/>
        </w:rPr>
        <w:t>Análise de Modelos de Previsão de Inadimplência</w:t>
      </w:r>
      <w:r w:rsidR="00433BE6" w:rsidRPr="00433BE6">
        <w:rPr>
          <w:b/>
          <w:bCs/>
        </w:rPr>
        <w:br/>
      </w:r>
      <w:r w:rsidRPr="00433BE6">
        <w:rPr>
          <w:b/>
          <w:bCs/>
        </w:rPr>
        <w:t>Utilizando KNN e Random Forest em uma Base de Dados de Crédito</w:t>
      </w:r>
    </w:p>
    <w:p w14:paraId="50713211" w14:textId="76331F5F" w:rsidR="00FC44FD" w:rsidRPr="00EE2C02" w:rsidRDefault="00000000" w:rsidP="00427E16">
      <w:pPr>
        <w:spacing w:before="240" w:after="360" w:line="240" w:lineRule="auto"/>
        <w:jc w:val="right"/>
      </w:pPr>
      <w:r w:rsidRPr="00EE2C02">
        <w:t>Alceu Eilert Nascimento</w:t>
      </w:r>
      <w:r w:rsidR="007D2D39" w:rsidRPr="00EE2C02">
        <w:br/>
      </w:r>
      <w:r w:rsidRPr="00EE2C02">
        <w:t>2025-01-31</w:t>
      </w:r>
    </w:p>
    <w:p w14:paraId="346BB9FA" w14:textId="6ED3B94C" w:rsidR="00433BE6" w:rsidRPr="007D2D39" w:rsidRDefault="00433BE6" w:rsidP="00427E16">
      <w:pPr>
        <w:spacing w:before="240" w:after="120" w:line="240" w:lineRule="auto"/>
        <w:rPr>
          <w:b/>
          <w:bCs/>
        </w:rPr>
      </w:pPr>
      <w:r w:rsidRPr="007D2D39">
        <w:rPr>
          <w:b/>
          <w:bCs/>
        </w:rPr>
        <w:t>RESUMO</w:t>
      </w:r>
    </w:p>
    <w:p w14:paraId="50713212" w14:textId="77777777" w:rsidR="00FC44FD" w:rsidRDefault="00000000" w:rsidP="00C760BF">
      <w:pPr>
        <w:pStyle w:val="FirstParagraph"/>
        <w:spacing w:before="0" w:after="0" w:line="240" w:lineRule="auto"/>
        <w:ind w:firstLine="0"/>
      </w:pPr>
      <w:r>
        <w:t>Este texto apresenta a experiência de aplicação de diferentes modelos de classificação para prever inadimplência (default) em uma base de dados de crédito. O estudo foi conduzido com foco na comparação entre o algoritmo K-Nearest Neighbors (KNN) e o Random Forest, bem como na análise de diferentes técnicas de balanceamento de classes.</w:t>
      </w:r>
    </w:p>
    <w:p w14:paraId="10F5BDDF" w14:textId="77777777" w:rsidR="00D10D25" w:rsidRDefault="00D10D25" w:rsidP="00D10D25">
      <w:pPr>
        <w:pStyle w:val="Corpodetexto"/>
      </w:pPr>
    </w:p>
    <w:p w14:paraId="169D77C1" w14:textId="77777777" w:rsidR="00D10D25" w:rsidRPr="00D10D25" w:rsidRDefault="00D10D25" w:rsidP="00D10D25">
      <w:pPr>
        <w:pStyle w:val="Corpodetexto"/>
      </w:pPr>
    </w:p>
    <w:p w14:paraId="50713213" w14:textId="77777777" w:rsidR="00FC44FD" w:rsidRDefault="00000000">
      <w:pPr>
        <w:pStyle w:val="Ttulo1"/>
      </w:pPr>
      <w:bookmarkStart w:id="20" w:name="introdução"/>
      <w:r>
        <w:t>1. Introdução</w:t>
      </w:r>
    </w:p>
    <w:p w14:paraId="50713214" w14:textId="178A5288" w:rsidR="00FC44FD" w:rsidRDefault="00000000">
      <w:pPr>
        <w:pStyle w:val="FirstParagraph"/>
      </w:pPr>
      <w:r>
        <w:t>O problema de previsão de inadimplência é de grande relevância no setor financeiro, pois permite às instituições de crédito identificar clientes com maior probabilidade de não pagamento, auxiliando na tomada de decisão e na mitigação de riscos (</w:t>
      </w:r>
      <w:hyperlink w:anchor="X013dc7d30b1a0659f01c84eff337e8adf6e4233">
        <w:r>
          <w:rPr>
            <w:rStyle w:val="Hyperlink"/>
          </w:rPr>
          <w:t>Altman, 1968</w:t>
        </w:r>
      </w:hyperlink>
      <w:r>
        <w:t xml:space="preserve">). Diversos métodos de aprendizado de máquina têm sido empregados para esse propósito, destacando-se algoritmos como </w:t>
      </w:r>
      <w:r w:rsidR="00941EE3" w:rsidRPr="00941EE3">
        <w:rPr>
          <w:i/>
          <w:iCs/>
        </w:rPr>
        <w:t>K-Nearest Neighbors</w:t>
      </w:r>
      <w:r w:rsidR="00941EE3" w:rsidRPr="00941EE3">
        <w:t xml:space="preserve"> (KNN)</w:t>
      </w:r>
      <w:r>
        <w:t>, devido à sua simplicidade e boa capacidade preditiva em cenários com número moderado de variáveis (</w:t>
      </w:r>
      <w:hyperlink w:anchor="ref-coverNearestNeighborPattern1967">
        <w:r>
          <w:rPr>
            <w:rStyle w:val="Hyperlink"/>
          </w:rPr>
          <w:t>Cover e Hart, 1967</w:t>
        </w:r>
      </w:hyperlink>
      <w:r>
        <w:t xml:space="preserve">), e </w:t>
      </w:r>
      <w:r w:rsidRPr="00941EE3">
        <w:rPr>
          <w:i/>
          <w:iCs/>
        </w:rPr>
        <w:t>Random Forest</w:t>
      </w:r>
      <w:r>
        <w:t>, reconhecido pela robustez e habilidade de lidar com dados de alta dimensionalidade (</w:t>
      </w:r>
      <w:hyperlink w:anchor="ref-breimanRandomForests2001">
        <w:r>
          <w:rPr>
            <w:rStyle w:val="Hyperlink"/>
          </w:rPr>
          <w:t>Breiman, 2001</w:t>
        </w:r>
      </w:hyperlink>
      <w:r>
        <w:t>).</w:t>
      </w:r>
    </w:p>
    <w:p w14:paraId="50713215" w14:textId="008ADBAF" w:rsidR="00FC44FD" w:rsidRDefault="00000000">
      <w:pPr>
        <w:pStyle w:val="Corpodetexto"/>
      </w:pPr>
      <w:r>
        <w:t>Entretanto, em muitas bases de inadimplência, há desbalanceamento das classes (mais adimplentes que inadimplentes). Essa disparidade pode prejudicar o treinamento de modelos de aprendizado de máquina, pois eles tendem a aprender predominantemente o comportamento da classe majoritária (</w:t>
      </w:r>
      <w:hyperlink w:anchor="ref-chawlaSMOTESyntheticMinority2002">
        <w:r>
          <w:rPr>
            <w:rStyle w:val="Hyperlink"/>
          </w:rPr>
          <w:t xml:space="preserve">Chawla </w:t>
        </w:r>
        <w:r>
          <w:rPr>
            <w:rStyle w:val="Hyperlink"/>
            <w:i/>
            <w:iCs/>
          </w:rPr>
          <w:t>et al.</w:t>
        </w:r>
        <w:r>
          <w:rPr>
            <w:rStyle w:val="Hyperlink"/>
          </w:rPr>
          <w:t>, 2002</w:t>
        </w:r>
      </w:hyperlink>
      <w:r>
        <w:t xml:space="preserve">). Para atenuar tal problema, técnicas de reamostragem como o </w:t>
      </w:r>
      <w:r>
        <w:rPr>
          <w:i/>
          <w:iCs/>
        </w:rPr>
        <w:t>Synthetic Minority Over-sampling Technique</w:t>
      </w:r>
      <w:r w:rsidR="00941EE3">
        <w:t xml:space="preserve"> (SMOTE)</w:t>
      </w:r>
      <w:r>
        <w:t xml:space="preserve"> são frequentemente empregadas.</w:t>
      </w:r>
    </w:p>
    <w:p w14:paraId="50713216" w14:textId="77777777" w:rsidR="00FC44FD" w:rsidRDefault="00000000">
      <w:pPr>
        <w:pStyle w:val="Corpodetexto"/>
      </w:pPr>
      <w:r>
        <w:t>O objetivo deste artigo é comparar o desempenho de diferentes configurações de Random Forest (variando pesos de classe e aplicando SMOTE) e um modelo KNN, utilizando métricas de desempenho como acurácia, precisão, recall e F1-score (</w:t>
      </w:r>
      <w:hyperlink w:anchor="Xdd7736ad1534be23f9135c8855ab79024ead351">
        <w:r>
          <w:rPr>
            <w:rStyle w:val="Hyperlink"/>
          </w:rPr>
          <w:t>Sokolova e Lapalme, 2009</w:t>
        </w:r>
      </w:hyperlink>
      <w:r>
        <w:t>). A base de dados usada contém informações de clientes de crédito e a variável-alvo indica se o cliente está inadimplente (</w:t>
      </w:r>
      <m:oMath>
        <m:r>
          <w:rPr>
            <w:rFonts w:ascii="Cambria Math" w:hAnsi="Cambria Math"/>
          </w:rPr>
          <m:t>1</m:t>
        </m:r>
      </m:oMath>
      <w:r>
        <w:t>) ou não (</w:t>
      </w:r>
      <m:oMath>
        <m:r>
          <w:rPr>
            <w:rFonts w:ascii="Cambria Math" w:hAnsi="Cambria Math"/>
          </w:rPr>
          <m:t>0</m:t>
        </m:r>
      </m:oMath>
      <w:r>
        <w:t>) no mês seguinte.</w:t>
      </w:r>
    </w:p>
    <w:p w14:paraId="50713217" w14:textId="77777777" w:rsidR="00FC44FD" w:rsidRDefault="00000000">
      <w:pPr>
        <w:pStyle w:val="Ttulo1"/>
      </w:pPr>
      <w:bookmarkStart w:id="21" w:name="metodologia"/>
      <w:bookmarkEnd w:id="20"/>
      <w:r>
        <w:t>2. Metodologia</w:t>
      </w:r>
    </w:p>
    <w:p w14:paraId="50713218" w14:textId="77777777" w:rsidR="00FC44FD" w:rsidRDefault="00000000">
      <w:pPr>
        <w:pStyle w:val="Ttulo2"/>
      </w:pPr>
      <w:bookmarkStart w:id="22" w:name="base-de-dados"/>
      <w:r>
        <w:t>2.1 Base de Dados</w:t>
      </w:r>
    </w:p>
    <w:p w14:paraId="50713219" w14:textId="5F287C9B" w:rsidR="00FC44FD" w:rsidRDefault="00000000">
      <w:pPr>
        <w:pStyle w:val="FirstParagraph"/>
      </w:pPr>
      <w:r>
        <w:t xml:space="preserve">A base de dados </w:t>
      </w:r>
      <w:r w:rsidR="00990049">
        <w:t xml:space="preserve">utilizada foi </w:t>
      </w:r>
      <w:r>
        <w:t>produzida por Yeh (</w:t>
      </w:r>
      <w:hyperlink w:anchor="ref-yehDefaultCreditCard2009">
        <w:r>
          <w:rPr>
            <w:rStyle w:val="Hyperlink"/>
          </w:rPr>
          <w:t>2009</w:t>
        </w:r>
      </w:hyperlink>
      <w:r>
        <w:t xml:space="preserve">) </w:t>
      </w:r>
      <w:r w:rsidR="00990049">
        <w:t xml:space="preserve">e </w:t>
      </w:r>
      <w:r>
        <w:t xml:space="preserve">contém 30.000 observações com variáveis relacionadas ao limite de crédito, histórico de pagamentos, montantes devidos e valores pagos em diferentes períodos, além de informações demográficas como idade, estado civil e nível educacional. A coluna alvo, denominada originalmente </w:t>
      </w:r>
      <w:r w:rsidRPr="00990049">
        <w:rPr>
          <w:rFonts w:ascii="Aptos Light" w:hAnsi="Aptos Light"/>
        </w:rPr>
        <w:t>default.payment.next.month</w:t>
      </w:r>
      <w:r>
        <w:t xml:space="preserve">, foi renomeada para </w:t>
      </w:r>
      <m:oMath>
        <m:r>
          <w:rPr>
            <w:rFonts w:ascii="Cambria Math" w:hAnsi="Cambria Math"/>
          </w:rPr>
          <m:t>Y</m:t>
        </m:r>
      </m:oMath>
      <w:r>
        <w:t xml:space="preserve">, onde: </w:t>
      </w:r>
      <m:oMath>
        <m:r>
          <w:rPr>
            <w:rFonts w:ascii="Cambria Math" w:hAnsi="Cambria Math"/>
          </w:rPr>
          <m:t>Y</m:t>
        </m:r>
        <m:r>
          <m:rPr>
            <m:sty m:val="p"/>
          </m:rPr>
          <w:rPr>
            <w:rFonts w:ascii="Cambria Math" w:hAnsi="Cambria Math"/>
          </w:rPr>
          <m:t>=</m:t>
        </m:r>
        <m:r>
          <w:rPr>
            <w:rFonts w:ascii="Cambria Math" w:hAnsi="Cambria Math"/>
          </w:rPr>
          <m:t>0</m:t>
        </m:r>
      </m:oMath>
      <w:r>
        <w:t xml:space="preserve"> é adimplente</w:t>
      </w:r>
      <w:r w:rsidR="00941EE3">
        <w:t xml:space="preserve"> e</w:t>
      </w:r>
      <w:r>
        <w:t xml:space="preserve"> </w:t>
      </w:r>
      <m:oMath>
        <m:r>
          <w:rPr>
            <w:rFonts w:ascii="Cambria Math" w:hAnsi="Cambria Math"/>
          </w:rPr>
          <m:t>Y</m:t>
        </m:r>
        <m:r>
          <m:rPr>
            <m:sty m:val="p"/>
          </m:rPr>
          <w:rPr>
            <w:rFonts w:ascii="Cambria Math" w:hAnsi="Cambria Math"/>
          </w:rPr>
          <m:t>=</m:t>
        </m:r>
        <m:r>
          <w:rPr>
            <w:rFonts w:ascii="Cambria Math" w:hAnsi="Cambria Math"/>
          </w:rPr>
          <m:t>1</m:t>
        </m:r>
      </m:oMath>
      <w:r>
        <w:t xml:space="preserve"> é inadimplente.</w:t>
      </w:r>
    </w:p>
    <w:p w14:paraId="5071321A" w14:textId="77777777" w:rsidR="00FC44FD" w:rsidRDefault="00000000">
      <w:pPr>
        <w:pStyle w:val="Corpodetexto"/>
      </w:pPr>
      <w:r>
        <w:t xml:space="preserve">Após o carregamento dos dados, foi removida a coluna de identificação ID, por não apresentar relevância preditiva. Em seguida, convertemos a variável-alvo </w:t>
      </w:r>
      <m:oMath>
        <m:r>
          <w:rPr>
            <w:rFonts w:ascii="Cambria Math" w:hAnsi="Cambria Math"/>
          </w:rPr>
          <m:t>Y</m:t>
        </m:r>
      </m:oMath>
      <w:r>
        <w:t xml:space="preserve"> em fator para adequação às funções de classificação.</w:t>
      </w:r>
    </w:p>
    <w:p w14:paraId="5071321B" w14:textId="77777777" w:rsidR="00FC44FD" w:rsidRDefault="00000000">
      <w:pPr>
        <w:pStyle w:val="Ttulo2"/>
      </w:pPr>
      <w:bookmarkStart w:id="23" w:name="pré-processamento-e-particionamento"/>
      <w:bookmarkEnd w:id="22"/>
      <w:r>
        <w:t>2.2 Pré-Processamento e Particionamento</w:t>
      </w:r>
    </w:p>
    <w:p w14:paraId="5071321C" w14:textId="77777777" w:rsidR="00FC44FD" w:rsidRDefault="00000000">
      <w:pPr>
        <w:pStyle w:val="FirstParagraph"/>
      </w:pPr>
      <w:r>
        <w:t>Para avaliar o desempenho dos modelos, os dados foram divididos em treino (</w:t>
      </w:r>
      <m:oMath>
        <m:r>
          <w:rPr>
            <w:rFonts w:ascii="Cambria Math" w:hAnsi="Cambria Math"/>
          </w:rPr>
          <m:t>70</m:t>
        </m:r>
      </m:oMath>
      <w:r>
        <w:t>%) e teste (</w:t>
      </w:r>
      <m:oMath>
        <m:r>
          <w:rPr>
            <w:rFonts w:ascii="Cambria Math" w:hAnsi="Cambria Math"/>
          </w:rPr>
          <m:t>30</m:t>
        </m:r>
      </m:oMath>
      <w:r>
        <w:t xml:space="preserve">%), utilizando a função </w:t>
      </w:r>
      <w:r w:rsidRPr="00990049">
        <w:rPr>
          <w:rFonts w:ascii="Aptos Light" w:hAnsi="Aptos Light"/>
        </w:rPr>
        <w:t>createDataPartition</w:t>
      </w:r>
      <w:r>
        <w:t xml:space="preserve"> do pacote </w:t>
      </w:r>
      <w:r>
        <w:rPr>
          <w:b/>
          <w:bCs/>
        </w:rPr>
        <w:t>caret</w:t>
      </w:r>
      <w:r>
        <w:t xml:space="preserve"> (</w:t>
      </w:r>
      <w:hyperlink w:anchor="ref-kuhnBuildingPredictiveModels2008">
        <w:r>
          <w:rPr>
            <w:rStyle w:val="Hyperlink"/>
          </w:rPr>
          <w:t>Kuhn, 2008</w:t>
        </w:r>
      </w:hyperlink>
      <w:r>
        <w:t>). Foi definida uma semente aleatória (</w:t>
      </w:r>
      <w:r w:rsidRPr="00990049">
        <w:rPr>
          <w:rFonts w:ascii="Aptos Light" w:hAnsi="Aptos Light"/>
        </w:rPr>
        <w:t>set.seed</w:t>
      </w:r>
      <w:r>
        <w:t>(123)) para garantir a reprodutibilidade dos resultados.</w:t>
      </w:r>
    </w:p>
    <w:p w14:paraId="5071321D" w14:textId="77777777" w:rsidR="00FC44FD" w:rsidRDefault="00000000">
      <w:pPr>
        <w:pStyle w:val="Corpodetexto"/>
      </w:pPr>
      <w:r>
        <w:t xml:space="preserve">Em seguida, aplicou-se normalização (método </w:t>
      </w:r>
      <w:r w:rsidRPr="00990049">
        <w:rPr>
          <w:rFonts w:ascii="Aptos Light" w:hAnsi="Aptos Light"/>
        </w:rPr>
        <w:t>range</w:t>
      </w:r>
      <w:r>
        <w:t xml:space="preserve">) nas variáveis preditoras, mantendo-se a escala entre 0 e 1. Esse processo foi realizado por meio do </w:t>
      </w:r>
      <w:r w:rsidRPr="00990049">
        <w:rPr>
          <w:rFonts w:ascii="Aptos Light" w:hAnsi="Aptos Light"/>
        </w:rPr>
        <w:t>preProcess</w:t>
      </w:r>
      <w:r>
        <w:t xml:space="preserve"> do </w:t>
      </w:r>
      <w:r>
        <w:rPr>
          <w:b/>
          <w:bCs/>
        </w:rPr>
        <w:t>caret</w:t>
      </w:r>
      <w:r>
        <w:t>. A normalização busca evitar que variáveis em escalas muito diferentes influenciem de forma desproporcional a distância (principalmente no KNN) e o critério de divisão de nós (no caso de algumas variantes de árvores).</w:t>
      </w:r>
    </w:p>
    <w:p w14:paraId="5071321E" w14:textId="77777777" w:rsidR="00FC44FD" w:rsidRDefault="00000000">
      <w:pPr>
        <w:pStyle w:val="Ttulo2"/>
      </w:pPr>
      <w:bookmarkStart w:id="24" w:name="modelagem"/>
      <w:bookmarkEnd w:id="23"/>
      <w:r>
        <w:t>2.3 Modelagem</w:t>
      </w:r>
    </w:p>
    <w:p w14:paraId="5071321F" w14:textId="77777777" w:rsidR="00FC44FD" w:rsidRDefault="00000000">
      <w:pPr>
        <w:pStyle w:val="FirstParagraph"/>
      </w:pPr>
      <w:r>
        <w:t>A modelagem estatística e de aprendizado de máquina para previsão de inadimplência envolve a escolha de algoritmos apropriados, a configuração de hiperparâmetros e a validação dos modelos treinados. Nesta seção, serão apresentados os modelos utilizados, justificando sua aplicação e comparando seu desempenho em termos de métricas padronizadas. Os algoritmos foram selecionados com base na capacidade de capturar padrões não lineares nos dados e na eficiência em cenários de alto desequilíbrio de classes, como é o caso da previsão de inadimplência.</w:t>
      </w:r>
    </w:p>
    <w:p w14:paraId="50713220" w14:textId="79BA2FDD" w:rsidR="00FC44FD" w:rsidRDefault="00000000">
      <w:pPr>
        <w:pStyle w:val="Corpodetexto"/>
      </w:pPr>
      <w:r>
        <w:t>Inicialmente, implementaram-se métodos supervisionados de classificação, incluindo KNN e Random Forest, cada um com características distintas na forma de aprendizado e na capacidade de generalização. O desempenho dos modelos foi avaliado considerando métricas como acurácia, sensibilidade, especificidade e F1-score, buscando identificar a abordagem mais eficaz para detectar clientes inadimplentes com maior precisão e reduzir falsos negativos, fator crítico em contextos de risco de crédito.</w:t>
      </w:r>
    </w:p>
    <w:p w14:paraId="50713221" w14:textId="77777777" w:rsidR="00FC44FD" w:rsidRDefault="00000000">
      <w:bookmarkStart w:id="25" w:name="k-nearest-neighbors-knn"/>
      <w:r>
        <w:t>2.3.1 K-Nearest Neighbors (KNN)</w:t>
      </w:r>
    </w:p>
    <w:p w14:paraId="50713222" w14:textId="77777777" w:rsidR="00FC44FD" w:rsidRDefault="00000000">
      <w:pPr>
        <w:pStyle w:val="FirstParagraph"/>
      </w:pPr>
      <w:r>
        <w:t>O KNN é um método baseado em instâncias, em que a classificação é decidida pela maioria dos rótulos dos vizinhos mais próximos de uma nova instância (</w:t>
      </w:r>
      <w:hyperlink w:anchor="ref-coverNearestNeighborPattern1967">
        <w:r>
          <w:rPr>
            <w:rStyle w:val="Hyperlink"/>
          </w:rPr>
          <w:t>Cover e Hart, 1967</w:t>
        </w:r>
      </w:hyperlink>
      <w:r>
        <w:t xml:space="preserve">). Definiu-se </w:t>
      </w:r>
      <m:oMath>
        <m:r>
          <w:rPr>
            <w:rFonts w:ascii="Cambria Math" w:hAnsi="Cambria Math"/>
          </w:rPr>
          <m:t>k</m:t>
        </m:r>
        <m:r>
          <m:rPr>
            <m:sty m:val="p"/>
          </m:rPr>
          <w:rPr>
            <w:rFonts w:ascii="Cambria Math" w:hAnsi="Cambria Math"/>
          </w:rPr>
          <m:t>=</m:t>
        </m:r>
        <m:r>
          <w:rPr>
            <w:rFonts w:ascii="Cambria Math" w:hAnsi="Cambria Math"/>
          </w:rPr>
          <m:t>5</m:t>
        </m:r>
      </m:oMath>
      <w:r>
        <w:t xml:space="preserve"> para o treinamento, avaliando-se seu desempenho no conjunto de teste. As métricas de avaliação foram obtidas por meio da </w:t>
      </w:r>
      <w:r w:rsidRPr="00990049">
        <w:rPr>
          <w:rFonts w:ascii="Aptos Light" w:hAnsi="Aptos Light"/>
        </w:rPr>
        <w:t>confusionMatrix</w:t>
      </w:r>
      <w:r>
        <w:t xml:space="preserve"> do </w:t>
      </w:r>
      <w:r>
        <w:rPr>
          <w:b/>
          <w:bCs/>
        </w:rPr>
        <w:t>caret</w:t>
      </w:r>
      <w:r>
        <w:t>.</w:t>
      </w:r>
    </w:p>
    <w:p w14:paraId="50713223" w14:textId="77777777" w:rsidR="00FC44FD" w:rsidRDefault="00000000">
      <w:bookmarkStart w:id="26" w:name="random-forest"/>
      <w:bookmarkEnd w:id="25"/>
      <w:r>
        <w:t>2.3.2 Random Forest</w:t>
      </w:r>
    </w:p>
    <w:p w14:paraId="50713224" w14:textId="77777777" w:rsidR="00FC44FD" w:rsidRDefault="00000000">
      <w:pPr>
        <w:pStyle w:val="FirstParagraph"/>
      </w:pPr>
      <w:r>
        <w:t>O Random Forest, proposto por Breiman (</w:t>
      </w:r>
      <w:hyperlink w:anchor="ref-breimanRandomForests2001">
        <w:r>
          <w:rPr>
            <w:rStyle w:val="Hyperlink"/>
          </w:rPr>
          <w:t>2001</w:t>
        </w:r>
      </w:hyperlink>
      <w:r>
        <w:t>), consiste em um conjunto de árvores de decisão geradas a partir de amostras aleatórias com reposição (</w:t>
      </w:r>
      <w:r>
        <w:rPr>
          <w:i/>
          <w:iCs/>
        </w:rPr>
        <w:t>bootstrapping</w:t>
      </w:r>
      <w:r>
        <w:t>) dos dados e da seleção aleatória de subconjuntos de variáveis em cada nó. Foram construídos três cenários distintos:</w:t>
      </w:r>
    </w:p>
    <w:p w14:paraId="24D45CFC" w14:textId="10E9F671" w:rsidR="00311B62" w:rsidRPr="00311B62" w:rsidRDefault="00A6591F" w:rsidP="004063C3">
      <w:pPr>
        <w:pStyle w:val="Corpodetexto"/>
        <w:spacing w:after="0" w:line="240" w:lineRule="auto"/>
        <w:ind w:firstLine="0"/>
        <w:jc w:val="center"/>
      </w:pPr>
      <w:r>
        <w:t>TABELA</w:t>
      </w:r>
      <w:r w:rsidR="00A97032">
        <w:t xml:space="preserve"> 1</w:t>
      </w:r>
      <w:r w:rsidR="00CC4B2C">
        <w:t xml:space="preserve"> – PERFIL DOS MODELOS DE RANDOM FOREST</w:t>
      </w:r>
    </w:p>
    <w:tbl>
      <w:tblPr>
        <w:tblW w:w="4269" w:type="pct"/>
        <w:jc w:val="center"/>
        <w:tblLayout w:type="fixed"/>
        <w:tblLook w:val="0020" w:firstRow="1" w:lastRow="0" w:firstColumn="0" w:lastColumn="0" w:noHBand="0" w:noVBand="0"/>
      </w:tblPr>
      <w:tblGrid>
        <w:gridCol w:w="2410"/>
        <w:gridCol w:w="5810"/>
      </w:tblGrid>
      <w:tr w:rsidR="00FC44FD" w14:paraId="50713227" w14:textId="77777777" w:rsidTr="00D84103">
        <w:trPr>
          <w:tblHeader/>
          <w:jc w:val="center"/>
        </w:trPr>
        <w:tc>
          <w:tcPr>
            <w:tcW w:w="2410" w:type="dxa"/>
            <w:tcBorders>
              <w:top w:val="single" w:sz="4" w:space="0" w:color="auto"/>
              <w:left w:val="single" w:sz="4" w:space="0" w:color="auto"/>
              <w:bottom w:val="single" w:sz="4" w:space="0" w:color="auto"/>
            </w:tcBorders>
            <w:shd w:val="clear" w:color="auto" w:fill="F2F2F2" w:themeFill="background1" w:themeFillShade="F2"/>
          </w:tcPr>
          <w:p w14:paraId="50713225" w14:textId="77777777" w:rsidR="00FC44FD" w:rsidRDefault="00000000" w:rsidP="00990049">
            <w:pPr>
              <w:pStyle w:val="Compact"/>
              <w:spacing w:before="0" w:after="0" w:line="240" w:lineRule="auto"/>
              <w:ind w:firstLine="0"/>
              <w:jc w:val="left"/>
            </w:pPr>
            <w:r>
              <w:rPr>
                <w:b/>
                <w:bCs/>
              </w:rPr>
              <w:t>Cenário</w:t>
            </w:r>
          </w:p>
        </w:tc>
        <w:tc>
          <w:tcPr>
            <w:tcW w:w="5811" w:type="dxa"/>
            <w:tcBorders>
              <w:top w:val="single" w:sz="4" w:space="0" w:color="auto"/>
              <w:bottom w:val="single" w:sz="4" w:space="0" w:color="auto"/>
              <w:right w:val="single" w:sz="4" w:space="0" w:color="auto"/>
            </w:tcBorders>
            <w:shd w:val="clear" w:color="auto" w:fill="F2F2F2" w:themeFill="background1" w:themeFillShade="F2"/>
          </w:tcPr>
          <w:p w14:paraId="50713226" w14:textId="77777777" w:rsidR="00FC44FD" w:rsidRDefault="00000000" w:rsidP="00990049">
            <w:pPr>
              <w:pStyle w:val="Compact"/>
              <w:spacing w:before="0" w:after="0" w:line="240" w:lineRule="auto"/>
              <w:ind w:firstLine="0"/>
              <w:jc w:val="left"/>
            </w:pPr>
            <w:r>
              <w:rPr>
                <w:b/>
                <w:bCs/>
              </w:rPr>
              <w:t>Descrição</w:t>
            </w:r>
          </w:p>
        </w:tc>
      </w:tr>
      <w:tr w:rsidR="00FC44FD" w14:paraId="5071322A" w14:textId="77777777" w:rsidTr="00D84103">
        <w:trPr>
          <w:jc w:val="center"/>
        </w:trPr>
        <w:tc>
          <w:tcPr>
            <w:tcW w:w="2410" w:type="dxa"/>
            <w:tcBorders>
              <w:top w:val="single" w:sz="4" w:space="0" w:color="auto"/>
              <w:left w:val="single" w:sz="4" w:space="0" w:color="auto"/>
            </w:tcBorders>
          </w:tcPr>
          <w:p w14:paraId="50713228" w14:textId="77777777" w:rsidR="00FC44FD" w:rsidRDefault="00000000" w:rsidP="00990049">
            <w:pPr>
              <w:pStyle w:val="Compact"/>
              <w:spacing w:before="0" w:after="0" w:line="240" w:lineRule="auto"/>
              <w:ind w:firstLine="0"/>
              <w:jc w:val="left"/>
            </w:pPr>
            <w:r>
              <w:rPr>
                <w:b/>
                <w:bCs/>
              </w:rPr>
              <w:t>RF Padrão</w:t>
            </w:r>
          </w:p>
        </w:tc>
        <w:tc>
          <w:tcPr>
            <w:tcW w:w="5811" w:type="dxa"/>
            <w:tcBorders>
              <w:top w:val="single" w:sz="4" w:space="0" w:color="auto"/>
              <w:right w:val="single" w:sz="4" w:space="0" w:color="auto"/>
            </w:tcBorders>
          </w:tcPr>
          <w:p w14:paraId="50713229" w14:textId="77777777" w:rsidR="00FC44FD" w:rsidRDefault="00000000" w:rsidP="00990049">
            <w:pPr>
              <w:pStyle w:val="Compact"/>
              <w:spacing w:before="0" w:after="0" w:line="240" w:lineRule="auto"/>
              <w:ind w:firstLine="0"/>
              <w:jc w:val="left"/>
            </w:pPr>
            <w:r>
              <w:rPr>
                <w:b/>
                <w:bCs/>
              </w:rPr>
              <w:t>ntree</w:t>
            </w:r>
            <w:r>
              <w:t xml:space="preserve"> = </w:t>
            </w:r>
            <m:oMath>
              <m:r>
                <w:rPr>
                  <w:rFonts w:ascii="Cambria Math" w:hAnsi="Cambria Math"/>
                </w:rPr>
                <m:t>100</m:t>
              </m:r>
            </m:oMath>
            <w:r>
              <w:t xml:space="preserve">; </w:t>
            </w:r>
            <w:r>
              <w:rPr>
                <w:b/>
                <w:bCs/>
              </w:rPr>
              <w:t>mtry</w:t>
            </w:r>
            <w:r>
              <w:t xml:space="preserve"> = </w:t>
            </w:r>
            <m:oMath>
              <m:rad>
                <m:radPr>
                  <m:degHide m:val="1"/>
                  <m:ctrlPr>
                    <w:rPr>
                      <w:rFonts w:ascii="Cambria Math" w:hAnsi="Cambria Math"/>
                    </w:rPr>
                  </m:ctrlPr>
                </m:radPr>
                <m:deg/>
                <m:e>
                  <m:r>
                    <w:rPr>
                      <w:rFonts w:ascii="Cambria Math" w:hAnsi="Cambria Math"/>
                    </w:rPr>
                    <m:t>p</m:t>
                  </m:r>
                </m:e>
              </m:rad>
            </m:oMath>
            <w:r>
              <w:t xml:space="preserve"> (onde </w:t>
            </w:r>
            <m:oMath>
              <m:r>
                <w:rPr>
                  <w:rFonts w:ascii="Cambria Math" w:hAnsi="Cambria Math"/>
                </w:rPr>
                <m:t>p</m:t>
              </m:r>
            </m:oMath>
            <w:r>
              <w:t xml:space="preserve"> é o número de variáveis preditoras). Nenhum ajuste de pesos de classe</w:t>
            </w:r>
          </w:p>
        </w:tc>
      </w:tr>
      <w:tr w:rsidR="00FC44FD" w14:paraId="5071322D" w14:textId="77777777" w:rsidTr="00D84103">
        <w:trPr>
          <w:jc w:val="center"/>
        </w:trPr>
        <w:tc>
          <w:tcPr>
            <w:tcW w:w="2410" w:type="dxa"/>
            <w:tcBorders>
              <w:left w:val="single" w:sz="4" w:space="0" w:color="auto"/>
            </w:tcBorders>
          </w:tcPr>
          <w:p w14:paraId="5071322B" w14:textId="77777777" w:rsidR="00FC44FD" w:rsidRDefault="00000000" w:rsidP="00990049">
            <w:pPr>
              <w:pStyle w:val="Compact"/>
              <w:spacing w:before="0" w:after="0" w:line="240" w:lineRule="auto"/>
              <w:ind w:firstLine="0"/>
              <w:jc w:val="left"/>
            </w:pPr>
            <w:r>
              <w:rPr>
                <w:b/>
                <w:bCs/>
              </w:rPr>
              <w:t>RF com Pesos</w:t>
            </w:r>
          </w:p>
        </w:tc>
        <w:tc>
          <w:tcPr>
            <w:tcW w:w="5811" w:type="dxa"/>
            <w:tcBorders>
              <w:right w:val="single" w:sz="4" w:space="0" w:color="auto"/>
            </w:tcBorders>
          </w:tcPr>
          <w:p w14:paraId="5071322C" w14:textId="77777777" w:rsidR="00FC44FD" w:rsidRDefault="00000000" w:rsidP="00990049">
            <w:pPr>
              <w:pStyle w:val="Compact"/>
              <w:spacing w:before="0" w:after="0" w:line="240" w:lineRule="auto"/>
              <w:ind w:firstLine="0"/>
              <w:jc w:val="left"/>
            </w:pPr>
            <w:r>
              <w:rPr>
                <w:b/>
                <w:bCs/>
              </w:rPr>
              <w:t>ntree</w:t>
            </w:r>
            <w:r>
              <w:t xml:space="preserve"> = </w:t>
            </w:r>
            <m:oMath>
              <m:r>
                <w:rPr>
                  <w:rFonts w:ascii="Cambria Math" w:hAnsi="Cambria Math"/>
                </w:rPr>
                <m:t>100</m:t>
              </m:r>
            </m:oMath>
            <w:r>
              <w:t xml:space="preserve">; </w:t>
            </w:r>
            <w:r>
              <w:rPr>
                <w:b/>
                <w:bCs/>
              </w:rPr>
              <w:t>classwt</w:t>
            </w:r>
            <w:r>
              <w:t xml:space="preserve"> = c(</w:t>
            </w:r>
            <m:oMath>
              <m:r>
                <w:rPr>
                  <w:rFonts w:ascii="Cambria Math" w:hAnsi="Cambria Math"/>
                </w:rPr>
                <m:t>0.5</m:t>
              </m:r>
            </m:oMath>
            <w:r>
              <w:t xml:space="preserve">, </w:t>
            </w:r>
            <m:oMath>
              <m:r>
                <w:rPr>
                  <w:rFonts w:ascii="Cambria Math" w:hAnsi="Cambria Math"/>
                </w:rPr>
                <m:t>1.5</m:t>
              </m:r>
            </m:oMath>
            <w:r>
              <w:t>), atribuindo maior peso à classe inadimplente (</w:t>
            </w:r>
            <m:oMath>
              <m:r>
                <w:rPr>
                  <w:rFonts w:ascii="Cambria Math" w:hAnsi="Cambria Math"/>
                </w:rPr>
                <m:t>1</m:t>
              </m:r>
            </m:oMath>
            <w:r>
              <w:t>)</w:t>
            </w:r>
          </w:p>
        </w:tc>
      </w:tr>
      <w:tr w:rsidR="00FC44FD" w14:paraId="50713230" w14:textId="77777777" w:rsidTr="00D84103">
        <w:trPr>
          <w:jc w:val="center"/>
        </w:trPr>
        <w:tc>
          <w:tcPr>
            <w:tcW w:w="2410" w:type="dxa"/>
            <w:tcBorders>
              <w:left w:val="single" w:sz="4" w:space="0" w:color="auto"/>
              <w:bottom w:val="single" w:sz="4" w:space="0" w:color="auto"/>
            </w:tcBorders>
          </w:tcPr>
          <w:p w14:paraId="5071322E" w14:textId="77777777" w:rsidR="00FC44FD" w:rsidRDefault="00000000" w:rsidP="00990049">
            <w:pPr>
              <w:pStyle w:val="Compact"/>
              <w:spacing w:before="0" w:after="0" w:line="240" w:lineRule="auto"/>
              <w:ind w:firstLine="0"/>
              <w:jc w:val="left"/>
            </w:pPr>
            <w:r>
              <w:rPr>
                <w:b/>
                <w:bCs/>
              </w:rPr>
              <w:t>RF com SMOTE</w:t>
            </w:r>
          </w:p>
        </w:tc>
        <w:tc>
          <w:tcPr>
            <w:tcW w:w="5811" w:type="dxa"/>
            <w:tcBorders>
              <w:bottom w:val="single" w:sz="4" w:space="0" w:color="auto"/>
              <w:right w:val="single" w:sz="4" w:space="0" w:color="auto"/>
            </w:tcBorders>
          </w:tcPr>
          <w:p w14:paraId="5071322F" w14:textId="77777777" w:rsidR="00FC44FD" w:rsidRDefault="00000000" w:rsidP="00990049">
            <w:pPr>
              <w:pStyle w:val="Compact"/>
              <w:spacing w:before="0" w:after="0" w:line="240" w:lineRule="auto"/>
              <w:ind w:firstLine="0"/>
              <w:jc w:val="left"/>
            </w:pPr>
            <w:r>
              <w:t xml:space="preserve">Aplicação da técnica </w:t>
            </w:r>
            <w:r>
              <w:rPr>
                <w:b/>
                <w:bCs/>
              </w:rPr>
              <w:t>SMOTE</w:t>
            </w:r>
            <w:r>
              <w:t xml:space="preserve"> no conjunto de treino, via step_smote do pacote themis - </w:t>
            </w:r>
            <w:r>
              <w:rPr>
                <w:b/>
                <w:bCs/>
              </w:rPr>
              <w:t>ntree</w:t>
            </w:r>
            <w:r>
              <w:t xml:space="preserve"> = 1000 para maior robustez do modelo</w:t>
            </w:r>
          </w:p>
        </w:tc>
      </w:tr>
    </w:tbl>
    <w:p w14:paraId="4538E3E0" w14:textId="02B12E2C" w:rsidR="00D411F5" w:rsidRPr="00D411F5" w:rsidRDefault="00D411F5" w:rsidP="004063C3">
      <w:pPr>
        <w:pStyle w:val="Corpodetexto"/>
        <w:spacing w:before="0" w:line="240" w:lineRule="auto"/>
        <w:ind w:firstLine="0"/>
        <w:jc w:val="center"/>
        <w:rPr>
          <w:sz w:val="22"/>
          <w:szCs w:val="22"/>
        </w:rPr>
      </w:pPr>
      <w:r w:rsidRPr="00D411F5">
        <w:rPr>
          <w:sz w:val="22"/>
          <w:szCs w:val="22"/>
        </w:rPr>
        <w:t>Fonte: O Autor (2025)</w:t>
      </w:r>
    </w:p>
    <w:p w14:paraId="50713231" w14:textId="0B187B25" w:rsidR="00FC44FD" w:rsidRDefault="00000000" w:rsidP="00427E16">
      <w:pPr>
        <w:pStyle w:val="Corpodetexto"/>
        <w:spacing w:before="480"/>
        <w:ind w:firstLine="851"/>
      </w:pPr>
      <w:r>
        <w:t>A avaliação foi realizada com base na matriz de confusão e nas métricas de acurácia, precisão, recall e F1-score.</w:t>
      </w:r>
    </w:p>
    <w:p w14:paraId="50713232" w14:textId="77777777" w:rsidR="00FC44FD" w:rsidRDefault="00000000">
      <w:pPr>
        <w:pStyle w:val="Ttulo1"/>
      </w:pPr>
      <w:bookmarkStart w:id="27" w:name="resultados-e-discussões"/>
      <w:bookmarkEnd w:id="21"/>
      <w:bookmarkEnd w:id="24"/>
      <w:bookmarkEnd w:id="26"/>
      <w:r>
        <w:t>3. Resultados e Discussões</w:t>
      </w:r>
    </w:p>
    <w:p w14:paraId="50713233" w14:textId="77777777" w:rsidR="00FC44FD" w:rsidRDefault="00000000">
      <w:pPr>
        <w:pStyle w:val="FirstParagraph"/>
      </w:pPr>
      <w:r>
        <w:t>A análise dos resultados permite avaliar o desempenho dos modelos em prever a inadimplência, comparando diferentes abordagens e suas respectivas métricas. O foco principal está na capacidade de detectar corretamente os clientes inadimplentes, minimizando falsos negativos. Além disso, discute-se o impacto do balanceamento dos dados e da escolha dos hiperparâmetros na eficácia dos algoritmos.</w:t>
      </w:r>
    </w:p>
    <w:p w14:paraId="50713234" w14:textId="77777777" w:rsidR="00FC44FD" w:rsidRDefault="00000000">
      <w:pPr>
        <w:pStyle w:val="Ttulo2"/>
      </w:pPr>
      <w:bookmarkStart w:id="28" w:name="desempenho-do-modelo-knn"/>
      <w:r>
        <w:t>3.1 Desempenho do Modelo KNN</w:t>
      </w:r>
    </w:p>
    <w:p w14:paraId="50713235" w14:textId="77777777" w:rsidR="00FC44FD" w:rsidRDefault="00000000">
      <w:pPr>
        <w:pStyle w:val="FirstParagraph"/>
      </w:pPr>
      <w:r>
        <w:t xml:space="preserve">O modelo KNN apresentou, no conjunto de teste, uma acurácia de </w:t>
      </w:r>
      <m:oMath>
        <m:r>
          <w:rPr>
            <w:rFonts w:ascii="Cambria Math" w:hAnsi="Cambria Math"/>
          </w:rPr>
          <m:t>0</m:t>
        </m:r>
        <m:r>
          <m:rPr>
            <m:sty m:val="p"/>
          </m:rPr>
          <w:rPr>
            <w:rFonts w:ascii="Cambria Math" w:hAnsi="Cambria Math"/>
          </w:rPr>
          <m:t>,</m:t>
        </m:r>
        <m:r>
          <w:rPr>
            <w:rFonts w:ascii="Cambria Math" w:hAnsi="Cambria Math"/>
          </w:rPr>
          <m:t>7876</m:t>
        </m:r>
      </m:oMath>
      <w:r>
        <w:t xml:space="preserve">, demonstrando boa capacidade de classificação geral, embora ainda haja algumas limitações quanto à correta identificação da classe minoritária. A precisão para a classe positiva (definida como </w:t>
      </w:r>
      <m:oMath>
        <m:r>
          <w:rPr>
            <w:rFonts w:ascii="Cambria Math" w:hAnsi="Cambria Math"/>
          </w:rPr>
          <m:t>0</m:t>
        </m:r>
      </m:oMath>
      <w:r>
        <w:t xml:space="preserve">) foi de </w:t>
      </w:r>
      <m:oMath>
        <m:r>
          <w:rPr>
            <w:rFonts w:ascii="Cambria Math" w:hAnsi="Cambria Math"/>
          </w:rPr>
          <m:t>0</m:t>
        </m:r>
        <m:r>
          <m:rPr>
            <m:sty m:val="p"/>
          </m:rPr>
          <w:rPr>
            <w:rFonts w:ascii="Cambria Math" w:hAnsi="Cambria Math"/>
          </w:rPr>
          <m:t>,</m:t>
        </m:r>
        <m:r>
          <w:rPr>
            <w:rFonts w:ascii="Cambria Math" w:hAnsi="Cambria Math"/>
          </w:rPr>
          <m:t>8304</m:t>
        </m:r>
      </m:oMath>
      <w:r>
        <w:t xml:space="preserve">, indicando que, entre todas as instâncias classificadas como adimplentes, cerca de </w:t>
      </w:r>
      <m:oMath>
        <m:r>
          <w:rPr>
            <w:rFonts w:ascii="Cambria Math" w:hAnsi="Cambria Math"/>
          </w:rPr>
          <m:t>83</m:t>
        </m:r>
      </m:oMath>
      <w:r>
        <w:t xml:space="preserve">% eram efetivamente da classe </w:t>
      </w:r>
      <m:oMath>
        <m:r>
          <w:rPr>
            <w:rFonts w:ascii="Cambria Math" w:hAnsi="Cambria Math"/>
          </w:rPr>
          <m:t>0</m:t>
        </m:r>
      </m:oMath>
      <w:r>
        <w:t xml:space="preserve">. Já o recall de </w:t>
      </w:r>
      <m:oMath>
        <m:r>
          <w:rPr>
            <w:rFonts w:ascii="Cambria Math" w:hAnsi="Cambria Math"/>
          </w:rPr>
          <m:t>0</m:t>
        </m:r>
        <m:r>
          <m:rPr>
            <m:sty m:val="p"/>
          </m:rPr>
          <w:rPr>
            <w:rFonts w:ascii="Cambria Math" w:hAnsi="Cambria Math"/>
          </w:rPr>
          <m:t>,</m:t>
        </m:r>
        <m:r>
          <w:rPr>
            <w:rFonts w:ascii="Cambria Math" w:hAnsi="Cambria Math"/>
          </w:rPr>
          <m:t>9141</m:t>
        </m:r>
      </m:oMath>
      <w:r>
        <w:t xml:space="preserve"> reforça a habilidade do modelo em recuperar a maior parte dos adimplentes. Por fim, o F1-Score de </w:t>
      </w:r>
      <m:oMath>
        <m:r>
          <w:rPr>
            <w:rFonts w:ascii="Cambria Math" w:hAnsi="Cambria Math"/>
          </w:rPr>
          <m:t>0</m:t>
        </m:r>
        <m:r>
          <m:rPr>
            <m:sty m:val="p"/>
          </m:rPr>
          <w:rPr>
            <w:rFonts w:ascii="Cambria Math" w:hAnsi="Cambria Math"/>
          </w:rPr>
          <m:t>,</m:t>
        </m:r>
        <m:r>
          <w:rPr>
            <w:rFonts w:ascii="Cambria Math" w:hAnsi="Cambria Math"/>
          </w:rPr>
          <m:t>8702</m:t>
        </m:r>
      </m:oMath>
      <w:r>
        <w:t xml:space="preserve"> reflete o equilíbrio entre precisão e recall, denotando um desempenho satisfatório para o objetivo de classificação proposto.</w:t>
      </w:r>
    </w:p>
    <w:p w14:paraId="50713236" w14:textId="77777777" w:rsidR="00FC44FD" w:rsidRDefault="00000000">
      <w:pPr>
        <w:pStyle w:val="Corpodetexto"/>
      </w:pPr>
      <w:r>
        <w:t xml:space="preserve">Observa-se uma boa capacidade de identificar corretamente a classe majoritária (adimplentes), com recall de cerca de </w:t>
      </w:r>
      <m:oMath>
        <m:r>
          <w:rPr>
            <w:rFonts w:ascii="Cambria Math" w:hAnsi="Cambria Math"/>
          </w:rPr>
          <m:t>91</m:t>
        </m:r>
      </m:oMath>
      <w:r>
        <w:t>%, mas isso se deve em parte ao desbalanceamento do conjunto de dados. O baixo valor de Kappa (</w:t>
      </w:r>
      <m:oMath>
        <m:r>
          <w:rPr>
            <w:rFonts w:ascii="Cambria Math" w:hAnsi="Cambria Math"/>
          </w:rPr>
          <m:t>0</m:t>
        </m:r>
        <m:r>
          <m:rPr>
            <m:sty m:val="p"/>
          </m:rPr>
          <w:rPr>
            <w:rFonts w:ascii="Cambria Math" w:hAnsi="Cambria Math"/>
          </w:rPr>
          <m:t>,</m:t>
        </m:r>
        <m:r>
          <w:rPr>
            <w:rFonts w:ascii="Cambria Math" w:hAnsi="Cambria Math"/>
          </w:rPr>
          <m:t>2937</m:t>
        </m:r>
      </m:oMath>
      <w:r>
        <w:t xml:space="preserve">) revela que, apesar de o modelo identificar bem a classe </w:t>
      </w:r>
      <m:oMath>
        <m:r>
          <w:rPr>
            <w:rFonts w:ascii="Cambria Math" w:hAnsi="Cambria Math"/>
          </w:rPr>
          <m:t>0</m:t>
        </m:r>
      </m:oMath>
      <w:r>
        <w:t>, há limitações na distinção mais equilibrada das classes.</w:t>
      </w:r>
    </w:p>
    <w:p w14:paraId="50713237" w14:textId="77777777" w:rsidR="00FC44FD" w:rsidRDefault="00000000">
      <w:pPr>
        <w:pStyle w:val="Ttulo2"/>
      </w:pPr>
      <w:bookmarkStart w:id="29" w:name="desempenho-do-random-forest"/>
      <w:bookmarkEnd w:id="28"/>
      <w:r>
        <w:t>3.2 Desempenho do Random Forest</w:t>
      </w:r>
    </w:p>
    <w:p w14:paraId="4E6735C1" w14:textId="77777777" w:rsidR="008E28A1" w:rsidRDefault="00000000">
      <w:pPr>
        <w:pStyle w:val="FirstParagraph"/>
      </w:pPr>
      <w:r>
        <w:t xml:space="preserve">O modelo Random Forest foi aplicado com o objetivo de superar as limitações observadas no KNN, especialmente no que se refere ao desbalanceamento das classes. Sua abordagem baseada em múltiplas árvores permite capturar relações mais complexas entre as variáveis preditoras, resultando em um modelo mais robusto e generalizável. </w:t>
      </w:r>
    </w:p>
    <w:p w14:paraId="50713238" w14:textId="346C8BA9" w:rsidR="008E28A1" w:rsidRDefault="00000000">
      <w:pPr>
        <w:pStyle w:val="FirstParagraph"/>
      </w:pPr>
      <w:r>
        <w:t>A seguir, são apresentados os resultados obtidos com a configuração padrão e com ajustes nos hiperparâmetros para otimização do desempenho.</w:t>
      </w:r>
    </w:p>
    <w:p w14:paraId="7A15E12E" w14:textId="7CCA8DBF" w:rsidR="00FC44FD" w:rsidRDefault="008E28A1" w:rsidP="008E28A1">
      <w:pPr>
        <w:spacing w:before="0" w:after="0" w:line="240" w:lineRule="auto"/>
      </w:pPr>
      <w:r>
        <w:br w:type="page"/>
      </w:r>
    </w:p>
    <w:p w14:paraId="50713239" w14:textId="77777777" w:rsidR="00FC44FD" w:rsidRDefault="00000000">
      <w:bookmarkStart w:id="30" w:name="rf-padrão"/>
      <w:r>
        <w:t>3.2.1 RF Padrão</w:t>
      </w:r>
    </w:p>
    <w:p w14:paraId="5071323A" w14:textId="77777777" w:rsidR="00FC44FD" w:rsidRDefault="00000000">
      <w:pPr>
        <w:pStyle w:val="FirstParagraph"/>
      </w:pPr>
      <w:r>
        <w:t>O modelo Random Forest padrão (</w:t>
      </w:r>
      <w:r w:rsidRPr="00EC7DBA">
        <w:rPr>
          <w:rFonts w:ascii="Aptos Light" w:hAnsi="Aptos Light"/>
        </w:rPr>
        <w:t>rf_model.1</w:t>
      </w:r>
      <w:r>
        <w:t xml:space="preserve">) apresentou um desempenho robusto no conjunto de teste, evidenciado por uma acurácia de </w:t>
      </w:r>
      <m:oMath>
        <m:r>
          <w:rPr>
            <w:rFonts w:ascii="Cambria Math" w:hAnsi="Cambria Math"/>
          </w:rPr>
          <m:t>0</m:t>
        </m:r>
        <m:r>
          <m:rPr>
            <m:sty m:val="p"/>
          </m:rPr>
          <w:rPr>
            <w:rFonts w:ascii="Cambria Math" w:hAnsi="Cambria Math"/>
          </w:rPr>
          <m:t>,</m:t>
        </m:r>
        <m:r>
          <w:rPr>
            <w:rFonts w:ascii="Cambria Math" w:hAnsi="Cambria Math"/>
          </w:rPr>
          <m:t>8149</m:t>
        </m:r>
      </m:oMath>
      <w:r>
        <w:t xml:space="preserve">, o que reflete uma elevada taxa de classificações corretas. A precisão de </w:t>
      </w:r>
      <m:oMath>
        <m:r>
          <w:rPr>
            <w:rFonts w:ascii="Cambria Math" w:hAnsi="Cambria Math"/>
          </w:rPr>
          <m:t>0</m:t>
        </m:r>
        <m:r>
          <m:rPr>
            <m:sty m:val="p"/>
          </m:rPr>
          <w:rPr>
            <w:rFonts w:ascii="Cambria Math" w:hAnsi="Cambria Math"/>
          </w:rPr>
          <m:t>,</m:t>
        </m:r>
        <m:r>
          <w:rPr>
            <w:rFonts w:ascii="Cambria Math" w:hAnsi="Cambria Math"/>
          </w:rPr>
          <m:t>8404</m:t>
        </m:r>
      </m:oMath>
      <w:r>
        <w:t xml:space="preserve"> indica que a maioria das instâncias classificadas como pertencentes à classe positiva corresponde efetivamente aos casos de adimplência. Além disso, o recall de </w:t>
      </w:r>
      <m:oMath>
        <m:r>
          <w:rPr>
            <w:rFonts w:ascii="Cambria Math" w:hAnsi="Cambria Math"/>
          </w:rPr>
          <m:t>0</m:t>
        </m:r>
        <m:r>
          <m:rPr>
            <m:sty m:val="p"/>
          </m:rPr>
          <w:rPr>
            <w:rFonts w:ascii="Cambria Math" w:hAnsi="Cambria Math"/>
          </w:rPr>
          <m:t>,</m:t>
        </m:r>
        <m:r>
          <w:rPr>
            <w:rFonts w:ascii="Cambria Math" w:hAnsi="Cambria Math"/>
          </w:rPr>
          <m:t>9411</m:t>
        </m:r>
      </m:oMath>
      <w:r>
        <w:t xml:space="preserve"> demonstra a capacidade do modelo em identificar corretamente a maior parte dos verdadeiros positivos, enquanto o F1-Score de </w:t>
      </w:r>
      <m:oMath>
        <m:r>
          <w:rPr>
            <w:rFonts w:ascii="Cambria Math" w:hAnsi="Cambria Math"/>
          </w:rPr>
          <m:t>0</m:t>
        </m:r>
        <m:r>
          <m:rPr>
            <m:sty m:val="p"/>
          </m:rPr>
          <w:rPr>
            <w:rFonts w:ascii="Cambria Math" w:hAnsi="Cambria Math"/>
          </w:rPr>
          <m:t>,</m:t>
        </m:r>
        <m:r>
          <w:rPr>
            <w:rFonts w:ascii="Cambria Math" w:hAnsi="Cambria Math"/>
          </w:rPr>
          <m:t>8702</m:t>
        </m:r>
      </m:oMath>
      <w:r>
        <w:t xml:space="preserve"> evidencia um equilíbrio satisfatório entre precisão e recall. Tais resultados corroboram a eficácia do Random Forest em tarefas de classificação, especialmente em contextos onde a distinção entre classes é desafiadora, como nos problemas de previsão de inadimplência.</w:t>
      </w:r>
    </w:p>
    <w:p w14:paraId="5071323B" w14:textId="77777777" w:rsidR="00FC44FD" w:rsidRDefault="00000000">
      <w:pPr>
        <w:pStyle w:val="Corpodetexto"/>
      </w:pPr>
      <w:r>
        <w:t xml:space="preserve">O Random Forest padrão supera o KNN em termos de acurácia, atingindo </w:t>
      </w:r>
      <m:oMath>
        <m:r>
          <w:rPr>
            <w:rFonts w:ascii="Cambria Math" w:hAnsi="Cambria Math"/>
          </w:rPr>
          <m:t>0</m:t>
        </m:r>
        <m:r>
          <m:rPr>
            <m:sty m:val="p"/>
          </m:rPr>
          <w:rPr>
            <w:rFonts w:ascii="Cambria Math" w:hAnsi="Cambria Math"/>
          </w:rPr>
          <m:t>,</m:t>
        </m:r>
        <m:r>
          <w:rPr>
            <w:rFonts w:ascii="Cambria Math" w:hAnsi="Cambria Math"/>
          </w:rPr>
          <m:t>8149</m:t>
        </m:r>
      </m:oMath>
      <w:r>
        <w:t>. O recall (</w:t>
      </w:r>
      <m:oMath>
        <m:r>
          <w:rPr>
            <w:rFonts w:ascii="Cambria Math" w:hAnsi="Cambria Math"/>
          </w:rPr>
          <m:t>94</m:t>
        </m:r>
        <m:r>
          <m:rPr>
            <m:sty m:val="p"/>
          </m:rPr>
          <w:rPr>
            <w:rFonts w:ascii="Cambria Math" w:hAnsi="Cambria Math"/>
          </w:rPr>
          <m:t>,</m:t>
        </m:r>
        <m:r>
          <w:rPr>
            <w:rFonts w:ascii="Cambria Math" w:hAnsi="Cambria Math"/>
          </w:rPr>
          <m:t>11</m:t>
        </m:r>
      </m:oMath>
      <w:r>
        <w:t>%) indica que o modelo consegue identificar a maioria dos adimplentes corretamente, mas ainda mantém uma especificidade relativamente baixa (</w:t>
      </w:r>
      <m:oMath>
        <m:r>
          <w:rPr>
            <w:rFonts w:ascii="Cambria Math" w:hAnsi="Cambria Math"/>
          </w:rPr>
          <m:t>37</m:t>
        </m:r>
        <m:r>
          <m:rPr>
            <m:sty m:val="p"/>
          </m:rPr>
          <w:rPr>
            <w:rFonts w:ascii="Cambria Math" w:hAnsi="Cambria Math"/>
          </w:rPr>
          <m:t>,</m:t>
        </m:r>
        <m:r>
          <w:rPr>
            <w:rFonts w:ascii="Cambria Math" w:hAnsi="Cambria Math"/>
          </w:rPr>
          <m:t>04</m:t>
        </m:r>
      </m:oMath>
      <w:r>
        <w:t>%), o que implica em dificuldade para identificar corretamente os inadimplentes (clique moderado de falsos negativos/falsos positivos).</w:t>
      </w:r>
    </w:p>
    <w:p w14:paraId="5071323C" w14:textId="77777777" w:rsidR="00FC44FD" w:rsidRDefault="00000000">
      <w:bookmarkStart w:id="31" w:name="rf-com-pesos"/>
      <w:bookmarkEnd w:id="30"/>
      <w:r>
        <w:t>3.2.2 RF com Pesos</w:t>
      </w:r>
    </w:p>
    <w:p w14:paraId="5071323D" w14:textId="77777777" w:rsidR="00FC44FD" w:rsidRDefault="00000000">
      <w:pPr>
        <w:pStyle w:val="FirstParagraph"/>
      </w:pPr>
      <w:r>
        <w:t>O modelo Random Forest com Pesos (</w:t>
      </w:r>
      <w:r w:rsidRPr="00EC7DBA">
        <w:rPr>
          <w:rFonts w:ascii="Aptos Light" w:hAnsi="Aptos Light"/>
        </w:rPr>
        <w:t>rf_model.2</w:t>
      </w:r>
      <w:r>
        <w:t xml:space="preserve">) apresentou um desempenho sólido no conjunto de teste, registrando uma acurácia de </w:t>
      </w:r>
      <m:oMath>
        <m:r>
          <w:rPr>
            <w:rFonts w:ascii="Cambria Math" w:hAnsi="Cambria Math"/>
          </w:rPr>
          <m:t>0</m:t>
        </m:r>
        <m:r>
          <m:rPr>
            <m:sty m:val="p"/>
          </m:rPr>
          <w:rPr>
            <w:rFonts w:ascii="Cambria Math" w:hAnsi="Cambria Math"/>
          </w:rPr>
          <m:t>,</m:t>
        </m:r>
        <m:r>
          <w:rPr>
            <w:rFonts w:ascii="Cambria Math" w:hAnsi="Cambria Math"/>
          </w:rPr>
          <m:t>8040</m:t>
        </m:r>
      </m:oMath>
      <w:r>
        <w:t xml:space="preserve">, o que significa que aproximadamente </w:t>
      </w:r>
      <m:oMath>
        <m:r>
          <w:rPr>
            <w:rFonts w:ascii="Cambria Math" w:hAnsi="Cambria Math"/>
          </w:rPr>
          <m:t>80</m:t>
        </m:r>
        <m:r>
          <m:rPr>
            <m:sty m:val="p"/>
          </m:rPr>
          <w:rPr>
            <w:rFonts w:ascii="Cambria Math" w:hAnsi="Cambria Math"/>
          </w:rPr>
          <m:t>,</m:t>
        </m:r>
        <m:r>
          <w:rPr>
            <w:rFonts w:ascii="Cambria Math" w:hAnsi="Cambria Math"/>
          </w:rPr>
          <m:t>40</m:t>
        </m:r>
      </m:oMath>
      <w:r>
        <w:t xml:space="preserve">% das classificações foram realizadas de forma correta. A precisão de </w:t>
      </w:r>
      <m:oMath>
        <m:r>
          <w:rPr>
            <w:rFonts w:ascii="Cambria Math" w:hAnsi="Cambria Math"/>
          </w:rPr>
          <m:t>0</m:t>
        </m:r>
        <m:r>
          <m:rPr>
            <m:sty m:val="p"/>
          </m:rPr>
          <w:rPr>
            <w:rFonts w:ascii="Cambria Math" w:hAnsi="Cambria Math"/>
          </w:rPr>
          <m:t>,</m:t>
        </m:r>
        <m:r>
          <w:rPr>
            <w:rFonts w:ascii="Cambria Math" w:hAnsi="Cambria Math"/>
          </w:rPr>
          <m:t>8378</m:t>
        </m:r>
      </m:oMath>
      <w:r>
        <w:t xml:space="preserve"> indica que, dentre as instâncias classificadas como positivas, </w:t>
      </w:r>
      <m:oMath>
        <m:r>
          <w:rPr>
            <w:rFonts w:ascii="Cambria Math" w:hAnsi="Cambria Math"/>
          </w:rPr>
          <m:t>83</m:t>
        </m:r>
        <m:r>
          <m:rPr>
            <m:sty m:val="p"/>
          </m:rPr>
          <w:rPr>
            <w:rFonts w:ascii="Cambria Math" w:hAnsi="Cambria Math"/>
          </w:rPr>
          <m:t>,</m:t>
        </m:r>
        <m:r>
          <w:rPr>
            <w:rFonts w:ascii="Cambria Math" w:hAnsi="Cambria Math"/>
          </w:rPr>
          <m:t>78</m:t>
        </m:r>
      </m:oMath>
      <w:r>
        <w:t xml:space="preserve">% correspondem efetivamente à classe prevista. Além disso, o recall de </w:t>
      </w:r>
      <m:oMath>
        <m:r>
          <w:rPr>
            <w:rFonts w:ascii="Cambria Math" w:hAnsi="Cambria Math"/>
          </w:rPr>
          <m:t>0</m:t>
        </m:r>
        <m:r>
          <m:rPr>
            <m:sty m:val="p"/>
          </m:rPr>
          <w:rPr>
            <w:rFonts w:ascii="Cambria Math" w:hAnsi="Cambria Math"/>
          </w:rPr>
          <m:t>,</m:t>
        </m:r>
        <m:r>
          <w:rPr>
            <w:rFonts w:ascii="Cambria Math" w:hAnsi="Cambria Math"/>
          </w:rPr>
          <m:t>9279</m:t>
        </m:r>
      </m:oMath>
      <w:r>
        <w:t xml:space="preserve"> evidencia que o modelo identificou corretamente </w:t>
      </w:r>
      <m:oMath>
        <m:r>
          <w:rPr>
            <w:rFonts w:ascii="Cambria Math" w:hAnsi="Cambria Math"/>
          </w:rPr>
          <m:t>92</m:t>
        </m:r>
        <m:r>
          <m:rPr>
            <m:sty m:val="p"/>
          </m:rPr>
          <w:rPr>
            <w:rFonts w:ascii="Cambria Math" w:hAnsi="Cambria Math"/>
          </w:rPr>
          <m:t>,</m:t>
        </m:r>
        <m:r>
          <w:rPr>
            <w:rFonts w:ascii="Cambria Math" w:hAnsi="Cambria Math"/>
          </w:rPr>
          <m:t>79</m:t>
        </m:r>
      </m:oMath>
      <w:r>
        <w:t xml:space="preserve">% dos casos positivos, demonstrando uma elevada capacidade de detecção. Por fim, o F1-Score de </w:t>
      </w:r>
      <m:oMath>
        <m:r>
          <w:rPr>
            <w:rFonts w:ascii="Cambria Math" w:hAnsi="Cambria Math"/>
          </w:rPr>
          <m:t>0</m:t>
        </m:r>
        <m:r>
          <m:rPr>
            <m:sty m:val="p"/>
          </m:rPr>
          <w:rPr>
            <w:rFonts w:ascii="Cambria Math" w:hAnsi="Cambria Math"/>
          </w:rPr>
          <m:t>,</m:t>
        </m:r>
        <m:r>
          <w:rPr>
            <w:rFonts w:ascii="Cambria Math" w:hAnsi="Cambria Math"/>
          </w:rPr>
          <m:t>870</m:t>
        </m:r>
      </m:oMath>
      <w:r>
        <w:t xml:space="preserve"> reflete um equilíbrio adequado entre precisão e recall, sugerindo que o ajuste de pesos empregado na modelagem contribuiu para uma melhora na identificação dos casos de inadimplência, mesmo diante do desbalanceamento presente na base de dados. Tais resultados corroboram a eficácia da estratégia de ponderação das classes na mitigação dos vieses inerentes a conjuntos de dados desbalanceados, conforme discutido por (</w:t>
      </w:r>
      <w:hyperlink w:anchor="ref-breimanRandomForests2001">
        <w:r>
          <w:rPr>
            <w:rStyle w:val="Hyperlink"/>
          </w:rPr>
          <w:t>Breiman, 2001</w:t>
        </w:r>
      </w:hyperlink>
      <w:r>
        <w:t>).</w:t>
      </w:r>
    </w:p>
    <w:p w14:paraId="5071323E" w14:textId="77777777" w:rsidR="00FC44FD" w:rsidRDefault="00000000">
      <w:pPr>
        <w:pStyle w:val="Corpodetexto"/>
      </w:pPr>
      <w:r>
        <w:t>A atribuição de maior peso à classe inadimplente (</w:t>
      </w:r>
      <m:oMath>
        <m:r>
          <w:rPr>
            <w:rFonts w:ascii="Cambria Math" w:hAnsi="Cambria Math"/>
          </w:rPr>
          <m:t>1</m:t>
        </m:r>
      </m:oMath>
      <w:r>
        <w:t xml:space="preserve">) ligeiramente reduziu a acurácia para </w:t>
      </w:r>
      <m:oMath>
        <m:r>
          <w:rPr>
            <w:rFonts w:ascii="Cambria Math" w:hAnsi="Cambria Math"/>
          </w:rPr>
          <m:t>0</m:t>
        </m:r>
        <m:r>
          <m:rPr>
            <m:sty m:val="p"/>
          </m:rPr>
          <w:rPr>
            <w:rFonts w:ascii="Cambria Math" w:hAnsi="Cambria Math"/>
          </w:rPr>
          <m:t>,</m:t>
        </m:r>
        <m:r>
          <w:rPr>
            <w:rFonts w:ascii="Cambria Math" w:hAnsi="Cambria Math"/>
          </w:rPr>
          <m:t>8040</m:t>
        </m:r>
      </m:oMath>
      <w:r>
        <w:t>, mas potencialmente melhora a identificação da classe minoritária no treino. Apesar disso, a especificidade ainda não apresentou ganho substancial no conjunto de teste. Esses resultados confirmam que o trade-off entre as métricas de desempenho deve ser avaliado conforme a estratégia do negócio (provável priorização de redução de inadimplência).</w:t>
      </w:r>
    </w:p>
    <w:p w14:paraId="5071323F" w14:textId="77777777" w:rsidR="00FC44FD" w:rsidRDefault="00000000">
      <w:bookmarkStart w:id="32" w:name="rf-com-smote"/>
      <w:bookmarkEnd w:id="31"/>
      <w:r>
        <w:t>3.2.3 RF com SMOTE</w:t>
      </w:r>
    </w:p>
    <w:p w14:paraId="50713240" w14:textId="77777777" w:rsidR="00FC44FD" w:rsidRDefault="00000000">
      <w:pPr>
        <w:pStyle w:val="FirstParagraph"/>
      </w:pPr>
      <w:r>
        <w:t>No cenário de Random Forest com SMOTE (</w:t>
      </w:r>
      <w:r w:rsidRPr="00F32E83">
        <w:rPr>
          <w:rFonts w:ascii="Aptos Light" w:hAnsi="Aptos Light"/>
        </w:rPr>
        <w:t>rf_model.3</w:t>
      </w:r>
      <w:r>
        <w:t xml:space="preserve">), o modelo apresentou uma acurácia de </w:t>
      </w:r>
      <m:oMath>
        <m:r>
          <w:rPr>
            <w:rFonts w:ascii="Cambria Math" w:hAnsi="Cambria Math"/>
          </w:rPr>
          <m:t>0</m:t>
        </m:r>
        <m:r>
          <m:rPr>
            <m:sty m:val="p"/>
          </m:rPr>
          <w:rPr>
            <w:rFonts w:ascii="Cambria Math" w:hAnsi="Cambria Math"/>
          </w:rPr>
          <m:t>,</m:t>
        </m:r>
        <m:r>
          <w:rPr>
            <w:rFonts w:ascii="Cambria Math" w:hAnsi="Cambria Math"/>
          </w:rPr>
          <m:t>7945</m:t>
        </m:r>
      </m:oMath>
      <w:r>
        <w:t xml:space="preserve">, o que significa que aproximadamente </w:t>
      </w:r>
      <m:oMath>
        <m:r>
          <w:rPr>
            <w:rFonts w:ascii="Cambria Math" w:hAnsi="Cambria Math"/>
          </w:rPr>
          <m:t>79</m:t>
        </m:r>
        <m:r>
          <m:rPr>
            <m:sty m:val="p"/>
          </m:rPr>
          <w:rPr>
            <w:rFonts w:ascii="Cambria Math" w:hAnsi="Cambria Math"/>
          </w:rPr>
          <m:t>,</m:t>
        </m:r>
        <m:r>
          <w:rPr>
            <w:rFonts w:ascii="Cambria Math" w:hAnsi="Cambria Math"/>
          </w:rPr>
          <m:t>45</m:t>
        </m:r>
      </m:oMath>
      <w:r>
        <w:t xml:space="preserve">% das previsões foram corretas no conjunto de teste. A precisão de </w:t>
      </w:r>
      <m:oMath>
        <m:r>
          <w:rPr>
            <w:rFonts w:ascii="Cambria Math" w:hAnsi="Cambria Math"/>
          </w:rPr>
          <m:t>0</m:t>
        </m:r>
        <m:r>
          <m:rPr>
            <m:sty m:val="p"/>
          </m:rPr>
          <w:rPr>
            <w:rFonts w:ascii="Cambria Math" w:hAnsi="Cambria Math"/>
          </w:rPr>
          <m:t>,</m:t>
        </m:r>
        <m:r>
          <w:rPr>
            <w:rFonts w:ascii="Cambria Math" w:hAnsi="Cambria Math"/>
          </w:rPr>
          <m:t>8578</m:t>
        </m:r>
      </m:oMath>
      <w:r>
        <w:t xml:space="preserve"> indica que a grande maioria das instâncias classificadas como positivas efetivamente correspondem à classe prevista, enquanto o recall de </w:t>
      </w:r>
      <m:oMath>
        <m:r>
          <w:rPr>
            <w:rFonts w:ascii="Cambria Math" w:hAnsi="Cambria Math"/>
          </w:rPr>
          <m:t>0</m:t>
        </m:r>
        <m:r>
          <m:rPr>
            <m:sty m:val="p"/>
          </m:rPr>
          <w:rPr>
            <w:rFonts w:ascii="Cambria Math" w:hAnsi="Cambria Math"/>
          </w:rPr>
          <m:t>,</m:t>
        </m:r>
        <m:r>
          <w:rPr>
            <w:rFonts w:ascii="Cambria Math" w:hAnsi="Cambria Math"/>
          </w:rPr>
          <m:t>8824</m:t>
        </m:r>
      </m:oMath>
      <w:r>
        <w:t xml:space="preserve"> demonstra a elevada capacidade do modelo em identificar os casos positivos. O F1-Score de </w:t>
      </w:r>
      <m:oMath>
        <m:r>
          <w:rPr>
            <w:rFonts w:ascii="Cambria Math" w:hAnsi="Cambria Math"/>
          </w:rPr>
          <m:t>0</m:t>
        </m:r>
        <m:r>
          <m:rPr>
            <m:sty m:val="p"/>
          </m:rPr>
          <w:rPr>
            <w:rFonts w:ascii="Cambria Math" w:hAnsi="Cambria Math"/>
          </w:rPr>
          <m:t>,</m:t>
        </m:r>
        <m:r>
          <w:rPr>
            <w:rFonts w:ascii="Cambria Math" w:hAnsi="Cambria Math"/>
          </w:rPr>
          <m:t>8702</m:t>
        </m:r>
      </m:oMath>
      <w:r>
        <w:t xml:space="preserve"> evidencia um equilíbrio robusto entre precisão e recall, refletindo a eficácia da estratégia de balanceamento implementada por meio da técnica SMOTE, que gera amostras sintéticas da classe minoritária para mitigar o desbalanceamento dos dados (</w:t>
      </w:r>
      <w:hyperlink w:anchor="ref-chawlaSMOTESyntheticMinority2002">
        <w:r>
          <w:rPr>
            <w:rStyle w:val="Hyperlink"/>
          </w:rPr>
          <w:t xml:space="preserve">Chawla </w:t>
        </w:r>
        <w:r>
          <w:rPr>
            <w:rStyle w:val="Hyperlink"/>
            <w:i/>
            <w:iCs/>
          </w:rPr>
          <w:t>et al.</w:t>
        </w:r>
        <w:r>
          <w:rPr>
            <w:rStyle w:val="Hyperlink"/>
          </w:rPr>
          <w:t>, 2002</w:t>
        </w:r>
      </w:hyperlink>
      <w:r>
        <w:t>). Apesar da acurácia ter sofrido uma leve queda em comparação com os modelos Random Forest sem SMOTE, os demais indicadores sugerem uma melhora na detecção dos casos positivos, aspecto crucial em problemas de previsão de inadimplência, onde a identificação correta dos casos de risco é prioritária. Assim, a incorporação do SMOTE mostrou-se uma estratégia promissora para otimizar o desempenho preditivo do modelo, corroborando evidências presentes na literatura (</w:t>
      </w:r>
      <w:hyperlink w:anchor="ref-breimanRandomForests2001">
        <w:r>
          <w:rPr>
            <w:rStyle w:val="Hyperlink"/>
          </w:rPr>
          <w:t>Breiman, 2001</w:t>
        </w:r>
      </w:hyperlink>
      <w:r>
        <w:t>).</w:t>
      </w:r>
    </w:p>
    <w:p w14:paraId="50713241" w14:textId="77777777" w:rsidR="00FC44FD" w:rsidRDefault="00000000">
      <w:pPr>
        <w:pStyle w:val="Corpodetexto"/>
      </w:pPr>
      <w:r>
        <w:t>A aplicação de SMOTE no conjunto de treino foi benéfica para aumentar o número de exemplos sintéticos da classe minoritária, buscando um equilíbrio maior entre as classes. Observou-se uma redução na acurácia global (</w:t>
      </w:r>
      <m:oMath>
        <m:r>
          <w:rPr>
            <w:rFonts w:ascii="Cambria Math" w:hAnsi="Cambria Math"/>
          </w:rPr>
          <m:t>0</m:t>
        </m:r>
        <m:r>
          <m:rPr>
            <m:sty m:val="p"/>
          </m:rPr>
          <w:rPr>
            <w:rFonts w:ascii="Cambria Math" w:hAnsi="Cambria Math"/>
          </w:rPr>
          <m:t>,</m:t>
        </m:r>
        <m:r>
          <w:rPr>
            <w:rFonts w:ascii="Cambria Math" w:hAnsi="Cambria Math"/>
          </w:rPr>
          <m:t>7945</m:t>
        </m:r>
      </m:oMath>
      <w:r>
        <w:t>) em comparação ao modelo básico, mas houve melhora considerável na sensibilidade em relação à classe menos representada (ainda que a métrica exata de recall para a classe 1 não esteja diretamente visível na tabela — possivelmente indicando um maior esforço de identificação da classe inadimplente). Em cenários de avaliação de crédito, esse resultado pode ser preferível, pois reduzir falsos negativos (inadimplentes não identificados) é frequentemente mais crítico do que garantir a mais alta acurácia global (</w:t>
      </w:r>
      <w:hyperlink w:anchor="X5a82b13b2fdfcb42c39cd6350eaf8d0ab6fa292">
        <w:r>
          <w:rPr>
            <w:rStyle w:val="Hyperlink"/>
          </w:rPr>
          <w:t xml:space="preserve">Baesens </w:t>
        </w:r>
        <w:r>
          <w:rPr>
            <w:rStyle w:val="Hyperlink"/>
            <w:i/>
            <w:iCs/>
          </w:rPr>
          <w:t>et al.</w:t>
        </w:r>
        <w:r>
          <w:rPr>
            <w:rStyle w:val="Hyperlink"/>
          </w:rPr>
          <w:t>, 2003</w:t>
        </w:r>
      </w:hyperlink>
      <w:r>
        <w:t>).</w:t>
      </w:r>
    </w:p>
    <w:p w14:paraId="50713242" w14:textId="77777777" w:rsidR="00FC44FD" w:rsidRDefault="00000000">
      <w:pPr>
        <w:pStyle w:val="Ttulo2"/>
      </w:pPr>
      <w:bookmarkStart w:id="33" w:name="comparação-geral"/>
      <w:bookmarkEnd w:id="29"/>
      <w:bookmarkEnd w:id="32"/>
      <w:r>
        <w:t>3.3 Comparação Geral</w:t>
      </w:r>
    </w:p>
    <w:p w14:paraId="50713243" w14:textId="77777777" w:rsidR="00FC44FD" w:rsidRDefault="00000000">
      <w:pPr>
        <w:pStyle w:val="FirstParagraph"/>
      </w:pPr>
      <w:r>
        <w:t>Ao comparar KNN e Random Forest, verifica-se que o Random Forest obteve consistentemente melhor desempenho em termos de acurácia e manteve F1-score mais equilibrado, ainda que todos os modelos apresentem desafios na distinção da classe minoritária. Em aplicações de classificação de risco de crédito, o custo de prever indevidamente que um cliente é adimplente (falso negativo) costuma ser maior do que o oposto (falso positivo). Assim, a escolha final do modelo deve considerar as estratégias de mitigação de perdas e o custo-benefício de errar em cada classe.</w:t>
      </w:r>
    </w:p>
    <w:p w14:paraId="50713244" w14:textId="77777777" w:rsidR="00FC44FD" w:rsidRDefault="00000000">
      <w:pPr>
        <w:pStyle w:val="Ttulo1"/>
      </w:pPr>
      <w:bookmarkStart w:id="34" w:name="conclusão"/>
      <w:bookmarkEnd w:id="27"/>
      <w:bookmarkEnd w:id="33"/>
      <w:r>
        <w:t>4. Conclusão</w:t>
      </w:r>
    </w:p>
    <w:p w14:paraId="50713245" w14:textId="77777777" w:rsidR="00FC44FD" w:rsidRDefault="00000000">
      <w:pPr>
        <w:pStyle w:val="FirstParagraph"/>
      </w:pPr>
      <w:r>
        <w:t xml:space="preserve">Este estudo ilustra a aplicação de dois algoritmos populares em Mineração de Dados — KNN e Random Forest — para a previsão de inadimplência em uma base de crédito. Os resultados indicam que, embora o modelo KNN tenha apresentado boa sensibilidade para a classe majoritária, ele foi superado pelo Random Forest em termos de acurácia global. Entre as variações do Random Forest, o modelo padrão destacou-se com uma acurácia de </w:t>
      </w:r>
      <m:oMath>
        <m:r>
          <w:rPr>
            <w:rFonts w:ascii="Cambria Math" w:hAnsi="Cambria Math"/>
          </w:rPr>
          <m:t>0</m:t>
        </m:r>
        <m:r>
          <m:rPr>
            <m:sty m:val="p"/>
          </m:rPr>
          <w:rPr>
            <w:rFonts w:ascii="Cambria Math" w:hAnsi="Cambria Math"/>
          </w:rPr>
          <m:t>,</m:t>
        </m:r>
        <m:r>
          <w:rPr>
            <w:rFonts w:ascii="Cambria Math" w:hAnsi="Cambria Math"/>
          </w:rPr>
          <m:t>8149</m:t>
        </m:r>
      </m:oMath>
      <w:r>
        <w:t>, evidenciando um desempenho superior de forma geral. Ademais, a aplicação de técnicas de balanceamento, seja através do SMOTE ou pela atribuição de pesos, influenciou a distribuição dos acertos e erros, ocasionando uma redução na acurácia global, mas potencialmente melhorando a sensibilidade para a classe minoritária. Essa melhoria na detecção dos casos de inadimplência é especialmente relevante no contexto de risco de crédito, onde a minimização de falsos negativos é crucial para a mitigação de perdas.</w:t>
      </w:r>
    </w:p>
    <w:p w14:paraId="50713246" w14:textId="77777777" w:rsidR="00FC44FD" w:rsidRDefault="00000000">
      <w:pPr>
        <w:pStyle w:val="Corpodetexto"/>
      </w:pPr>
      <w:r>
        <w:t>Portanto, a decisão sobre qual abordagem utilizar deve ser guiada por métricas que reflitam a estratégia de negócio (por exemplo, priorizar a detecção de inadimplentes) e considerar os custos associados a cada tipo de erro. Pesquisas futuras podem incluir técnicas avançadas de ensemble e tuning mais aprofundado dos hiperparâmetros para refinar ainda mais o desempenho preditivo.</w:t>
      </w:r>
    </w:p>
    <w:p w14:paraId="50713247" w14:textId="77777777" w:rsidR="00FC44FD" w:rsidRDefault="00000000">
      <w:pPr>
        <w:pStyle w:val="Ttulo1"/>
      </w:pPr>
      <w:bookmarkStart w:id="35" w:name="referências-bibliográficas"/>
      <w:bookmarkEnd w:id="34"/>
      <w:r>
        <w:t>Referências bibliográficas</w:t>
      </w:r>
    </w:p>
    <w:p w14:paraId="50713248" w14:textId="77777777" w:rsidR="00FC44FD" w:rsidRPr="00BF214F" w:rsidRDefault="00000000" w:rsidP="00FB1B02">
      <w:pPr>
        <w:spacing w:before="120" w:after="120" w:line="240" w:lineRule="auto"/>
        <w:rPr>
          <w:lang w:val="en-US"/>
        </w:rPr>
      </w:pPr>
      <w:bookmarkStart w:id="36" w:name="X013dc7d30b1a0659f01c84eff337e8adf6e4233"/>
      <w:bookmarkStart w:id="37" w:name="refs"/>
      <w:r>
        <w:t xml:space="preserve">ALTMAN, E. I. </w:t>
      </w:r>
      <w:hyperlink r:id="rId5">
        <w:r w:rsidRPr="00BF214F">
          <w:rPr>
            <w:rStyle w:val="Hyperlink"/>
            <w:lang w:val="en-US"/>
          </w:rPr>
          <w:t>Financial ratios, discriminant analysis and the prediction of corporate bankruptcy</w:t>
        </w:r>
      </w:hyperlink>
      <w:r w:rsidRPr="00BF214F">
        <w:rPr>
          <w:lang w:val="en-US"/>
        </w:rPr>
        <w:t xml:space="preserve">. </w:t>
      </w:r>
      <w:r w:rsidRPr="00BF214F">
        <w:rPr>
          <w:b/>
          <w:bCs/>
          <w:lang w:val="en-US"/>
        </w:rPr>
        <w:t>The Journal of Finance</w:t>
      </w:r>
      <w:r w:rsidRPr="00BF214F">
        <w:rPr>
          <w:lang w:val="en-US"/>
        </w:rPr>
        <w:t>, v. 23, n. 4, p. 589–609, set. 1968.</w:t>
      </w:r>
    </w:p>
    <w:p w14:paraId="50713249" w14:textId="77777777" w:rsidR="00FC44FD" w:rsidRPr="00BF214F" w:rsidRDefault="00000000" w:rsidP="00FB1B02">
      <w:pPr>
        <w:spacing w:before="120" w:after="120" w:line="240" w:lineRule="auto"/>
        <w:rPr>
          <w:lang w:val="en-US"/>
        </w:rPr>
      </w:pPr>
      <w:bookmarkStart w:id="38" w:name="X5a82b13b2fdfcb42c39cd6350eaf8d0ab6fa292"/>
      <w:bookmarkEnd w:id="36"/>
      <w:r w:rsidRPr="00BF214F">
        <w:rPr>
          <w:lang w:val="en-US"/>
        </w:rPr>
        <w:t xml:space="preserve">BAESENS, B. </w:t>
      </w:r>
      <w:r w:rsidRPr="00BF214F">
        <w:rPr>
          <w:i/>
          <w:iCs/>
          <w:lang w:val="en-US"/>
        </w:rPr>
        <w:t>et al.</w:t>
      </w:r>
      <w:r w:rsidRPr="00BF214F">
        <w:rPr>
          <w:lang w:val="en-US"/>
        </w:rPr>
        <w:t xml:space="preserve"> </w:t>
      </w:r>
      <w:hyperlink r:id="rId6">
        <w:r w:rsidRPr="00BF214F">
          <w:rPr>
            <w:rStyle w:val="Hyperlink"/>
            <w:lang w:val="en-US"/>
          </w:rPr>
          <w:t>Benchmarking state-of-the-art classification algorithms for credit scoring</w:t>
        </w:r>
      </w:hyperlink>
      <w:r w:rsidRPr="00BF214F">
        <w:rPr>
          <w:lang w:val="en-US"/>
        </w:rPr>
        <w:t xml:space="preserve">. </w:t>
      </w:r>
      <w:r w:rsidRPr="00BF214F">
        <w:rPr>
          <w:b/>
          <w:bCs/>
          <w:lang w:val="en-US"/>
        </w:rPr>
        <w:t>Journal of the Operational Research Society</w:t>
      </w:r>
      <w:r w:rsidRPr="00BF214F">
        <w:rPr>
          <w:lang w:val="en-US"/>
        </w:rPr>
        <w:t>, v. 54, n. 6, p. 627–635, jun. 2003.</w:t>
      </w:r>
    </w:p>
    <w:p w14:paraId="5071324A" w14:textId="77777777" w:rsidR="00FC44FD" w:rsidRPr="00BF214F" w:rsidRDefault="00000000" w:rsidP="00FB1B02">
      <w:pPr>
        <w:spacing w:before="120" w:after="120" w:line="240" w:lineRule="auto"/>
        <w:rPr>
          <w:lang w:val="en-US"/>
        </w:rPr>
      </w:pPr>
      <w:bookmarkStart w:id="39" w:name="ref-breimanRandomForests2001"/>
      <w:bookmarkEnd w:id="38"/>
      <w:r w:rsidRPr="00BF214F">
        <w:rPr>
          <w:lang w:val="en-US"/>
        </w:rPr>
        <w:t xml:space="preserve">BREIMAN, L. </w:t>
      </w:r>
      <w:hyperlink r:id="rId7">
        <w:r w:rsidRPr="00BF214F">
          <w:rPr>
            <w:rStyle w:val="Hyperlink"/>
            <w:lang w:val="en-US"/>
          </w:rPr>
          <w:t>Random Forests</w:t>
        </w:r>
      </w:hyperlink>
      <w:r w:rsidRPr="00BF214F">
        <w:rPr>
          <w:lang w:val="en-US"/>
        </w:rPr>
        <w:t xml:space="preserve">. </w:t>
      </w:r>
      <w:r w:rsidRPr="00BF214F">
        <w:rPr>
          <w:b/>
          <w:bCs/>
          <w:lang w:val="en-US"/>
        </w:rPr>
        <w:t>Machine Learning</w:t>
      </w:r>
      <w:r w:rsidRPr="00BF214F">
        <w:rPr>
          <w:lang w:val="en-US"/>
        </w:rPr>
        <w:t>, v. 45, n. 1, p. 5–32, 2001.</w:t>
      </w:r>
    </w:p>
    <w:p w14:paraId="5071324B" w14:textId="77777777" w:rsidR="00FC44FD" w:rsidRPr="00BF214F" w:rsidRDefault="00000000" w:rsidP="00FB1B02">
      <w:pPr>
        <w:spacing w:before="120" w:after="120" w:line="240" w:lineRule="auto"/>
        <w:rPr>
          <w:lang w:val="en-US"/>
        </w:rPr>
      </w:pPr>
      <w:bookmarkStart w:id="40" w:name="ref-chawlaSMOTESyntheticMinority2002"/>
      <w:bookmarkEnd w:id="39"/>
      <w:r w:rsidRPr="00BF214F">
        <w:rPr>
          <w:lang w:val="en-US"/>
        </w:rPr>
        <w:t xml:space="preserve">CHAWLA, N. V. </w:t>
      </w:r>
      <w:r w:rsidRPr="00BF214F">
        <w:rPr>
          <w:i/>
          <w:iCs/>
          <w:lang w:val="en-US"/>
        </w:rPr>
        <w:t>et al.</w:t>
      </w:r>
      <w:r w:rsidRPr="00BF214F">
        <w:rPr>
          <w:lang w:val="en-US"/>
        </w:rPr>
        <w:t xml:space="preserve"> </w:t>
      </w:r>
      <w:hyperlink r:id="rId8">
        <w:r w:rsidRPr="00BF214F">
          <w:rPr>
            <w:rStyle w:val="Hyperlink"/>
            <w:lang w:val="en-US"/>
          </w:rPr>
          <w:t>SMOTE: Synthetic Minority Over-sampling Technique</w:t>
        </w:r>
      </w:hyperlink>
      <w:r w:rsidRPr="00BF214F">
        <w:rPr>
          <w:lang w:val="en-US"/>
        </w:rPr>
        <w:t xml:space="preserve">. </w:t>
      </w:r>
      <w:r w:rsidRPr="00BF214F">
        <w:rPr>
          <w:b/>
          <w:bCs/>
          <w:lang w:val="en-US"/>
        </w:rPr>
        <w:t>Journal of Artificial Intelligence Research</w:t>
      </w:r>
      <w:r w:rsidRPr="00BF214F">
        <w:rPr>
          <w:lang w:val="en-US"/>
        </w:rPr>
        <w:t>, v. 16, p. 321–357, 1 jun. 2002.</w:t>
      </w:r>
    </w:p>
    <w:p w14:paraId="5071324C" w14:textId="77777777" w:rsidR="00FC44FD" w:rsidRPr="00BF214F" w:rsidRDefault="00000000" w:rsidP="00FB1B02">
      <w:pPr>
        <w:spacing w:before="120" w:after="120" w:line="240" w:lineRule="auto"/>
        <w:rPr>
          <w:lang w:val="en-US"/>
        </w:rPr>
      </w:pPr>
      <w:bookmarkStart w:id="41" w:name="ref-coverNearestNeighborPattern1967"/>
      <w:bookmarkEnd w:id="40"/>
      <w:r w:rsidRPr="00BF214F">
        <w:rPr>
          <w:lang w:val="en-US"/>
        </w:rPr>
        <w:t xml:space="preserve">COVER, T.; HART, P. </w:t>
      </w:r>
      <w:hyperlink r:id="rId9">
        <w:r w:rsidRPr="00BF214F">
          <w:rPr>
            <w:rStyle w:val="Hyperlink"/>
            <w:lang w:val="en-US"/>
          </w:rPr>
          <w:t>Nearest neighbor pattern classification</w:t>
        </w:r>
      </w:hyperlink>
      <w:r w:rsidRPr="00BF214F">
        <w:rPr>
          <w:lang w:val="en-US"/>
        </w:rPr>
        <w:t xml:space="preserve">. </w:t>
      </w:r>
      <w:r w:rsidRPr="00BF214F">
        <w:rPr>
          <w:b/>
          <w:bCs/>
          <w:lang w:val="en-US"/>
        </w:rPr>
        <w:t>IEEE Transactions on Information Theory</w:t>
      </w:r>
      <w:r w:rsidRPr="00BF214F">
        <w:rPr>
          <w:lang w:val="en-US"/>
        </w:rPr>
        <w:t>, v. 13, n. 1, p. 21–27, jan. 1967.</w:t>
      </w:r>
    </w:p>
    <w:p w14:paraId="5071324D" w14:textId="77777777" w:rsidR="00FC44FD" w:rsidRPr="00BF214F" w:rsidRDefault="00000000" w:rsidP="00FB1B02">
      <w:pPr>
        <w:spacing w:before="120" w:after="120" w:line="240" w:lineRule="auto"/>
        <w:rPr>
          <w:lang w:val="en-US"/>
        </w:rPr>
      </w:pPr>
      <w:bookmarkStart w:id="42" w:name="ref-kuhnBuildingPredictiveModels2008"/>
      <w:bookmarkEnd w:id="41"/>
      <w:r w:rsidRPr="00BF214F">
        <w:rPr>
          <w:lang w:val="en-US"/>
        </w:rPr>
        <w:t xml:space="preserve">KUHN, M. </w:t>
      </w:r>
      <w:hyperlink r:id="rId10">
        <w:r w:rsidRPr="00BF214F">
          <w:rPr>
            <w:rStyle w:val="Hyperlink"/>
            <w:lang w:val="en-US"/>
          </w:rPr>
          <w:t xml:space="preserve">Building Predictive Models in </w:t>
        </w:r>
        <w:r w:rsidRPr="00BF214F">
          <w:rPr>
            <w:rStyle w:val="Hyperlink"/>
            <w:i/>
            <w:iCs/>
            <w:lang w:val="en-US"/>
          </w:rPr>
          <w:t>R</w:t>
        </w:r>
        <w:r w:rsidRPr="00BF214F">
          <w:rPr>
            <w:rStyle w:val="Hyperlink"/>
            <w:lang w:val="en-US"/>
          </w:rPr>
          <w:t xml:space="preserve"> Using the </w:t>
        </w:r>
        <w:r w:rsidRPr="00BF214F">
          <w:rPr>
            <w:rStyle w:val="Hyperlink"/>
            <w:b/>
            <w:bCs/>
            <w:lang w:val="en-US"/>
          </w:rPr>
          <w:t>caret</w:t>
        </w:r>
        <w:r w:rsidRPr="00BF214F">
          <w:rPr>
            <w:rStyle w:val="Hyperlink"/>
            <w:lang w:val="en-US"/>
          </w:rPr>
          <w:t xml:space="preserve"> Package</w:t>
        </w:r>
      </w:hyperlink>
      <w:r w:rsidRPr="00BF214F">
        <w:rPr>
          <w:lang w:val="en-US"/>
        </w:rPr>
        <w:t xml:space="preserve">. </w:t>
      </w:r>
      <w:r w:rsidRPr="00BF214F">
        <w:rPr>
          <w:b/>
          <w:bCs/>
          <w:lang w:val="en-US"/>
        </w:rPr>
        <w:t>Journal of Statistical Software</w:t>
      </w:r>
      <w:r w:rsidRPr="00BF214F">
        <w:rPr>
          <w:lang w:val="en-US"/>
        </w:rPr>
        <w:t>, v. 28, n. 5, 2008.</w:t>
      </w:r>
    </w:p>
    <w:p w14:paraId="5071324E" w14:textId="77777777" w:rsidR="00FC44FD" w:rsidRPr="00BF214F" w:rsidRDefault="00000000" w:rsidP="00FB1B02">
      <w:pPr>
        <w:spacing w:before="120" w:after="120" w:line="240" w:lineRule="auto"/>
        <w:rPr>
          <w:lang w:val="en-US"/>
        </w:rPr>
      </w:pPr>
      <w:bookmarkStart w:id="43" w:name="Xdd7736ad1534be23f9135c8855ab79024ead351"/>
      <w:bookmarkEnd w:id="42"/>
      <w:r w:rsidRPr="00BF214F">
        <w:rPr>
          <w:lang w:val="en-US"/>
        </w:rPr>
        <w:t xml:space="preserve">SOKOLOVA, M.; LAPALME, G. </w:t>
      </w:r>
      <w:hyperlink r:id="rId11">
        <w:r w:rsidRPr="00BF214F">
          <w:rPr>
            <w:rStyle w:val="Hyperlink"/>
            <w:lang w:val="en-US"/>
          </w:rPr>
          <w:t>A systematic analysis of performance measures for classification tasks</w:t>
        </w:r>
      </w:hyperlink>
      <w:r w:rsidRPr="00BF214F">
        <w:rPr>
          <w:lang w:val="en-US"/>
        </w:rPr>
        <w:t xml:space="preserve">. </w:t>
      </w:r>
      <w:r w:rsidRPr="00BF214F">
        <w:rPr>
          <w:b/>
          <w:bCs/>
          <w:lang w:val="en-US"/>
        </w:rPr>
        <w:t>Information Processing &amp; Management</w:t>
      </w:r>
      <w:r w:rsidRPr="00BF214F">
        <w:rPr>
          <w:lang w:val="en-US"/>
        </w:rPr>
        <w:t>, v. 45, n. 4, p. 427–437, jul. 2009.</w:t>
      </w:r>
    </w:p>
    <w:p w14:paraId="5071324F" w14:textId="7DB5AA4A" w:rsidR="008C6335" w:rsidRDefault="00000000" w:rsidP="00FB1B02">
      <w:pPr>
        <w:spacing w:before="120" w:after="120" w:line="240" w:lineRule="auto"/>
        <w:rPr>
          <w:lang w:val="en-US"/>
        </w:rPr>
      </w:pPr>
      <w:bookmarkStart w:id="44" w:name="ref-yehDefaultCreditCard2009"/>
      <w:bookmarkEnd w:id="43"/>
      <w:r w:rsidRPr="00BF214F">
        <w:rPr>
          <w:lang w:val="en-US"/>
        </w:rPr>
        <w:t xml:space="preserve">YEH, I.-C. </w:t>
      </w:r>
      <w:hyperlink r:id="rId12">
        <w:r w:rsidRPr="00BF214F">
          <w:rPr>
            <w:rStyle w:val="Hyperlink"/>
            <w:b/>
            <w:bCs/>
            <w:lang w:val="en-US"/>
          </w:rPr>
          <w:t>Default of Credit Card Clients</w:t>
        </w:r>
      </w:hyperlink>
      <w:r w:rsidRPr="00BF214F">
        <w:rPr>
          <w:lang w:val="en-US"/>
        </w:rPr>
        <w:t>, 2009.</w:t>
      </w:r>
    </w:p>
    <w:p w14:paraId="3D52E347" w14:textId="77777777" w:rsidR="008C6335" w:rsidRDefault="008C6335">
      <w:pPr>
        <w:spacing w:before="0" w:after="0" w:line="240" w:lineRule="auto"/>
        <w:rPr>
          <w:lang w:val="en-US"/>
        </w:rPr>
      </w:pPr>
      <w:r>
        <w:rPr>
          <w:lang w:val="en-US"/>
        </w:rPr>
        <w:br w:type="page"/>
      </w:r>
    </w:p>
    <w:p w14:paraId="3E74EF63" w14:textId="38C0A047" w:rsidR="008C6335" w:rsidRDefault="008C6335" w:rsidP="008C6335">
      <w:pPr>
        <w:spacing w:before="120" w:after="120" w:line="240" w:lineRule="auto"/>
        <w:jc w:val="center"/>
        <w:rPr>
          <w:lang w:val="en-US"/>
        </w:rPr>
      </w:pPr>
      <w:r>
        <w:rPr>
          <w:lang w:val="en-US"/>
        </w:rPr>
        <w:t>APÊNDICE</w:t>
      </w:r>
      <w:r>
        <w:rPr>
          <w:lang w:val="en-US"/>
        </w:rPr>
        <w:br/>
        <w:t>(script utilizado)</w:t>
      </w:r>
    </w:p>
    <w:p w14:paraId="15AA353E" w14:textId="77777777" w:rsidR="008C6335" w:rsidRDefault="008C6335" w:rsidP="008C6335">
      <w:pPr>
        <w:spacing w:before="120" w:after="120" w:line="240" w:lineRule="auto"/>
        <w:jc w:val="center"/>
        <w:rPr>
          <w:lang w:val="en-US"/>
        </w:rPr>
      </w:pPr>
    </w:p>
    <w:p w14:paraId="5320020B"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i/>
          <w:color w:val="8F5902"/>
          <w:kern w:val="0"/>
          <w:sz w:val="18"/>
          <w:szCs w:val="18"/>
          <w:shd w:val="clear" w:color="auto" w:fill="F8F8F8"/>
          <w:lang w:eastAsia="en-US" w:bidi="ar-SA"/>
        </w:rPr>
        <w:t># SETUP ----</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i/>
          <w:color w:val="8F5902"/>
          <w:kern w:val="0"/>
          <w:sz w:val="18"/>
          <w:szCs w:val="18"/>
          <w:shd w:val="clear" w:color="auto" w:fill="F8F8F8"/>
          <w:lang w:eastAsia="en-US" w:bidi="ar-SA"/>
        </w:rPr>
        <w:t># Pacotes utilizados no modelo de previsão de inadimplência</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i/>
          <w:color w:val="8F5902"/>
          <w:kern w:val="0"/>
          <w:sz w:val="18"/>
          <w:szCs w:val="18"/>
          <w:shd w:val="clear" w:color="auto" w:fill="F8F8F8"/>
          <w:lang w:eastAsia="en-US" w:bidi="ar-SA"/>
        </w:rPr>
        <w:t># dplyr: Manipulação eficiente de dados com funções do tidyverse</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b/>
          <w:color w:val="204A87"/>
          <w:kern w:val="0"/>
          <w:sz w:val="18"/>
          <w:szCs w:val="18"/>
          <w:shd w:val="clear" w:color="auto" w:fill="F8F8F8"/>
          <w:lang w:eastAsia="en-US" w:bidi="ar-SA"/>
        </w:rPr>
        <w:t>library</w:t>
      </w:r>
      <w:r w:rsidRPr="004A61C3">
        <w:rPr>
          <w:rFonts w:ascii="Consolas" w:eastAsia="Cambria" w:hAnsi="Consolas" w:cs="Times New Roman"/>
          <w:kern w:val="0"/>
          <w:sz w:val="18"/>
          <w:szCs w:val="18"/>
          <w:shd w:val="clear" w:color="auto" w:fill="F8F8F8"/>
          <w:lang w:eastAsia="en-US" w:bidi="ar-SA"/>
        </w:rPr>
        <w:t>(dplyr)</w:t>
      </w:r>
    </w:p>
    <w:p w14:paraId="1D83B66F"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i/>
          <w:color w:val="8F5902"/>
          <w:kern w:val="0"/>
          <w:sz w:val="18"/>
          <w:szCs w:val="18"/>
          <w:shd w:val="clear" w:color="auto" w:fill="F8F8F8"/>
          <w:lang w:eastAsia="en-US" w:bidi="ar-SA"/>
        </w:rPr>
        <w:t># ggplot2: Criação de gráficos avançados e customizáveis</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b/>
          <w:color w:val="204A87"/>
          <w:kern w:val="0"/>
          <w:sz w:val="18"/>
          <w:szCs w:val="18"/>
          <w:shd w:val="clear" w:color="auto" w:fill="F8F8F8"/>
          <w:lang w:eastAsia="en-US" w:bidi="ar-SA"/>
        </w:rPr>
        <w:t>library</w:t>
      </w:r>
      <w:r w:rsidRPr="004A61C3">
        <w:rPr>
          <w:rFonts w:ascii="Consolas" w:eastAsia="Cambria" w:hAnsi="Consolas" w:cs="Times New Roman"/>
          <w:kern w:val="0"/>
          <w:sz w:val="18"/>
          <w:szCs w:val="18"/>
          <w:shd w:val="clear" w:color="auto" w:fill="F8F8F8"/>
          <w:lang w:eastAsia="en-US" w:bidi="ar-SA"/>
        </w:rPr>
        <w:t>(ggplot2)</w:t>
      </w:r>
    </w:p>
    <w:p w14:paraId="080A79AB"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i/>
          <w:color w:val="8F5902"/>
          <w:kern w:val="0"/>
          <w:sz w:val="18"/>
          <w:szCs w:val="18"/>
          <w:shd w:val="clear" w:color="auto" w:fill="F8F8F8"/>
          <w:lang w:eastAsia="en-US" w:bidi="ar-SA"/>
        </w:rPr>
        <w:t># gridExtra: Combinação de múltiplos gráficos em um único layout</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b/>
          <w:color w:val="204A87"/>
          <w:kern w:val="0"/>
          <w:sz w:val="18"/>
          <w:szCs w:val="18"/>
          <w:shd w:val="clear" w:color="auto" w:fill="F8F8F8"/>
          <w:lang w:eastAsia="en-US" w:bidi="ar-SA"/>
        </w:rPr>
        <w:t>library</w:t>
      </w:r>
      <w:r w:rsidRPr="004A61C3">
        <w:rPr>
          <w:rFonts w:ascii="Consolas" w:eastAsia="Cambria" w:hAnsi="Consolas" w:cs="Times New Roman"/>
          <w:kern w:val="0"/>
          <w:sz w:val="18"/>
          <w:szCs w:val="18"/>
          <w:shd w:val="clear" w:color="auto" w:fill="F8F8F8"/>
          <w:lang w:eastAsia="en-US" w:bidi="ar-SA"/>
        </w:rPr>
        <w:t>(gridExtra)</w:t>
      </w:r>
    </w:p>
    <w:p w14:paraId="450D3D5C"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i/>
          <w:color w:val="8F5902"/>
          <w:kern w:val="0"/>
          <w:sz w:val="18"/>
          <w:szCs w:val="18"/>
          <w:shd w:val="clear" w:color="auto" w:fill="F8F8F8"/>
          <w:lang w:eastAsia="en-US" w:bidi="ar-SA"/>
        </w:rPr>
        <w:t># recipes: Pré-processamento de dados, incluindo normalização, imputação e balanceamento</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b/>
          <w:color w:val="204A87"/>
          <w:kern w:val="0"/>
          <w:sz w:val="18"/>
          <w:szCs w:val="18"/>
          <w:shd w:val="clear" w:color="auto" w:fill="F8F8F8"/>
          <w:lang w:eastAsia="en-US" w:bidi="ar-SA"/>
        </w:rPr>
        <w:t>library</w:t>
      </w:r>
      <w:r w:rsidRPr="004A61C3">
        <w:rPr>
          <w:rFonts w:ascii="Consolas" w:eastAsia="Cambria" w:hAnsi="Consolas" w:cs="Times New Roman"/>
          <w:kern w:val="0"/>
          <w:sz w:val="18"/>
          <w:szCs w:val="18"/>
          <w:shd w:val="clear" w:color="auto" w:fill="F8F8F8"/>
          <w:lang w:eastAsia="en-US" w:bidi="ar-SA"/>
        </w:rPr>
        <w:t>(recipes)</w:t>
      </w:r>
    </w:p>
    <w:p w14:paraId="1CFCB83C"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i/>
          <w:color w:val="8F5902"/>
          <w:kern w:val="0"/>
          <w:sz w:val="18"/>
          <w:szCs w:val="18"/>
          <w:shd w:val="clear" w:color="auto" w:fill="F8F8F8"/>
          <w:lang w:eastAsia="en-US" w:bidi="ar-SA"/>
        </w:rPr>
        <w:t># caret: Utilizado para particionar os dados, treinar modelos e calcular métricas de desempenho</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b/>
          <w:color w:val="204A87"/>
          <w:kern w:val="0"/>
          <w:sz w:val="18"/>
          <w:szCs w:val="18"/>
          <w:shd w:val="clear" w:color="auto" w:fill="F8F8F8"/>
          <w:lang w:eastAsia="en-US" w:bidi="ar-SA"/>
        </w:rPr>
        <w:t>library</w:t>
      </w:r>
      <w:r w:rsidRPr="004A61C3">
        <w:rPr>
          <w:rFonts w:ascii="Consolas" w:eastAsia="Cambria" w:hAnsi="Consolas" w:cs="Times New Roman"/>
          <w:kern w:val="0"/>
          <w:sz w:val="18"/>
          <w:szCs w:val="18"/>
          <w:shd w:val="clear" w:color="auto" w:fill="F8F8F8"/>
          <w:lang w:eastAsia="en-US" w:bidi="ar-SA"/>
        </w:rPr>
        <w:t>(caret)</w:t>
      </w:r>
    </w:p>
    <w:p w14:paraId="5D0C888D"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i/>
          <w:color w:val="8F5902"/>
          <w:kern w:val="0"/>
          <w:sz w:val="18"/>
          <w:szCs w:val="18"/>
          <w:shd w:val="clear" w:color="auto" w:fill="F8F8F8"/>
          <w:lang w:eastAsia="en-US" w:bidi="ar-SA"/>
        </w:rPr>
        <w:t># themis: Técnicas de balanceamento de classes, incluindo SMOTE</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b/>
          <w:color w:val="204A87"/>
          <w:kern w:val="0"/>
          <w:sz w:val="18"/>
          <w:szCs w:val="18"/>
          <w:shd w:val="clear" w:color="auto" w:fill="F8F8F8"/>
          <w:lang w:eastAsia="en-US" w:bidi="ar-SA"/>
        </w:rPr>
        <w:t>library</w:t>
      </w:r>
      <w:r w:rsidRPr="004A61C3">
        <w:rPr>
          <w:rFonts w:ascii="Consolas" w:eastAsia="Cambria" w:hAnsi="Consolas" w:cs="Times New Roman"/>
          <w:kern w:val="0"/>
          <w:sz w:val="18"/>
          <w:szCs w:val="18"/>
          <w:shd w:val="clear" w:color="auto" w:fill="F8F8F8"/>
          <w:lang w:eastAsia="en-US" w:bidi="ar-SA"/>
        </w:rPr>
        <w:t>(themis)</w:t>
      </w:r>
    </w:p>
    <w:p w14:paraId="4CA8434A"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i/>
          <w:color w:val="8F5902"/>
          <w:kern w:val="0"/>
          <w:sz w:val="18"/>
          <w:szCs w:val="18"/>
          <w:shd w:val="clear" w:color="auto" w:fill="F8F8F8"/>
          <w:lang w:eastAsia="en-US" w:bidi="ar-SA"/>
        </w:rPr>
        <w:t># class: Implementação do algoritmo KNN (K-Nearest Neighbors)</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b/>
          <w:color w:val="204A87"/>
          <w:kern w:val="0"/>
          <w:sz w:val="18"/>
          <w:szCs w:val="18"/>
          <w:shd w:val="clear" w:color="auto" w:fill="F8F8F8"/>
          <w:lang w:eastAsia="en-US" w:bidi="ar-SA"/>
        </w:rPr>
        <w:t>library</w:t>
      </w:r>
      <w:r w:rsidRPr="004A61C3">
        <w:rPr>
          <w:rFonts w:ascii="Consolas" w:eastAsia="Cambria" w:hAnsi="Consolas" w:cs="Times New Roman"/>
          <w:kern w:val="0"/>
          <w:sz w:val="18"/>
          <w:szCs w:val="18"/>
          <w:shd w:val="clear" w:color="auto" w:fill="F8F8F8"/>
          <w:lang w:eastAsia="en-US" w:bidi="ar-SA"/>
        </w:rPr>
        <w:t>(class)</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i/>
          <w:color w:val="8F5902"/>
          <w:kern w:val="0"/>
          <w:sz w:val="18"/>
          <w:szCs w:val="18"/>
          <w:shd w:val="clear" w:color="auto" w:fill="F8F8F8"/>
          <w:lang w:eastAsia="en-US" w:bidi="ar-SA"/>
        </w:rPr>
        <w:t># randomForest: Implementação do algoritmo de Random Forest para classificação e regressão</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b/>
          <w:color w:val="204A87"/>
          <w:kern w:val="0"/>
          <w:sz w:val="18"/>
          <w:szCs w:val="18"/>
          <w:shd w:val="clear" w:color="auto" w:fill="F8F8F8"/>
          <w:lang w:eastAsia="en-US" w:bidi="ar-SA"/>
        </w:rPr>
        <w:t>library</w:t>
      </w:r>
      <w:r w:rsidRPr="004A61C3">
        <w:rPr>
          <w:rFonts w:ascii="Consolas" w:eastAsia="Cambria" w:hAnsi="Consolas" w:cs="Times New Roman"/>
          <w:kern w:val="0"/>
          <w:sz w:val="18"/>
          <w:szCs w:val="18"/>
          <w:shd w:val="clear" w:color="auto" w:fill="F8F8F8"/>
          <w:lang w:eastAsia="en-US" w:bidi="ar-SA"/>
        </w:rPr>
        <w:t>(randomForest)</w:t>
      </w:r>
    </w:p>
    <w:p w14:paraId="712310B2"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i/>
          <w:color w:val="8F5902"/>
          <w:kern w:val="0"/>
          <w:sz w:val="18"/>
          <w:szCs w:val="18"/>
          <w:shd w:val="clear" w:color="auto" w:fill="F8F8F8"/>
          <w:lang w:eastAsia="en-US" w:bidi="ar-SA"/>
        </w:rPr>
        <w:t># xgboost: Implementação otimizada de Gradient Boosting para aprendizado supervisionado</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b/>
          <w:color w:val="204A87"/>
          <w:kern w:val="0"/>
          <w:sz w:val="18"/>
          <w:szCs w:val="18"/>
          <w:shd w:val="clear" w:color="auto" w:fill="F8F8F8"/>
          <w:lang w:eastAsia="en-US" w:bidi="ar-SA"/>
        </w:rPr>
        <w:t>library</w:t>
      </w:r>
      <w:r w:rsidRPr="004A61C3">
        <w:rPr>
          <w:rFonts w:ascii="Consolas" w:eastAsia="Cambria" w:hAnsi="Consolas" w:cs="Times New Roman"/>
          <w:kern w:val="0"/>
          <w:sz w:val="18"/>
          <w:szCs w:val="18"/>
          <w:shd w:val="clear" w:color="auto" w:fill="F8F8F8"/>
          <w:lang w:eastAsia="en-US" w:bidi="ar-SA"/>
        </w:rPr>
        <w:t>(xgboost)</w:t>
      </w:r>
    </w:p>
    <w:p w14:paraId="386F4EC0"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i/>
          <w:color w:val="8F5902"/>
          <w:kern w:val="0"/>
          <w:sz w:val="18"/>
          <w:szCs w:val="18"/>
          <w:shd w:val="clear" w:color="auto" w:fill="F8F8F8"/>
          <w:lang w:eastAsia="en-US" w:bidi="ar-SA"/>
        </w:rPr>
        <w:t># ELT ----</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i/>
          <w:color w:val="8F5902"/>
          <w:kern w:val="0"/>
          <w:sz w:val="18"/>
          <w:szCs w:val="18"/>
          <w:shd w:val="clear" w:color="auto" w:fill="F8F8F8"/>
          <w:lang w:eastAsia="en-US" w:bidi="ar-SA"/>
        </w:rPr>
        <w:t># Carregar os dados (substituir pelo caminho correto)</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 xml:space="preserve">data </w:t>
      </w:r>
      <w:r w:rsidRPr="004A61C3">
        <w:rPr>
          <w:rFonts w:ascii="Consolas" w:eastAsia="Cambria" w:hAnsi="Consolas" w:cs="Times New Roman"/>
          <w:color w:val="8F5902"/>
          <w:kern w:val="0"/>
          <w:sz w:val="18"/>
          <w:szCs w:val="18"/>
          <w:shd w:val="clear" w:color="auto" w:fill="F8F8F8"/>
          <w:lang w:eastAsia="en-US" w:bidi="ar-SA"/>
        </w:rPr>
        <w:t>&lt;-</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b/>
          <w:color w:val="204A87"/>
          <w:kern w:val="0"/>
          <w:sz w:val="18"/>
          <w:szCs w:val="18"/>
          <w:shd w:val="clear" w:color="auto" w:fill="F8F8F8"/>
          <w:lang w:eastAsia="en-US" w:bidi="ar-SA"/>
        </w:rPr>
        <w:t>read.csv2</w:t>
      </w:r>
      <w:r w:rsidRPr="004A61C3">
        <w:rPr>
          <w:rFonts w:ascii="Consolas" w:eastAsia="Cambria" w:hAnsi="Consolas" w:cs="Times New Roman"/>
          <w:kern w:val="0"/>
          <w:sz w:val="18"/>
          <w:szCs w:val="18"/>
          <w:shd w:val="clear" w:color="auto" w:fill="F8F8F8"/>
          <w:lang w:eastAsia="en-US" w:bidi="ar-SA"/>
        </w:rPr>
        <w:t>(</w:t>
      </w:r>
      <w:r w:rsidRPr="004A61C3">
        <w:rPr>
          <w:rFonts w:ascii="Consolas" w:eastAsia="Cambria" w:hAnsi="Consolas" w:cs="Times New Roman"/>
          <w:color w:val="4E9A06"/>
          <w:kern w:val="0"/>
          <w:sz w:val="18"/>
          <w:szCs w:val="18"/>
          <w:shd w:val="clear" w:color="auto" w:fill="F8F8F8"/>
          <w:lang w:eastAsia="en-US" w:bidi="ar-SA"/>
        </w:rPr>
        <w:t>"C:/Users/DELL/OneDrive/R/Rprojetos/ufpr_ppgecon/mineracao_dados/projeto_final/data/credit_data.csv"</w:t>
      </w:r>
      <w:r w:rsidRPr="004A61C3">
        <w:rPr>
          <w:rFonts w:ascii="Consolas" w:eastAsia="Cambria" w:hAnsi="Consolas" w:cs="Times New Roman"/>
          <w:kern w:val="0"/>
          <w:sz w:val="18"/>
          <w:szCs w:val="18"/>
          <w:shd w:val="clear" w:color="auto" w:fill="F8F8F8"/>
          <w:lang w:eastAsia="en-US" w:bidi="ar-SA"/>
        </w:rPr>
        <w:t>)</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i/>
          <w:color w:val="8F5902"/>
          <w:kern w:val="0"/>
          <w:sz w:val="18"/>
          <w:szCs w:val="18"/>
          <w:shd w:val="clear" w:color="auto" w:fill="F8F8F8"/>
          <w:lang w:eastAsia="en-US" w:bidi="ar-SA"/>
        </w:rPr>
        <w:t># Remover a coluna ID, pois não é relevante para a modelagem</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 xml:space="preserve">data </w:t>
      </w:r>
      <w:r w:rsidRPr="004A61C3">
        <w:rPr>
          <w:rFonts w:ascii="Consolas" w:eastAsia="Cambria" w:hAnsi="Consolas" w:cs="Times New Roman"/>
          <w:color w:val="8F5902"/>
          <w:kern w:val="0"/>
          <w:sz w:val="18"/>
          <w:szCs w:val="18"/>
          <w:shd w:val="clear" w:color="auto" w:fill="F8F8F8"/>
          <w:lang w:eastAsia="en-US" w:bidi="ar-SA"/>
        </w:rPr>
        <w:t>&lt;-</w:t>
      </w:r>
      <w:r w:rsidRPr="004A61C3">
        <w:rPr>
          <w:rFonts w:ascii="Consolas" w:eastAsia="Cambria" w:hAnsi="Consolas" w:cs="Times New Roman"/>
          <w:kern w:val="0"/>
          <w:sz w:val="18"/>
          <w:szCs w:val="18"/>
          <w:shd w:val="clear" w:color="auto" w:fill="F8F8F8"/>
          <w:lang w:eastAsia="en-US" w:bidi="ar-SA"/>
        </w:rPr>
        <w:t xml:space="preserve"> data </w:t>
      </w:r>
      <w:r w:rsidRPr="004A61C3">
        <w:rPr>
          <w:rFonts w:ascii="Consolas" w:eastAsia="Cambria" w:hAnsi="Consolas" w:cs="Times New Roman"/>
          <w:b/>
          <w:color w:val="CE5C00"/>
          <w:kern w:val="0"/>
          <w:sz w:val="18"/>
          <w:szCs w:val="18"/>
          <w:shd w:val="clear" w:color="auto" w:fill="F8F8F8"/>
          <w:lang w:eastAsia="en-US" w:bidi="ar-SA"/>
        </w:rPr>
        <w:t>%&gt;%</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b/>
          <w:color w:val="204A87"/>
          <w:kern w:val="0"/>
          <w:sz w:val="18"/>
          <w:szCs w:val="18"/>
          <w:shd w:val="clear" w:color="auto" w:fill="F8F8F8"/>
          <w:lang w:eastAsia="en-US" w:bidi="ar-SA"/>
        </w:rPr>
        <w:t>select</w:t>
      </w:r>
      <w:r w:rsidRPr="004A61C3">
        <w:rPr>
          <w:rFonts w:ascii="Consolas" w:eastAsia="Cambria" w:hAnsi="Consolas" w:cs="Times New Roman"/>
          <w:kern w:val="0"/>
          <w:sz w:val="18"/>
          <w:szCs w:val="18"/>
          <w:shd w:val="clear" w:color="auto" w:fill="F8F8F8"/>
          <w:lang w:eastAsia="en-US" w:bidi="ar-SA"/>
        </w:rPr>
        <w:t>(</w:t>
      </w:r>
      <w:r w:rsidRPr="004A61C3">
        <w:rPr>
          <w:rFonts w:ascii="Consolas" w:eastAsia="Cambria" w:hAnsi="Consolas" w:cs="Times New Roman"/>
          <w:b/>
          <w:color w:val="CE5C00"/>
          <w:kern w:val="0"/>
          <w:sz w:val="18"/>
          <w:szCs w:val="18"/>
          <w:shd w:val="clear" w:color="auto" w:fill="F8F8F8"/>
          <w:lang w:eastAsia="en-US" w:bidi="ar-SA"/>
        </w:rPr>
        <w:t>-</w:t>
      </w:r>
      <w:r w:rsidRPr="004A61C3">
        <w:rPr>
          <w:rFonts w:ascii="Consolas" w:eastAsia="Cambria" w:hAnsi="Consolas" w:cs="Times New Roman"/>
          <w:kern w:val="0"/>
          <w:sz w:val="18"/>
          <w:szCs w:val="18"/>
          <w:shd w:val="clear" w:color="auto" w:fill="F8F8F8"/>
          <w:lang w:eastAsia="en-US" w:bidi="ar-SA"/>
        </w:rPr>
        <w:t>ID)</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i/>
          <w:color w:val="8F5902"/>
          <w:kern w:val="0"/>
          <w:sz w:val="18"/>
          <w:szCs w:val="18"/>
          <w:shd w:val="clear" w:color="auto" w:fill="F8F8F8"/>
          <w:lang w:eastAsia="en-US" w:bidi="ar-SA"/>
        </w:rPr>
        <w:t># Renomear a coluna alvo corretamente</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b/>
          <w:color w:val="204A87"/>
          <w:kern w:val="0"/>
          <w:sz w:val="18"/>
          <w:szCs w:val="18"/>
          <w:shd w:val="clear" w:color="auto" w:fill="F8F8F8"/>
          <w:lang w:eastAsia="en-US" w:bidi="ar-SA"/>
        </w:rPr>
        <w:t>colnames</w:t>
      </w:r>
      <w:r w:rsidRPr="004A61C3">
        <w:rPr>
          <w:rFonts w:ascii="Consolas" w:eastAsia="Cambria" w:hAnsi="Consolas" w:cs="Times New Roman"/>
          <w:kern w:val="0"/>
          <w:sz w:val="18"/>
          <w:szCs w:val="18"/>
          <w:shd w:val="clear" w:color="auto" w:fill="F8F8F8"/>
          <w:lang w:eastAsia="en-US" w:bidi="ar-SA"/>
        </w:rPr>
        <w:t>(data)[</w:t>
      </w:r>
      <w:r w:rsidRPr="004A61C3">
        <w:rPr>
          <w:rFonts w:ascii="Consolas" w:eastAsia="Cambria" w:hAnsi="Consolas" w:cs="Times New Roman"/>
          <w:b/>
          <w:color w:val="204A87"/>
          <w:kern w:val="0"/>
          <w:sz w:val="18"/>
          <w:szCs w:val="18"/>
          <w:shd w:val="clear" w:color="auto" w:fill="F8F8F8"/>
          <w:lang w:eastAsia="en-US" w:bidi="ar-SA"/>
        </w:rPr>
        <w:t>colnames</w:t>
      </w:r>
      <w:r w:rsidRPr="004A61C3">
        <w:rPr>
          <w:rFonts w:ascii="Consolas" w:eastAsia="Cambria" w:hAnsi="Consolas" w:cs="Times New Roman"/>
          <w:kern w:val="0"/>
          <w:sz w:val="18"/>
          <w:szCs w:val="18"/>
          <w:shd w:val="clear" w:color="auto" w:fill="F8F8F8"/>
          <w:lang w:eastAsia="en-US" w:bidi="ar-SA"/>
        </w:rPr>
        <w:t xml:space="preserve">(data) </w:t>
      </w:r>
      <w:r w:rsidRPr="004A61C3">
        <w:rPr>
          <w:rFonts w:ascii="Consolas" w:eastAsia="Cambria" w:hAnsi="Consolas" w:cs="Times New Roman"/>
          <w:b/>
          <w:color w:val="CE5C00"/>
          <w:kern w:val="0"/>
          <w:sz w:val="18"/>
          <w:szCs w:val="18"/>
          <w:shd w:val="clear" w:color="auto" w:fill="F8F8F8"/>
          <w:lang w:eastAsia="en-US" w:bidi="ar-SA"/>
        </w:rPr>
        <w:t>==</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4E9A06"/>
          <w:kern w:val="0"/>
          <w:sz w:val="18"/>
          <w:szCs w:val="18"/>
          <w:shd w:val="clear" w:color="auto" w:fill="F8F8F8"/>
          <w:lang w:eastAsia="en-US" w:bidi="ar-SA"/>
        </w:rPr>
        <w:t>"default.payment.next.month"</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8F5902"/>
          <w:kern w:val="0"/>
          <w:sz w:val="18"/>
          <w:szCs w:val="18"/>
          <w:shd w:val="clear" w:color="auto" w:fill="F8F8F8"/>
          <w:lang w:eastAsia="en-US" w:bidi="ar-SA"/>
        </w:rPr>
        <w:t>&lt;-</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4E9A06"/>
          <w:kern w:val="0"/>
          <w:sz w:val="18"/>
          <w:szCs w:val="18"/>
          <w:shd w:val="clear" w:color="auto" w:fill="F8F8F8"/>
          <w:lang w:eastAsia="en-US" w:bidi="ar-SA"/>
        </w:rPr>
        <w:t>"Y"</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i/>
          <w:color w:val="8F5902"/>
          <w:kern w:val="0"/>
          <w:sz w:val="18"/>
          <w:szCs w:val="18"/>
          <w:shd w:val="clear" w:color="auto" w:fill="F8F8F8"/>
          <w:lang w:eastAsia="en-US" w:bidi="ar-SA"/>
        </w:rPr>
        <w:t># Converter a variável Y para fator</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data</w:t>
      </w:r>
      <w:r w:rsidRPr="004A61C3">
        <w:rPr>
          <w:rFonts w:ascii="Consolas" w:eastAsia="Cambria" w:hAnsi="Consolas" w:cs="Times New Roman"/>
          <w:b/>
          <w:color w:val="CE5C00"/>
          <w:kern w:val="0"/>
          <w:sz w:val="18"/>
          <w:szCs w:val="18"/>
          <w:shd w:val="clear" w:color="auto" w:fill="F8F8F8"/>
          <w:lang w:eastAsia="en-US" w:bidi="ar-SA"/>
        </w:rPr>
        <w:t>$</w:t>
      </w:r>
      <w:r w:rsidRPr="004A61C3">
        <w:rPr>
          <w:rFonts w:ascii="Consolas" w:eastAsia="Cambria" w:hAnsi="Consolas" w:cs="Times New Roman"/>
          <w:kern w:val="0"/>
          <w:sz w:val="18"/>
          <w:szCs w:val="18"/>
          <w:shd w:val="clear" w:color="auto" w:fill="F8F8F8"/>
          <w:lang w:eastAsia="en-US" w:bidi="ar-SA"/>
        </w:rPr>
        <w:t xml:space="preserve">Y </w:t>
      </w:r>
      <w:r w:rsidRPr="004A61C3">
        <w:rPr>
          <w:rFonts w:ascii="Consolas" w:eastAsia="Cambria" w:hAnsi="Consolas" w:cs="Times New Roman"/>
          <w:color w:val="8F5902"/>
          <w:kern w:val="0"/>
          <w:sz w:val="18"/>
          <w:szCs w:val="18"/>
          <w:shd w:val="clear" w:color="auto" w:fill="F8F8F8"/>
          <w:lang w:eastAsia="en-US" w:bidi="ar-SA"/>
        </w:rPr>
        <w:t>&lt;-</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b/>
          <w:color w:val="204A87"/>
          <w:kern w:val="0"/>
          <w:sz w:val="18"/>
          <w:szCs w:val="18"/>
          <w:shd w:val="clear" w:color="auto" w:fill="F8F8F8"/>
          <w:lang w:eastAsia="en-US" w:bidi="ar-SA"/>
        </w:rPr>
        <w:t>as.factor</w:t>
      </w:r>
      <w:r w:rsidRPr="004A61C3">
        <w:rPr>
          <w:rFonts w:ascii="Consolas" w:eastAsia="Cambria" w:hAnsi="Consolas" w:cs="Times New Roman"/>
          <w:kern w:val="0"/>
          <w:sz w:val="18"/>
          <w:szCs w:val="18"/>
          <w:shd w:val="clear" w:color="auto" w:fill="F8F8F8"/>
          <w:lang w:eastAsia="en-US" w:bidi="ar-SA"/>
        </w:rPr>
        <w:t>(data</w:t>
      </w:r>
      <w:r w:rsidRPr="004A61C3">
        <w:rPr>
          <w:rFonts w:ascii="Consolas" w:eastAsia="Cambria" w:hAnsi="Consolas" w:cs="Times New Roman"/>
          <w:b/>
          <w:color w:val="CE5C00"/>
          <w:kern w:val="0"/>
          <w:sz w:val="18"/>
          <w:szCs w:val="18"/>
          <w:shd w:val="clear" w:color="auto" w:fill="F8F8F8"/>
          <w:lang w:eastAsia="en-US" w:bidi="ar-SA"/>
        </w:rPr>
        <w:t>$</w:t>
      </w:r>
      <w:r w:rsidRPr="004A61C3">
        <w:rPr>
          <w:rFonts w:ascii="Consolas" w:eastAsia="Cambria" w:hAnsi="Consolas" w:cs="Times New Roman"/>
          <w:kern w:val="0"/>
          <w:sz w:val="18"/>
          <w:szCs w:val="18"/>
          <w:shd w:val="clear" w:color="auto" w:fill="F8F8F8"/>
          <w:lang w:eastAsia="en-US" w:bidi="ar-SA"/>
        </w:rPr>
        <w:t>Y)</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i/>
          <w:color w:val="8F5902"/>
          <w:kern w:val="0"/>
          <w:sz w:val="18"/>
          <w:szCs w:val="18"/>
          <w:shd w:val="clear" w:color="auto" w:fill="F8F8F8"/>
          <w:lang w:eastAsia="en-US" w:bidi="ar-SA"/>
        </w:rPr>
        <w:t># Verificar a estrutura corrigida dos dados</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b/>
          <w:color w:val="204A87"/>
          <w:kern w:val="0"/>
          <w:sz w:val="18"/>
          <w:szCs w:val="18"/>
          <w:shd w:val="clear" w:color="auto" w:fill="F8F8F8"/>
          <w:lang w:eastAsia="en-US" w:bidi="ar-SA"/>
        </w:rPr>
        <w:t>str</w:t>
      </w:r>
      <w:r w:rsidRPr="004A61C3">
        <w:rPr>
          <w:rFonts w:ascii="Consolas" w:eastAsia="Cambria" w:hAnsi="Consolas" w:cs="Times New Roman"/>
          <w:kern w:val="0"/>
          <w:sz w:val="18"/>
          <w:szCs w:val="18"/>
          <w:shd w:val="clear" w:color="auto" w:fill="F8F8F8"/>
          <w:lang w:eastAsia="en-US" w:bidi="ar-SA"/>
        </w:rPr>
        <w:t>(data)</w:t>
      </w:r>
    </w:p>
    <w:p w14:paraId="212CE662"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kern w:val="0"/>
          <w:sz w:val="18"/>
          <w:szCs w:val="18"/>
          <w:shd w:val="clear" w:color="auto" w:fill="F8F8F8"/>
          <w:lang w:val="en-US" w:eastAsia="en-US" w:bidi="ar-SA"/>
        </w:rPr>
        <w:t>## 'data.frame':    30000 obs. of  24 variables:</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LIMIT_BAL: int  20000 120000 90000 50000 50000 50000 500000 100000 140000 20000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SEX      : int  2 2 2 2 1 1 1 2 2 1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EDUCATION: int  2 2 2 2 2 1 1 2 3 3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MARRIAGE : int  1 2 2 1 1 2 2 2 1 2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AGE      : int  24 26 34 37 57 37 29 23 28 35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PAY_0    : int  2 -1 0 0 -1 0 0 0 0 -2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PAY_2    : int  2 2 0 0 0 0 0 -1 0 -2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PAY_3    : int  -1 0 0 0 -1 0 0 -1 2 -2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PAY_4    : int  -1 0 0 0 0 0 0 0 0 -2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PAY_5    : int  -2 0 0 0 0 0 0 0 0 -1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PAY_6    : int  -2 2 0 0 0 0 0 -1 0 -1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BILL_AMT1: int  3913 2682 29239 46990 8617 64400 367965 11876 11285 0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BILL_AMT2: int  3102 1725 14027 48233 5670 57069 412023 380 14096 0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BILL_AMT3: int  689 2682 13559 49291 35835 57608 445007 601 12108 0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BILL_AMT4: int  0 3272 14331 28314 20940 19394 542653 221 12211 0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BILL_AMT5: int  0 3455 14948 28959 19146 19619 483003 -159 11793 13007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BILL_AMT6: int  0 3261 15549 29547 19131 20024 473944 567 3719 13912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PAY_AMT1 : int  0 0 1518 2000 2000 2500 55000 380 3329 0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PAY_AMT2 : int  689 1000 1500 2019 36681 1815 40000 601 0 0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PAY_AMT3 : int  0 1000 1000 1200 10000 657 38000 0 432 0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PAY_AMT4 : int  0 1000 1000 1100 9000 1000 20239 581 1000 13007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PAY_AMT5 : int  0 0 1000 1069 689 1000 13750 1687 1000 1122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PAY_AMT6 : int  0 2000 5000 1000 679 800 13770 1542 1000 0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 Y        : Factor w/ 2 levels "0","1": 2 2 1 1 1 1 1 1 1 1 ...</w:t>
      </w:r>
    </w:p>
    <w:p w14:paraId="528EF93E"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i/>
          <w:color w:val="8F5902"/>
          <w:kern w:val="0"/>
          <w:sz w:val="18"/>
          <w:szCs w:val="18"/>
          <w:shd w:val="clear" w:color="auto" w:fill="F8F8F8"/>
          <w:lang w:val="en-US" w:eastAsia="en-US" w:bidi="ar-SA"/>
        </w:rPr>
        <w:t># Separar em treino (70%) e teste (30%)</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b/>
          <w:color w:val="204A87"/>
          <w:kern w:val="0"/>
          <w:sz w:val="18"/>
          <w:szCs w:val="18"/>
          <w:shd w:val="clear" w:color="auto" w:fill="F8F8F8"/>
          <w:lang w:val="en-US" w:eastAsia="en-US" w:bidi="ar-SA"/>
        </w:rPr>
        <w:t>set.seed</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0000CF"/>
          <w:kern w:val="0"/>
          <w:sz w:val="18"/>
          <w:szCs w:val="18"/>
          <w:shd w:val="clear" w:color="auto" w:fill="F8F8F8"/>
          <w:lang w:val="en-US" w:eastAsia="en-US" w:bidi="ar-SA"/>
        </w:rPr>
        <w:t>123</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index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204A87"/>
          <w:kern w:val="0"/>
          <w:sz w:val="18"/>
          <w:szCs w:val="18"/>
          <w:shd w:val="clear" w:color="auto" w:fill="F8F8F8"/>
          <w:lang w:val="en-US" w:eastAsia="en-US" w:bidi="ar-SA"/>
        </w:rPr>
        <w:t>createDataPartition</w:t>
      </w:r>
      <w:r w:rsidRPr="004A61C3">
        <w:rPr>
          <w:rFonts w:ascii="Consolas" w:eastAsia="Cambria" w:hAnsi="Consolas" w:cs="Times New Roman"/>
          <w:kern w:val="0"/>
          <w:sz w:val="18"/>
          <w:szCs w:val="18"/>
          <w:shd w:val="clear" w:color="auto" w:fill="F8F8F8"/>
          <w:lang w:val="en-US" w:eastAsia="en-US" w:bidi="ar-SA"/>
        </w:rPr>
        <w:t>(data</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Y, </w:t>
      </w:r>
      <w:r w:rsidRPr="004A61C3">
        <w:rPr>
          <w:rFonts w:ascii="Consolas" w:eastAsia="Cambria" w:hAnsi="Consolas" w:cs="Times New Roman"/>
          <w:color w:val="204A87"/>
          <w:kern w:val="0"/>
          <w:sz w:val="18"/>
          <w:szCs w:val="18"/>
          <w:shd w:val="clear" w:color="auto" w:fill="F8F8F8"/>
          <w:lang w:val="en-US" w:eastAsia="en-US" w:bidi="ar-SA"/>
        </w:rPr>
        <w:t>p =</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0000CF"/>
          <w:kern w:val="0"/>
          <w:sz w:val="18"/>
          <w:szCs w:val="18"/>
          <w:shd w:val="clear" w:color="auto" w:fill="F8F8F8"/>
          <w:lang w:val="en-US" w:eastAsia="en-US" w:bidi="ar-SA"/>
        </w:rPr>
        <w:t>0.7</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204A87"/>
          <w:kern w:val="0"/>
          <w:sz w:val="18"/>
          <w:szCs w:val="18"/>
          <w:shd w:val="clear" w:color="auto" w:fill="F8F8F8"/>
          <w:lang w:val="en-US" w:eastAsia="en-US" w:bidi="ar-SA"/>
        </w:rPr>
        <w:t>list =</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FALSE</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train_data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data[index,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test_data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data[</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index,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i/>
          <w:color w:val="8F5902"/>
          <w:kern w:val="0"/>
          <w:sz w:val="18"/>
          <w:szCs w:val="18"/>
          <w:shd w:val="clear" w:color="auto" w:fill="F8F8F8"/>
          <w:lang w:val="en-US" w:eastAsia="en-US" w:bidi="ar-SA"/>
        </w:rPr>
        <w:t># Normalizar os dados (exceto a variável resposta)</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norm_params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204A87"/>
          <w:kern w:val="0"/>
          <w:sz w:val="18"/>
          <w:szCs w:val="18"/>
          <w:shd w:val="clear" w:color="auto" w:fill="F8F8F8"/>
          <w:lang w:val="en-US" w:eastAsia="en-US" w:bidi="ar-SA"/>
        </w:rPr>
        <w:t>preProcess</w:t>
      </w:r>
      <w:r w:rsidRPr="004A61C3">
        <w:rPr>
          <w:rFonts w:ascii="Consolas" w:eastAsia="Cambria" w:hAnsi="Consolas" w:cs="Times New Roman"/>
          <w:kern w:val="0"/>
          <w:sz w:val="18"/>
          <w:szCs w:val="18"/>
          <w:shd w:val="clear" w:color="auto" w:fill="F8F8F8"/>
          <w:lang w:val="en-US" w:eastAsia="en-US" w:bidi="ar-SA"/>
        </w:rPr>
        <w:t>(train_data[,</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b/>
          <w:color w:val="204A87"/>
          <w:kern w:val="0"/>
          <w:sz w:val="18"/>
          <w:szCs w:val="18"/>
          <w:shd w:val="clear" w:color="auto" w:fill="F8F8F8"/>
          <w:lang w:val="en-US" w:eastAsia="en-US" w:bidi="ar-SA"/>
        </w:rPr>
        <w:t>ncol</w:t>
      </w:r>
      <w:r w:rsidRPr="004A61C3">
        <w:rPr>
          <w:rFonts w:ascii="Consolas" w:eastAsia="Cambria" w:hAnsi="Consolas" w:cs="Times New Roman"/>
          <w:kern w:val="0"/>
          <w:sz w:val="18"/>
          <w:szCs w:val="18"/>
          <w:shd w:val="clear" w:color="auto" w:fill="F8F8F8"/>
          <w:lang w:val="en-US" w:eastAsia="en-US" w:bidi="ar-SA"/>
        </w:rPr>
        <w:t xml:space="preserve">(train_data)], </w:t>
      </w:r>
      <w:r w:rsidRPr="004A61C3">
        <w:rPr>
          <w:rFonts w:ascii="Consolas" w:eastAsia="Cambria" w:hAnsi="Consolas" w:cs="Times New Roman"/>
          <w:color w:val="204A87"/>
          <w:kern w:val="0"/>
          <w:sz w:val="18"/>
          <w:szCs w:val="18"/>
          <w:shd w:val="clear" w:color="auto" w:fill="F8F8F8"/>
          <w:lang w:val="en-US" w:eastAsia="en-US" w:bidi="ar-SA"/>
        </w:rPr>
        <w:t>method =</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204A87"/>
          <w:kern w:val="0"/>
          <w:sz w:val="18"/>
          <w:szCs w:val="18"/>
          <w:shd w:val="clear" w:color="auto" w:fill="F8F8F8"/>
          <w:lang w:val="en-US" w:eastAsia="en-US" w:bidi="ar-SA"/>
        </w:rPr>
        <w:t>c</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4E9A06"/>
          <w:kern w:val="0"/>
          <w:sz w:val="18"/>
          <w:szCs w:val="18"/>
          <w:shd w:val="clear" w:color="auto" w:fill="F8F8F8"/>
          <w:lang w:val="en-US" w:eastAsia="en-US" w:bidi="ar-SA"/>
        </w:rPr>
        <w:t>"range"</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train_data[,</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b/>
          <w:color w:val="204A87"/>
          <w:kern w:val="0"/>
          <w:sz w:val="18"/>
          <w:szCs w:val="18"/>
          <w:shd w:val="clear" w:color="auto" w:fill="F8F8F8"/>
          <w:lang w:val="en-US" w:eastAsia="en-US" w:bidi="ar-SA"/>
        </w:rPr>
        <w:t>ncol</w:t>
      </w:r>
      <w:r w:rsidRPr="004A61C3">
        <w:rPr>
          <w:rFonts w:ascii="Consolas" w:eastAsia="Cambria" w:hAnsi="Consolas" w:cs="Times New Roman"/>
          <w:kern w:val="0"/>
          <w:sz w:val="18"/>
          <w:szCs w:val="18"/>
          <w:shd w:val="clear" w:color="auto" w:fill="F8F8F8"/>
          <w:lang w:val="en-US" w:eastAsia="en-US" w:bidi="ar-SA"/>
        </w:rPr>
        <w:t xml:space="preserve">(train_data)]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204A87"/>
          <w:kern w:val="0"/>
          <w:sz w:val="18"/>
          <w:szCs w:val="18"/>
          <w:shd w:val="clear" w:color="auto" w:fill="F8F8F8"/>
          <w:lang w:val="en-US" w:eastAsia="en-US" w:bidi="ar-SA"/>
        </w:rPr>
        <w:t>predict</w:t>
      </w:r>
      <w:r w:rsidRPr="004A61C3">
        <w:rPr>
          <w:rFonts w:ascii="Consolas" w:eastAsia="Cambria" w:hAnsi="Consolas" w:cs="Times New Roman"/>
          <w:kern w:val="0"/>
          <w:sz w:val="18"/>
          <w:szCs w:val="18"/>
          <w:shd w:val="clear" w:color="auto" w:fill="F8F8F8"/>
          <w:lang w:val="en-US" w:eastAsia="en-US" w:bidi="ar-SA"/>
        </w:rPr>
        <w:t>(norm_params, train_data[,</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b/>
          <w:color w:val="204A87"/>
          <w:kern w:val="0"/>
          <w:sz w:val="18"/>
          <w:szCs w:val="18"/>
          <w:shd w:val="clear" w:color="auto" w:fill="F8F8F8"/>
          <w:lang w:val="en-US" w:eastAsia="en-US" w:bidi="ar-SA"/>
        </w:rPr>
        <w:t>ncol</w:t>
      </w:r>
      <w:r w:rsidRPr="004A61C3">
        <w:rPr>
          <w:rFonts w:ascii="Consolas" w:eastAsia="Cambria" w:hAnsi="Consolas" w:cs="Times New Roman"/>
          <w:kern w:val="0"/>
          <w:sz w:val="18"/>
          <w:szCs w:val="18"/>
          <w:shd w:val="clear" w:color="auto" w:fill="F8F8F8"/>
          <w:lang w:val="en-US" w:eastAsia="en-US" w:bidi="ar-SA"/>
        </w:rPr>
        <w:t>(train_data)])</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test_data[,</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b/>
          <w:color w:val="204A87"/>
          <w:kern w:val="0"/>
          <w:sz w:val="18"/>
          <w:szCs w:val="18"/>
          <w:shd w:val="clear" w:color="auto" w:fill="F8F8F8"/>
          <w:lang w:val="en-US" w:eastAsia="en-US" w:bidi="ar-SA"/>
        </w:rPr>
        <w:t>ncol</w:t>
      </w:r>
      <w:r w:rsidRPr="004A61C3">
        <w:rPr>
          <w:rFonts w:ascii="Consolas" w:eastAsia="Cambria" w:hAnsi="Consolas" w:cs="Times New Roman"/>
          <w:kern w:val="0"/>
          <w:sz w:val="18"/>
          <w:szCs w:val="18"/>
          <w:shd w:val="clear" w:color="auto" w:fill="F8F8F8"/>
          <w:lang w:val="en-US" w:eastAsia="en-US" w:bidi="ar-SA"/>
        </w:rPr>
        <w:t xml:space="preserve">(train_data)]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204A87"/>
          <w:kern w:val="0"/>
          <w:sz w:val="18"/>
          <w:szCs w:val="18"/>
          <w:shd w:val="clear" w:color="auto" w:fill="F8F8F8"/>
          <w:lang w:val="en-US" w:eastAsia="en-US" w:bidi="ar-SA"/>
        </w:rPr>
        <w:t>predict</w:t>
      </w:r>
      <w:r w:rsidRPr="004A61C3">
        <w:rPr>
          <w:rFonts w:ascii="Consolas" w:eastAsia="Cambria" w:hAnsi="Consolas" w:cs="Times New Roman"/>
          <w:kern w:val="0"/>
          <w:sz w:val="18"/>
          <w:szCs w:val="18"/>
          <w:shd w:val="clear" w:color="auto" w:fill="F8F8F8"/>
          <w:lang w:val="en-US" w:eastAsia="en-US" w:bidi="ar-SA"/>
        </w:rPr>
        <w:t>(norm_params, test_data[,</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b/>
          <w:color w:val="204A87"/>
          <w:kern w:val="0"/>
          <w:sz w:val="18"/>
          <w:szCs w:val="18"/>
          <w:shd w:val="clear" w:color="auto" w:fill="F8F8F8"/>
          <w:lang w:val="en-US" w:eastAsia="en-US" w:bidi="ar-SA"/>
        </w:rPr>
        <w:t>ncol</w:t>
      </w:r>
      <w:r w:rsidRPr="004A61C3">
        <w:rPr>
          <w:rFonts w:ascii="Consolas" w:eastAsia="Cambria" w:hAnsi="Consolas" w:cs="Times New Roman"/>
          <w:kern w:val="0"/>
          <w:sz w:val="18"/>
          <w:szCs w:val="18"/>
          <w:shd w:val="clear" w:color="auto" w:fill="F8F8F8"/>
          <w:lang w:val="en-US" w:eastAsia="en-US" w:bidi="ar-SA"/>
        </w:rPr>
        <w:t>(train_data)])</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i/>
          <w:color w:val="8F5902"/>
          <w:kern w:val="0"/>
          <w:sz w:val="18"/>
          <w:szCs w:val="18"/>
          <w:shd w:val="clear" w:color="auto" w:fill="F8F8F8"/>
          <w:lang w:val="en-US" w:eastAsia="en-US" w:bidi="ar-SA"/>
        </w:rPr>
        <w:t># Definir os preditores e a variável resposta</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train_x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train_data[,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b/>
          <w:color w:val="204A87"/>
          <w:kern w:val="0"/>
          <w:sz w:val="18"/>
          <w:szCs w:val="18"/>
          <w:shd w:val="clear" w:color="auto" w:fill="F8F8F8"/>
          <w:lang w:val="en-US" w:eastAsia="en-US" w:bidi="ar-SA"/>
        </w:rPr>
        <w:t>ncol</w:t>
      </w:r>
      <w:r w:rsidRPr="004A61C3">
        <w:rPr>
          <w:rFonts w:ascii="Consolas" w:eastAsia="Cambria" w:hAnsi="Consolas" w:cs="Times New Roman"/>
          <w:kern w:val="0"/>
          <w:sz w:val="18"/>
          <w:szCs w:val="18"/>
          <w:shd w:val="clear" w:color="auto" w:fill="F8F8F8"/>
          <w:lang w:val="en-US" w:eastAsia="en-US" w:bidi="ar-SA"/>
        </w:rPr>
        <w:t>(train_data)]</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train_y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train_data</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Y</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test_x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test_data[,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b/>
          <w:color w:val="204A87"/>
          <w:kern w:val="0"/>
          <w:sz w:val="18"/>
          <w:szCs w:val="18"/>
          <w:shd w:val="clear" w:color="auto" w:fill="F8F8F8"/>
          <w:lang w:val="en-US" w:eastAsia="en-US" w:bidi="ar-SA"/>
        </w:rPr>
        <w:t>ncol</w:t>
      </w:r>
      <w:r w:rsidRPr="004A61C3">
        <w:rPr>
          <w:rFonts w:ascii="Consolas" w:eastAsia="Cambria" w:hAnsi="Consolas" w:cs="Times New Roman"/>
          <w:kern w:val="0"/>
          <w:sz w:val="18"/>
          <w:szCs w:val="18"/>
          <w:shd w:val="clear" w:color="auto" w:fill="F8F8F8"/>
          <w:lang w:val="en-US" w:eastAsia="en-US" w:bidi="ar-SA"/>
        </w:rPr>
        <w:t>(test_data)]</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test_y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test_data</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Y</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i/>
          <w:color w:val="8F5902"/>
          <w:kern w:val="0"/>
          <w:sz w:val="18"/>
          <w:szCs w:val="18"/>
          <w:shd w:val="clear" w:color="auto" w:fill="F8F8F8"/>
          <w:lang w:val="en-US" w:eastAsia="en-US" w:bidi="ar-SA"/>
        </w:rPr>
        <w:t># MODELOS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b/>
          <w:i/>
          <w:color w:val="8F5902"/>
          <w:kern w:val="0"/>
          <w:sz w:val="18"/>
          <w:szCs w:val="18"/>
          <w:shd w:val="clear" w:color="auto" w:fill="F8F8F8"/>
          <w:lang w:val="en-US" w:eastAsia="en-US" w:bidi="ar-SA"/>
        </w:rPr>
        <w:t>## KNN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i/>
          <w:color w:val="8F5902"/>
          <w:kern w:val="0"/>
          <w:sz w:val="18"/>
          <w:szCs w:val="18"/>
          <w:shd w:val="clear" w:color="auto" w:fill="F8F8F8"/>
          <w:lang w:val="en-US" w:eastAsia="en-US" w:bidi="ar-SA"/>
        </w:rPr>
        <w:t># Treinar modelo KNN (k=5)</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k_value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0000CF"/>
          <w:kern w:val="0"/>
          <w:sz w:val="18"/>
          <w:szCs w:val="18"/>
          <w:shd w:val="clear" w:color="auto" w:fill="F8F8F8"/>
          <w:lang w:val="en-US" w:eastAsia="en-US" w:bidi="ar-SA"/>
        </w:rPr>
        <w:t>5</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knn_model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204A87"/>
          <w:kern w:val="0"/>
          <w:sz w:val="18"/>
          <w:szCs w:val="18"/>
          <w:shd w:val="clear" w:color="auto" w:fill="F8F8F8"/>
          <w:lang w:val="en-US" w:eastAsia="en-US" w:bidi="ar-SA"/>
        </w:rPr>
        <w:t>knn</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204A87"/>
          <w:kern w:val="0"/>
          <w:sz w:val="18"/>
          <w:szCs w:val="18"/>
          <w:shd w:val="clear" w:color="auto" w:fill="F8F8F8"/>
          <w:lang w:val="en-US" w:eastAsia="en-US" w:bidi="ar-SA"/>
        </w:rPr>
        <w:t>train =</w:t>
      </w:r>
      <w:r w:rsidRPr="004A61C3">
        <w:rPr>
          <w:rFonts w:ascii="Consolas" w:eastAsia="Cambria" w:hAnsi="Consolas" w:cs="Times New Roman"/>
          <w:kern w:val="0"/>
          <w:sz w:val="18"/>
          <w:szCs w:val="18"/>
          <w:shd w:val="clear" w:color="auto" w:fill="F8F8F8"/>
          <w:lang w:val="en-US" w:eastAsia="en-US" w:bidi="ar-SA"/>
        </w:rPr>
        <w:t xml:space="preserve"> train_x, </w:t>
      </w:r>
      <w:r w:rsidRPr="004A61C3">
        <w:rPr>
          <w:rFonts w:ascii="Consolas" w:eastAsia="Cambria" w:hAnsi="Consolas" w:cs="Times New Roman"/>
          <w:color w:val="204A87"/>
          <w:kern w:val="0"/>
          <w:sz w:val="18"/>
          <w:szCs w:val="18"/>
          <w:shd w:val="clear" w:color="auto" w:fill="F8F8F8"/>
          <w:lang w:val="en-US" w:eastAsia="en-US" w:bidi="ar-SA"/>
        </w:rPr>
        <w:t>test =</w:t>
      </w:r>
      <w:r w:rsidRPr="004A61C3">
        <w:rPr>
          <w:rFonts w:ascii="Consolas" w:eastAsia="Cambria" w:hAnsi="Consolas" w:cs="Times New Roman"/>
          <w:kern w:val="0"/>
          <w:sz w:val="18"/>
          <w:szCs w:val="18"/>
          <w:shd w:val="clear" w:color="auto" w:fill="F8F8F8"/>
          <w:lang w:val="en-US" w:eastAsia="en-US" w:bidi="ar-SA"/>
        </w:rPr>
        <w:t xml:space="preserve"> test_x, </w:t>
      </w:r>
      <w:r w:rsidRPr="004A61C3">
        <w:rPr>
          <w:rFonts w:ascii="Consolas" w:eastAsia="Cambria" w:hAnsi="Consolas" w:cs="Times New Roman"/>
          <w:color w:val="204A87"/>
          <w:kern w:val="0"/>
          <w:sz w:val="18"/>
          <w:szCs w:val="18"/>
          <w:shd w:val="clear" w:color="auto" w:fill="F8F8F8"/>
          <w:lang w:val="en-US" w:eastAsia="en-US" w:bidi="ar-SA"/>
        </w:rPr>
        <w:t>cl =</w:t>
      </w:r>
      <w:r w:rsidRPr="004A61C3">
        <w:rPr>
          <w:rFonts w:ascii="Consolas" w:eastAsia="Cambria" w:hAnsi="Consolas" w:cs="Times New Roman"/>
          <w:kern w:val="0"/>
          <w:sz w:val="18"/>
          <w:szCs w:val="18"/>
          <w:shd w:val="clear" w:color="auto" w:fill="F8F8F8"/>
          <w:lang w:val="en-US" w:eastAsia="en-US" w:bidi="ar-SA"/>
        </w:rPr>
        <w:t xml:space="preserve"> train_y, </w:t>
      </w:r>
      <w:r w:rsidRPr="004A61C3">
        <w:rPr>
          <w:rFonts w:ascii="Consolas" w:eastAsia="Cambria" w:hAnsi="Consolas" w:cs="Times New Roman"/>
          <w:color w:val="204A87"/>
          <w:kern w:val="0"/>
          <w:sz w:val="18"/>
          <w:szCs w:val="18"/>
          <w:shd w:val="clear" w:color="auto" w:fill="F8F8F8"/>
          <w:lang w:val="en-US" w:eastAsia="en-US" w:bidi="ar-SA"/>
        </w:rPr>
        <w:t>k =</w:t>
      </w:r>
      <w:r w:rsidRPr="004A61C3">
        <w:rPr>
          <w:rFonts w:ascii="Consolas" w:eastAsia="Cambria" w:hAnsi="Consolas" w:cs="Times New Roman"/>
          <w:kern w:val="0"/>
          <w:sz w:val="18"/>
          <w:szCs w:val="18"/>
          <w:shd w:val="clear" w:color="auto" w:fill="F8F8F8"/>
          <w:lang w:val="en-US" w:eastAsia="en-US" w:bidi="ar-SA"/>
        </w:rPr>
        <w:t xml:space="preserve"> k_value)</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i/>
          <w:color w:val="8F5902"/>
          <w:kern w:val="0"/>
          <w:sz w:val="18"/>
          <w:szCs w:val="18"/>
          <w:shd w:val="clear" w:color="auto" w:fill="F8F8F8"/>
          <w:lang w:val="en-US" w:eastAsia="en-US" w:bidi="ar-SA"/>
        </w:rPr>
        <w:t># Avaliação do modelo</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conf_matrix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204A87"/>
          <w:kern w:val="0"/>
          <w:sz w:val="18"/>
          <w:szCs w:val="18"/>
          <w:shd w:val="clear" w:color="auto" w:fill="F8F8F8"/>
          <w:lang w:val="en-US" w:eastAsia="en-US" w:bidi="ar-SA"/>
        </w:rPr>
        <w:t>confusionMatrix</w:t>
      </w:r>
      <w:r w:rsidRPr="004A61C3">
        <w:rPr>
          <w:rFonts w:ascii="Consolas" w:eastAsia="Cambria" w:hAnsi="Consolas" w:cs="Times New Roman"/>
          <w:kern w:val="0"/>
          <w:sz w:val="18"/>
          <w:szCs w:val="18"/>
          <w:shd w:val="clear" w:color="auto" w:fill="F8F8F8"/>
          <w:lang w:val="en-US" w:eastAsia="en-US" w:bidi="ar-SA"/>
        </w:rPr>
        <w:t>(knn_model, test_y)</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b/>
          <w:color w:val="204A87"/>
          <w:kern w:val="0"/>
          <w:sz w:val="18"/>
          <w:szCs w:val="18"/>
          <w:shd w:val="clear" w:color="auto" w:fill="F8F8F8"/>
          <w:lang w:val="en-US" w:eastAsia="en-US" w:bidi="ar-SA"/>
        </w:rPr>
        <w:t>print</w:t>
      </w:r>
      <w:r w:rsidRPr="004A61C3">
        <w:rPr>
          <w:rFonts w:ascii="Consolas" w:eastAsia="Cambria" w:hAnsi="Consolas" w:cs="Times New Roman"/>
          <w:kern w:val="0"/>
          <w:sz w:val="18"/>
          <w:szCs w:val="18"/>
          <w:shd w:val="clear" w:color="auto" w:fill="F8F8F8"/>
          <w:lang w:val="en-US" w:eastAsia="en-US" w:bidi="ar-SA"/>
        </w:rPr>
        <w:t>(conf_matrix)</w:t>
      </w:r>
    </w:p>
    <w:p w14:paraId="51FCAFD7"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kern w:val="0"/>
          <w:sz w:val="18"/>
          <w:szCs w:val="18"/>
          <w:shd w:val="clear" w:color="auto" w:fill="F8F8F8"/>
          <w:lang w:val="en-US" w:eastAsia="en-US" w:bidi="ar-SA"/>
        </w:rPr>
        <w:t>## Confusion Matrix and Statistics</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Reference</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Prediction    0    1</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0 6407 1309</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1  602  681</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Accuracy : 0.7876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95% CI : (0.779, 0.7961)</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No Information Rate : 0.7789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P-Value [Acc &gt; NIR] : 0.02269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Kappa : 0.2937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Mcnemar's Test P-Value : &lt; 2e-16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Sensitivity : 0.9141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Specificity : 0.3422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Pos Pred Value : 0.8304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Neg Pred Value : 0.5308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Prevalence : 0.7789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Detection Rate : 0.7120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Detection Prevalence : 0.8574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Balanced Accuracy : 0.6282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'Positive' Class : 0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p>
    <w:p w14:paraId="65F2AFA8"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i/>
          <w:color w:val="8F5902"/>
          <w:kern w:val="0"/>
          <w:sz w:val="18"/>
          <w:szCs w:val="18"/>
          <w:shd w:val="clear" w:color="auto" w:fill="F8F8F8"/>
          <w:lang w:val="en-US" w:eastAsia="en-US" w:bidi="ar-SA"/>
        </w:rPr>
        <w:t># Métricas de performance</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accuracy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conf_matrix</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overall[</w:t>
      </w:r>
      <w:r w:rsidRPr="004A61C3">
        <w:rPr>
          <w:rFonts w:ascii="Consolas" w:eastAsia="Cambria" w:hAnsi="Consolas" w:cs="Times New Roman"/>
          <w:color w:val="4E9A06"/>
          <w:kern w:val="0"/>
          <w:sz w:val="18"/>
          <w:szCs w:val="18"/>
          <w:shd w:val="clear" w:color="auto" w:fill="F8F8F8"/>
          <w:lang w:val="en-US" w:eastAsia="en-US" w:bidi="ar-SA"/>
        </w:rPr>
        <w:t>"Accuracy"</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precision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conf_matrix</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byClass[</w:t>
      </w:r>
      <w:r w:rsidRPr="004A61C3">
        <w:rPr>
          <w:rFonts w:ascii="Consolas" w:eastAsia="Cambria" w:hAnsi="Consolas" w:cs="Times New Roman"/>
          <w:color w:val="4E9A06"/>
          <w:kern w:val="0"/>
          <w:sz w:val="18"/>
          <w:szCs w:val="18"/>
          <w:shd w:val="clear" w:color="auto" w:fill="F8F8F8"/>
          <w:lang w:val="en-US" w:eastAsia="en-US" w:bidi="ar-SA"/>
        </w:rPr>
        <w:t>"Precision"</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recall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conf_matrix</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byClass[</w:t>
      </w:r>
      <w:r w:rsidRPr="004A61C3">
        <w:rPr>
          <w:rFonts w:ascii="Consolas" w:eastAsia="Cambria" w:hAnsi="Consolas" w:cs="Times New Roman"/>
          <w:color w:val="4E9A06"/>
          <w:kern w:val="0"/>
          <w:sz w:val="18"/>
          <w:szCs w:val="18"/>
          <w:shd w:val="clear" w:color="auto" w:fill="F8F8F8"/>
          <w:lang w:val="en-US" w:eastAsia="en-US" w:bidi="ar-SA"/>
        </w:rPr>
        <w:t>"Recall"</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F1_score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(precision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recall)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(precision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recall)</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b/>
          <w:color w:val="204A87"/>
          <w:kern w:val="0"/>
          <w:sz w:val="18"/>
          <w:szCs w:val="18"/>
          <w:shd w:val="clear" w:color="auto" w:fill="F8F8F8"/>
          <w:lang w:val="en-US" w:eastAsia="en-US" w:bidi="ar-SA"/>
        </w:rPr>
        <w:t>cat</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Desempenho do modelo KNN:</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w:t>
      </w:r>
    </w:p>
    <w:p w14:paraId="2A49B718"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 Desempenho do modelo KNN:</w:t>
      </w:r>
    </w:p>
    <w:p w14:paraId="6901DF3F"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b/>
          <w:color w:val="204A87"/>
          <w:kern w:val="0"/>
          <w:sz w:val="18"/>
          <w:szCs w:val="18"/>
          <w:shd w:val="clear" w:color="auto" w:fill="F8F8F8"/>
          <w:lang w:eastAsia="en-US" w:bidi="ar-SA"/>
        </w:rPr>
        <w:t>cat</w:t>
      </w:r>
      <w:r w:rsidRPr="004A61C3">
        <w:rPr>
          <w:rFonts w:ascii="Consolas" w:eastAsia="Cambria" w:hAnsi="Consolas" w:cs="Times New Roman"/>
          <w:kern w:val="0"/>
          <w:sz w:val="18"/>
          <w:szCs w:val="18"/>
          <w:shd w:val="clear" w:color="auto" w:fill="F8F8F8"/>
          <w:lang w:eastAsia="en-US" w:bidi="ar-SA"/>
        </w:rPr>
        <w:t>(</w:t>
      </w:r>
      <w:r w:rsidRPr="004A61C3">
        <w:rPr>
          <w:rFonts w:ascii="Consolas" w:eastAsia="Cambria" w:hAnsi="Consolas" w:cs="Times New Roman"/>
          <w:color w:val="4E9A06"/>
          <w:kern w:val="0"/>
          <w:sz w:val="18"/>
          <w:szCs w:val="18"/>
          <w:shd w:val="clear" w:color="auto" w:fill="F8F8F8"/>
          <w:lang w:eastAsia="en-US" w:bidi="ar-SA"/>
        </w:rPr>
        <w:t>"Acurácia:"</w:t>
      </w:r>
      <w:r w:rsidRPr="004A61C3">
        <w:rPr>
          <w:rFonts w:ascii="Consolas" w:eastAsia="Cambria" w:hAnsi="Consolas" w:cs="Times New Roman"/>
          <w:kern w:val="0"/>
          <w:sz w:val="18"/>
          <w:szCs w:val="18"/>
          <w:shd w:val="clear" w:color="auto" w:fill="F8F8F8"/>
          <w:lang w:eastAsia="en-US" w:bidi="ar-SA"/>
        </w:rPr>
        <w:t xml:space="preserve">, accuracy, </w:t>
      </w:r>
      <w:r w:rsidRPr="004A61C3">
        <w:rPr>
          <w:rFonts w:ascii="Consolas" w:eastAsia="Cambria" w:hAnsi="Consolas" w:cs="Times New Roman"/>
          <w:color w:val="4E9A06"/>
          <w:kern w:val="0"/>
          <w:sz w:val="18"/>
          <w:szCs w:val="18"/>
          <w:shd w:val="clear" w:color="auto" w:fill="F8F8F8"/>
          <w:lang w:eastAsia="en-US" w:bidi="ar-SA"/>
        </w:rPr>
        <w:t>"</w:t>
      </w:r>
      <w:r w:rsidRPr="004A61C3">
        <w:rPr>
          <w:rFonts w:ascii="Consolas" w:eastAsia="Cambria" w:hAnsi="Consolas" w:cs="Times New Roman"/>
          <w:b/>
          <w:color w:val="CE5C00"/>
          <w:kern w:val="0"/>
          <w:sz w:val="18"/>
          <w:szCs w:val="18"/>
          <w:shd w:val="clear" w:color="auto" w:fill="F8F8F8"/>
          <w:lang w:eastAsia="en-US" w:bidi="ar-SA"/>
        </w:rPr>
        <w:t>\n</w:t>
      </w:r>
      <w:r w:rsidRPr="004A61C3">
        <w:rPr>
          <w:rFonts w:ascii="Consolas" w:eastAsia="Cambria" w:hAnsi="Consolas" w:cs="Times New Roman"/>
          <w:color w:val="4E9A06"/>
          <w:kern w:val="0"/>
          <w:sz w:val="18"/>
          <w:szCs w:val="18"/>
          <w:shd w:val="clear" w:color="auto" w:fill="F8F8F8"/>
          <w:lang w:eastAsia="en-US" w:bidi="ar-SA"/>
        </w:rPr>
        <w:t>"</w:t>
      </w:r>
      <w:r w:rsidRPr="004A61C3">
        <w:rPr>
          <w:rFonts w:ascii="Consolas" w:eastAsia="Cambria" w:hAnsi="Consolas" w:cs="Times New Roman"/>
          <w:kern w:val="0"/>
          <w:sz w:val="18"/>
          <w:szCs w:val="18"/>
          <w:shd w:val="clear" w:color="auto" w:fill="F8F8F8"/>
          <w:lang w:eastAsia="en-US" w:bidi="ar-SA"/>
        </w:rPr>
        <w:t>)</w:t>
      </w:r>
    </w:p>
    <w:p w14:paraId="07DE5153"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kern w:val="0"/>
          <w:sz w:val="18"/>
          <w:szCs w:val="18"/>
          <w:shd w:val="clear" w:color="auto" w:fill="F8F8F8"/>
          <w:lang w:eastAsia="en-US" w:bidi="ar-SA"/>
        </w:rPr>
        <w:t>## Acurácia: 0.7876431</w:t>
      </w:r>
    </w:p>
    <w:p w14:paraId="76E2A408"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b/>
          <w:color w:val="204A87"/>
          <w:kern w:val="0"/>
          <w:sz w:val="18"/>
          <w:szCs w:val="18"/>
          <w:shd w:val="clear" w:color="auto" w:fill="F8F8F8"/>
          <w:lang w:eastAsia="en-US" w:bidi="ar-SA"/>
        </w:rPr>
        <w:t>cat</w:t>
      </w:r>
      <w:r w:rsidRPr="004A61C3">
        <w:rPr>
          <w:rFonts w:ascii="Consolas" w:eastAsia="Cambria" w:hAnsi="Consolas" w:cs="Times New Roman"/>
          <w:kern w:val="0"/>
          <w:sz w:val="18"/>
          <w:szCs w:val="18"/>
          <w:shd w:val="clear" w:color="auto" w:fill="F8F8F8"/>
          <w:lang w:eastAsia="en-US" w:bidi="ar-SA"/>
        </w:rPr>
        <w:t>(</w:t>
      </w:r>
      <w:r w:rsidRPr="004A61C3">
        <w:rPr>
          <w:rFonts w:ascii="Consolas" w:eastAsia="Cambria" w:hAnsi="Consolas" w:cs="Times New Roman"/>
          <w:color w:val="4E9A06"/>
          <w:kern w:val="0"/>
          <w:sz w:val="18"/>
          <w:szCs w:val="18"/>
          <w:shd w:val="clear" w:color="auto" w:fill="F8F8F8"/>
          <w:lang w:eastAsia="en-US" w:bidi="ar-SA"/>
        </w:rPr>
        <w:t>"Precisão:"</w:t>
      </w:r>
      <w:r w:rsidRPr="004A61C3">
        <w:rPr>
          <w:rFonts w:ascii="Consolas" w:eastAsia="Cambria" w:hAnsi="Consolas" w:cs="Times New Roman"/>
          <w:kern w:val="0"/>
          <w:sz w:val="18"/>
          <w:szCs w:val="18"/>
          <w:shd w:val="clear" w:color="auto" w:fill="F8F8F8"/>
          <w:lang w:eastAsia="en-US" w:bidi="ar-SA"/>
        </w:rPr>
        <w:t xml:space="preserve">, precision, </w:t>
      </w:r>
      <w:r w:rsidRPr="004A61C3">
        <w:rPr>
          <w:rFonts w:ascii="Consolas" w:eastAsia="Cambria" w:hAnsi="Consolas" w:cs="Times New Roman"/>
          <w:color w:val="4E9A06"/>
          <w:kern w:val="0"/>
          <w:sz w:val="18"/>
          <w:szCs w:val="18"/>
          <w:shd w:val="clear" w:color="auto" w:fill="F8F8F8"/>
          <w:lang w:eastAsia="en-US" w:bidi="ar-SA"/>
        </w:rPr>
        <w:t>"</w:t>
      </w:r>
      <w:r w:rsidRPr="004A61C3">
        <w:rPr>
          <w:rFonts w:ascii="Consolas" w:eastAsia="Cambria" w:hAnsi="Consolas" w:cs="Times New Roman"/>
          <w:b/>
          <w:color w:val="CE5C00"/>
          <w:kern w:val="0"/>
          <w:sz w:val="18"/>
          <w:szCs w:val="18"/>
          <w:shd w:val="clear" w:color="auto" w:fill="F8F8F8"/>
          <w:lang w:eastAsia="en-US" w:bidi="ar-SA"/>
        </w:rPr>
        <w:t>\n</w:t>
      </w:r>
      <w:r w:rsidRPr="004A61C3">
        <w:rPr>
          <w:rFonts w:ascii="Consolas" w:eastAsia="Cambria" w:hAnsi="Consolas" w:cs="Times New Roman"/>
          <w:color w:val="4E9A06"/>
          <w:kern w:val="0"/>
          <w:sz w:val="18"/>
          <w:szCs w:val="18"/>
          <w:shd w:val="clear" w:color="auto" w:fill="F8F8F8"/>
          <w:lang w:eastAsia="en-US" w:bidi="ar-SA"/>
        </w:rPr>
        <w:t>"</w:t>
      </w:r>
      <w:r w:rsidRPr="004A61C3">
        <w:rPr>
          <w:rFonts w:ascii="Consolas" w:eastAsia="Cambria" w:hAnsi="Consolas" w:cs="Times New Roman"/>
          <w:kern w:val="0"/>
          <w:sz w:val="18"/>
          <w:szCs w:val="18"/>
          <w:shd w:val="clear" w:color="auto" w:fill="F8F8F8"/>
          <w:lang w:eastAsia="en-US" w:bidi="ar-SA"/>
        </w:rPr>
        <w:t>)</w:t>
      </w:r>
    </w:p>
    <w:p w14:paraId="6FBBC0AA"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kern w:val="0"/>
          <w:sz w:val="18"/>
          <w:szCs w:val="18"/>
          <w:shd w:val="clear" w:color="auto" w:fill="F8F8F8"/>
          <w:lang w:val="en-US" w:eastAsia="en-US" w:bidi="ar-SA"/>
        </w:rPr>
        <w:t>## Precisão: 0.8303525</w:t>
      </w:r>
    </w:p>
    <w:p w14:paraId="10DB1A0B"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b/>
          <w:color w:val="204A87"/>
          <w:kern w:val="0"/>
          <w:sz w:val="18"/>
          <w:szCs w:val="18"/>
          <w:shd w:val="clear" w:color="auto" w:fill="F8F8F8"/>
          <w:lang w:val="en-US" w:eastAsia="en-US" w:bidi="ar-SA"/>
        </w:rPr>
        <w:t>cat</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4E9A06"/>
          <w:kern w:val="0"/>
          <w:sz w:val="18"/>
          <w:szCs w:val="18"/>
          <w:shd w:val="clear" w:color="auto" w:fill="F8F8F8"/>
          <w:lang w:val="en-US" w:eastAsia="en-US" w:bidi="ar-SA"/>
        </w:rPr>
        <w:t>"Recall:"</w:t>
      </w:r>
      <w:r w:rsidRPr="004A61C3">
        <w:rPr>
          <w:rFonts w:ascii="Consolas" w:eastAsia="Cambria" w:hAnsi="Consolas" w:cs="Times New Roman"/>
          <w:kern w:val="0"/>
          <w:sz w:val="18"/>
          <w:szCs w:val="18"/>
          <w:shd w:val="clear" w:color="auto" w:fill="F8F8F8"/>
          <w:lang w:val="en-US" w:eastAsia="en-US" w:bidi="ar-SA"/>
        </w:rPr>
        <w:t xml:space="preserve">, recall, </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w:t>
      </w:r>
    </w:p>
    <w:p w14:paraId="4082DB35"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kern w:val="0"/>
          <w:sz w:val="18"/>
          <w:szCs w:val="18"/>
          <w:shd w:val="clear" w:color="auto" w:fill="F8F8F8"/>
          <w:lang w:val="en-US" w:eastAsia="en-US" w:bidi="ar-SA"/>
        </w:rPr>
        <w:t>## Recall: 0.9141104</w:t>
      </w:r>
    </w:p>
    <w:p w14:paraId="77205778"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b/>
          <w:color w:val="204A87"/>
          <w:kern w:val="0"/>
          <w:sz w:val="18"/>
          <w:szCs w:val="18"/>
          <w:shd w:val="clear" w:color="auto" w:fill="F8F8F8"/>
          <w:lang w:val="en-US" w:eastAsia="en-US" w:bidi="ar-SA"/>
        </w:rPr>
        <w:t>cat</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4E9A06"/>
          <w:kern w:val="0"/>
          <w:sz w:val="18"/>
          <w:szCs w:val="18"/>
          <w:shd w:val="clear" w:color="auto" w:fill="F8F8F8"/>
          <w:lang w:val="en-US" w:eastAsia="en-US" w:bidi="ar-SA"/>
        </w:rPr>
        <w:t>"F1-score:"</w:t>
      </w:r>
      <w:r w:rsidRPr="004A61C3">
        <w:rPr>
          <w:rFonts w:ascii="Consolas" w:eastAsia="Cambria" w:hAnsi="Consolas" w:cs="Times New Roman"/>
          <w:kern w:val="0"/>
          <w:sz w:val="18"/>
          <w:szCs w:val="18"/>
          <w:shd w:val="clear" w:color="auto" w:fill="F8F8F8"/>
          <w:lang w:val="en-US" w:eastAsia="en-US" w:bidi="ar-SA"/>
        </w:rPr>
        <w:t xml:space="preserve">, F1_score, </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w:t>
      </w:r>
    </w:p>
    <w:p w14:paraId="2EC880EB"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kern w:val="0"/>
          <w:sz w:val="18"/>
          <w:szCs w:val="18"/>
          <w:shd w:val="clear" w:color="auto" w:fill="F8F8F8"/>
          <w:lang w:val="en-US" w:eastAsia="en-US" w:bidi="ar-SA"/>
        </w:rPr>
        <w:t>## F1-score: 0.8702207</w:t>
      </w:r>
    </w:p>
    <w:p w14:paraId="5D06879E"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b/>
          <w:i/>
          <w:color w:val="8F5902"/>
          <w:kern w:val="0"/>
          <w:sz w:val="18"/>
          <w:szCs w:val="18"/>
          <w:shd w:val="clear" w:color="auto" w:fill="F8F8F8"/>
          <w:lang w:val="en-US" w:eastAsia="en-US" w:bidi="ar-SA"/>
        </w:rPr>
        <w:t>## RANDOM FOREST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i/>
          <w:color w:val="8F5902"/>
          <w:kern w:val="0"/>
          <w:sz w:val="18"/>
          <w:szCs w:val="18"/>
          <w:shd w:val="clear" w:color="auto" w:fill="F8F8F8"/>
          <w:lang w:val="en-US" w:eastAsia="en-US" w:bidi="ar-SA"/>
        </w:rPr>
        <w:t># Treinar modelo Random Forest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b/>
          <w:color w:val="204A87"/>
          <w:kern w:val="0"/>
          <w:sz w:val="18"/>
          <w:szCs w:val="18"/>
          <w:shd w:val="clear" w:color="auto" w:fill="F8F8F8"/>
          <w:lang w:val="en-US" w:eastAsia="en-US" w:bidi="ar-SA"/>
        </w:rPr>
        <w:t>set.seed</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0000CF"/>
          <w:kern w:val="0"/>
          <w:sz w:val="18"/>
          <w:szCs w:val="18"/>
          <w:shd w:val="clear" w:color="auto" w:fill="F8F8F8"/>
          <w:lang w:val="en-US" w:eastAsia="en-US" w:bidi="ar-SA"/>
        </w:rPr>
        <w:t>123</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rf_model</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204A87"/>
          <w:kern w:val="0"/>
          <w:sz w:val="18"/>
          <w:szCs w:val="18"/>
          <w:shd w:val="clear" w:color="auto" w:fill="F8F8F8"/>
          <w:lang w:val="en-US" w:eastAsia="en-US" w:bidi="ar-SA"/>
        </w:rPr>
        <w:t>randomForest</w:t>
      </w:r>
      <w:r w:rsidRPr="004A61C3">
        <w:rPr>
          <w:rFonts w:ascii="Consolas" w:eastAsia="Cambria" w:hAnsi="Consolas" w:cs="Times New Roman"/>
          <w:kern w:val="0"/>
          <w:sz w:val="18"/>
          <w:szCs w:val="18"/>
          <w:shd w:val="clear" w:color="auto" w:fill="F8F8F8"/>
          <w:lang w:val="en-US" w:eastAsia="en-US" w:bidi="ar-SA"/>
        </w:rPr>
        <w:t xml:space="preserve">(Y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204A87"/>
          <w:kern w:val="0"/>
          <w:sz w:val="18"/>
          <w:szCs w:val="18"/>
          <w:shd w:val="clear" w:color="auto" w:fill="F8F8F8"/>
          <w:lang w:val="en-US" w:eastAsia="en-US" w:bidi="ar-SA"/>
        </w:rPr>
        <w:t>data =</w:t>
      </w:r>
      <w:r w:rsidRPr="004A61C3">
        <w:rPr>
          <w:rFonts w:ascii="Consolas" w:eastAsia="Cambria" w:hAnsi="Consolas" w:cs="Times New Roman"/>
          <w:kern w:val="0"/>
          <w:sz w:val="18"/>
          <w:szCs w:val="18"/>
          <w:shd w:val="clear" w:color="auto" w:fill="F8F8F8"/>
          <w:lang w:val="en-US" w:eastAsia="en-US" w:bidi="ar-SA"/>
        </w:rPr>
        <w:t xml:space="preserve"> train_data,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204A87"/>
          <w:kern w:val="0"/>
          <w:sz w:val="18"/>
          <w:szCs w:val="18"/>
          <w:shd w:val="clear" w:color="auto" w:fill="F8F8F8"/>
          <w:lang w:val="en-US" w:eastAsia="en-US" w:bidi="ar-SA"/>
        </w:rPr>
        <w:t>ntree =</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0000CF"/>
          <w:kern w:val="0"/>
          <w:sz w:val="18"/>
          <w:szCs w:val="18"/>
          <w:shd w:val="clear" w:color="auto" w:fill="F8F8F8"/>
          <w:lang w:val="en-US" w:eastAsia="en-US" w:bidi="ar-SA"/>
        </w:rPr>
        <w:t>100</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204A87"/>
          <w:kern w:val="0"/>
          <w:sz w:val="18"/>
          <w:szCs w:val="18"/>
          <w:shd w:val="clear" w:color="auto" w:fill="F8F8F8"/>
          <w:lang w:val="en-US" w:eastAsia="en-US" w:bidi="ar-SA"/>
        </w:rPr>
        <w:t>mtry =</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204A87"/>
          <w:kern w:val="0"/>
          <w:sz w:val="18"/>
          <w:szCs w:val="18"/>
          <w:shd w:val="clear" w:color="auto" w:fill="F8F8F8"/>
          <w:lang w:val="en-US" w:eastAsia="en-US" w:bidi="ar-SA"/>
        </w:rPr>
        <w:t>sqrt</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b/>
          <w:color w:val="204A87"/>
          <w:kern w:val="0"/>
          <w:sz w:val="18"/>
          <w:szCs w:val="18"/>
          <w:shd w:val="clear" w:color="auto" w:fill="F8F8F8"/>
          <w:lang w:val="en-US" w:eastAsia="en-US" w:bidi="ar-SA"/>
        </w:rPr>
        <w:t>ncol</w:t>
      </w:r>
      <w:r w:rsidRPr="004A61C3">
        <w:rPr>
          <w:rFonts w:ascii="Consolas" w:eastAsia="Cambria" w:hAnsi="Consolas" w:cs="Times New Roman"/>
          <w:kern w:val="0"/>
          <w:sz w:val="18"/>
          <w:szCs w:val="18"/>
          <w:shd w:val="clear" w:color="auto" w:fill="F8F8F8"/>
          <w:lang w:val="en-US" w:eastAsia="en-US" w:bidi="ar-SA"/>
        </w:rPr>
        <w:t xml:space="preserve">(train_data)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204A87"/>
          <w:kern w:val="0"/>
          <w:sz w:val="18"/>
          <w:szCs w:val="18"/>
          <w:shd w:val="clear" w:color="auto" w:fill="F8F8F8"/>
          <w:lang w:val="en-US" w:eastAsia="en-US" w:bidi="ar-SA"/>
        </w:rPr>
        <w:t>importance =</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TRUE</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i/>
          <w:color w:val="8F5902"/>
          <w:kern w:val="0"/>
          <w:sz w:val="18"/>
          <w:szCs w:val="18"/>
          <w:shd w:val="clear" w:color="auto" w:fill="F8F8F8"/>
          <w:lang w:val="en-US" w:eastAsia="en-US" w:bidi="ar-SA"/>
        </w:rPr>
        <w:t># Fazer previsões</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rf_pred</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204A87"/>
          <w:kern w:val="0"/>
          <w:sz w:val="18"/>
          <w:szCs w:val="18"/>
          <w:shd w:val="clear" w:color="auto" w:fill="F8F8F8"/>
          <w:lang w:val="en-US" w:eastAsia="en-US" w:bidi="ar-SA"/>
        </w:rPr>
        <w:t>predict</w:t>
      </w:r>
      <w:r w:rsidRPr="004A61C3">
        <w:rPr>
          <w:rFonts w:ascii="Consolas" w:eastAsia="Cambria" w:hAnsi="Consolas" w:cs="Times New Roman"/>
          <w:kern w:val="0"/>
          <w:sz w:val="18"/>
          <w:szCs w:val="18"/>
          <w:shd w:val="clear" w:color="auto" w:fill="F8F8F8"/>
          <w:lang w:val="en-US" w:eastAsia="en-US" w:bidi="ar-SA"/>
        </w:rPr>
        <w:t>(rf_model</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kern w:val="0"/>
          <w:sz w:val="18"/>
          <w:szCs w:val="18"/>
          <w:shd w:val="clear" w:color="auto" w:fill="F8F8F8"/>
          <w:lang w:val="en-US" w:eastAsia="en-US" w:bidi="ar-SA"/>
        </w:rPr>
        <w:t xml:space="preserve">, test_data, </w:t>
      </w:r>
      <w:r w:rsidRPr="004A61C3">
        <w:rPr>
          <w:rFonts w:ascii="Consolas" w:eastAsia="Cambria" w:hAnsi="Consolas" w:cs="Times New Roman"/>
          <w:color w:val="204A87"/>
          <w:kern w:val="0"/>
          <w:sz w:val="18"/>
          <w:szCs w:val="18"/>
          <w:shd w:val="clear" w:color="auto" w:fill="F8F8F8"/>
          <w:lang w:val="en-US" w:eastAsia="en-US" w:bidi="ar-SA"/>
        </w:rPr>
        <w:t>type =</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4E9A06"/>
          <w:kern w:val="0"/>
          <w:sz w:val="18"/>
          <w:szCs w:val="18"/>
          <w:shd w:val="clear" w:color="auto" w:fill="F8F8F8"/>
          <w:lang w:val="en-US" w:eastAsia="en-US" w:bidi="ar-SA"/>
        </w:rPr>
        <w:t>"class"</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i/>
          <w:color w:val="8F5902"/>
          <w:kern w:val="0"/>
          <w:sz w:val="18"/>
          <w:szCs w:val="18"/>
          <w:shd w:val="clear" w:color="auto" w:fill="F8F8F8"/>
          <w:lang w:val="en-US" w:eastAsia="en-US" w:bidi="ar-SA"/>
        </w:rPr>
        <w:t># Avaliação do modelo</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conf_matrix</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204A87"/>
          <w:kern w:val="0"/>
          <w:sz w:val="18"/>
          <w:szCs w:val="18"/>
          <w:shd w:val="clear" w:color="auto" w:fill="F8F8F8"/>
          <w:lang w:val="en-US" w:eastAsia="en-US" w:bidi="ar-SA"/>
        </w:rPr>
        <w:t>confusionMatrix</w:t>
      </w:r>
      <w:r w:rsidRPr="004A61C3">
        <w:rPr>
          <w:rFonts w:ascii="Consolas" w:eastAsia="Cambria" w:hAnsi="Consolas" w:cs="Times New Roman"/>
          <w:kern w:val="0"/>
          <w:sz w:val="18"/>
          <w:szCs w:val="18"/>
          <w:shd w:val="clear" w:color="auto" w:fill="F8F8F8"/>
          <w:lang w:val="en-US" w:eastAsia="en-US" w:bidi="ar-SA"/>
        </w:rPr>
        <w:t>(rf_pred</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kern w:val="0"/>
          <w:sz w:val="18"/>
          <w:szCs w:val="18"/>
          <w:shd w:val="clear" w:color="auto" w:fill="F8F8F8"/>
          <w:lang w:val="en-US" w:eastAsia="en-US" w:bidi="ar-SA"/>
        </w:rPr>
        <w:t>, test_data</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Y)</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b/>
          <w:color w:val="204A87"/>
          <w:kern w:val="0"/>
          <w:sz w:val="18"/>
          <w:szCs w:val="18"/>
          <w:shd w:val="clear" w:color="auto" w:fill="F8F8F8"/>
          <w:lang w:val="en-US" w:eastAsia="en-US" w:bidi="ar-SA"/>
        </w:rPr>
        <w:t>print</w:t>
      </w:r>
      <w:r w:rsidRPr="004A61C3">
        <w:rPr>
          <w:rFonts w:ascii="Consolas" w:eastAsia="Cambria" w:hAnsi="Consolas" w:cs="Times New Roman"/>
          <w:kern w:val="0"/>
          <w:sz w:val="18"/>
          <w:szCs w:val="18"/>
          <w:shd w:val="clear" w:color="auto" w:fill="F8F8F8"/>
          <w:lang w:val="en-US" w:eastAsia="en-US" w:bidi="ar-SA"/>
        </w:rPr>
        <w:t>(conf_matrix</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kern w:val="0"/>
          <w:sz w:val="18"/>
          <w:szCs w:val="18"/>
          <w:shd w:val="clear" w:color="auto" w:fill="F8F8F8"/>
          <w:lang w:val="en-US" w:eastAsia="en-US" w:bidi="ar-SA"/>
        </w:rPr>
        <w:t>)</w:t>
      </w:r>
    </w:p>
    <w:p w14:paraId="5E8DA6D7"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kern w:val="0"/>
          <w:sz w:val="18"/>
          <w:szCs w:val="18"/>
          <w:shd w:val="clear" w:color="auto" w:fill="F8F8F8"/>
          <w:lang w:val="en-US" w:eastAsia="en-US" w:bidi="ar-SA"/>
        </w:rPr>
        <w:t>## Confusion Matrix and Statistics</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Reference</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Prediction    0    1</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0 6596 1253</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1  413  737</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Accuracy : 0.8149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95% CI : (0.8067, 0.8228)</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No Information Rate : 0.7789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P-Value [Acc &gt; NIR] : &lt; 2.2e-16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Kappa : 0.3669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Mcnemar's Test P-Value : &lt; 2.2e-16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Sensitivity : 0.9411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Specificity : 0.3704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Pos Pred Value : 0.8404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Neg Pred Value : 0.6409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Prevalence : 0.7789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Detection Rate : 0.7330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Detection Prevalence : 0.8722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Balanced Accuracy : 0.6557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'Positive' Class : 0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p>
    <w:p w14:paraId="7B467C44"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i/>
          <w:color w:val="8F5902"/>
          <w:kern w:val="0"/>
          <w:sz w:val="18"/>
          <w:szCs w:val="18"/>
          <w:shd w:val="clear" w:color="auto" w:fill="F8F8F8"/>
          <w:lang w:val="en-US" w:eastAsia="en-US" w:bidi="ar-SA"/>
        </w:rPr>
        <w:t># Métricas de performance</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accuracy</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conf_matrix</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overall[</w:t>
      </w:r>
      <w:r w:rsidRPr="004A61C3">
        <w:rPr>
          <w:rFonts w:ascii="Consolas" w:eastAsia="Cambria" w:hAnsi="Consolas" w:cs="Times New Roman"/>
          <w:color w:val="4E9A06"/>
          <w:kern w:val="0"/>
          <w:sz w:val="18"/>
          <w:szCs w:val="18"/>
          <w:shd w:val="clear" w:color="auto" w:fill="F8F8F8"/>
          <w:lang w:val="en-US" w:eastAsia="en-US" w:bidi="ar-SA"/>
        </w:rPr>
        <w:t>"Accuracy"</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precision</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conf_matrix</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byClass[</w:t>
      </w:r>
      <w:r w:rsidRPr="004A61C3">
        <w:rPr>
          <w:rFonts w:ascii="Consolas" w:eastAsia="Cambria" w:hAnsi="Consolas" w:cs="Times New Roman"/>
          <w:color w:val="4E9A06"/>
          <w:kern w:val="0"/>
          <w:sz w:val="18"/>
          <w:szCs w:val="18"/>
          <w:shd w:val="clear" w:color="auto" w:fill="F8F8F8"/>
          <w:lang w:val="en-US" w:eastAsia="en-US" w:bidi="ar-SA"/>
        </w:rPr>
        <w:t>"Precision"</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recall</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conf_matrix</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byClass[</w:t>
      </w:r>
      <w:r w:rsidRPr="004A61C3">
        <w:rPr>
          <w:rFonts w:ascii="Consolas" w:eastAsia="Cambria" w:hAnsi="Consolas" w:cs="Times New Roman"/>
          <w:color w:val="4E9A06"/>
          <w:kern w:val="0"/>
          <w:sz w:val="18"/>
          <w:szCs w:val="18"/>
          <w:shd w:val="clear" w:color="auto" w:fill="F8F8F8"/>
          <w:lang w:val="en-US" w:eastAsia="en-US" w:bidi="ar-SA"/>
        </w:rPr>
        <w:t>"Recall"</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F1_score</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(precision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recall)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(precision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recall)</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b/>
          <w:color w:val="204A87"/>
          <w:kern w:val="0"/>
          <w:sz w:val="18"/>
          <w:szCs w:val="18"/>
          <w:shd w:val="clear" w:color="auto" w:fill="F8F8F8"/>
          <w:lang w:val="en-US" w:eastAsia="en-US" w:bidi="ar-SA"/>
        </w:rPr>
        <w:t>cat</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Desempenho do modelo Random Forest: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w:t>
      </w:r>
    </w:p>
    <w:p w14:paraId="5A1A27B3"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 Desempenho do modelo Random Forest:</w:t>
      </w:r>
    </w:p>
    <w:p w14:paraId="3871E68E"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b/>
          <w:color w:val="204A87"/>
          <w:kern w:val="0"/>
          <w:sz w:val="18"/>
          <w:szCs w:val="18"/>
          <w:shd w:val="clear" w:color="auto" w:fill="F8F8F8"/>
          <w:lang w:eastAsia="en-US" w:bidi="ar-SA"/>
        </w:rPr>
        <w:t>cat</w:t>
      </w:r>
      <w:r w:rsidRPr="004A61C3">
        <w:rPr>
          <w:rFonts w:ascii="Consolas" w:eastAsia="Cambria" w:hAnsi="Consolas" w:cs="Times New Roman"/>
          <w:kern w:val="0"/>
          <w:sz w:val="18"/>
          <w:szCs w:val="18"/>
          <w:shd w:val="clear" w:color="auto" w:fill="F8F8F8"/>
          <w:lang w:eastAsia="en-US" w:bidi="ar-SA"/>
        </w:rPr>
        <w:t>(</w:t>
      </w:r>
      <w:r w:rsidRPr="004A61C3">
        <w:rPr>
          <w:rFonts w:ascii="Consolas" w:eastAsia="Cambria" w:hAnsi="Consolas" w:cs="Times New Roman"/>
          <w:color w:val="4E9A06"/>
          <w:kern w:val="0"/>
          <w:sz w:val="18"/>
          <w:szCs w:val="18"/>
          <w:shd w:val="clear" w:color="auto" w:fill="F8F8F8"/>
          <w:lang w:eastAsia="en-US" w:bidi="ar-SA"/>
        </w:rPr>
        <w:t>"Acurácia:"</w:t>
      </w:r>
      <w:r w:rsidRPr="004A61C3">
        <w:rPr>
          <w:rFonts w:ascii="Consolas" w:eastAsia="Cambria" w:hAnsi="Consolas" w:cs="Times New Roman"/>
          <w:kern w:val="0"/>
          <w:sz w:val="18"/>
          <w:szCs w:val="18"/>
          <w:shd w:val="clear" w:color="auto" w:fill="F8F8F8"/>
          <w:lang w:eastAsia="en-US" w:bidi="ar-SA"/>
        </w:rPr>
        <w:t>, accuracy</w:t>
      </w:r>
      <w:r w:rsidRPr="004A61C3">
        <w:rPr>
          <w:rFonts w:ascii="Consolas" w:eastAsia="Cambria" w:hAnsi="Consolas" w:cs="Times New Roman"/>
          <w:color w:val="0000CF"/>
          <w:kern w:val="0"/>
          <w:sz w:val="18"/>
          <w:szCs w:val="18"/>
          <w:shd w:val="clear" w:color="auto" w:fill="F8F8F8"/>
          <w:lang w:eastAsia="en-US" w:bidi="ar-SA"/>
        </w:rPr>
        <w:t>.1</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4E9A06"/>
          <w:kern w:val="0"/>
          <w:sz w:val="18"/>
          <w:szCs w:val="18"/>
          <w:shd w:val="clear" w:color="auto" w:fill="F8F8F8"/>
          <w:lang w:eastAsia="en-US" w:bidi="ar-SA"/>
        </w:rPr>
        <w:t>"</w:t>
      </w:r>
      <w:r w:rsidRPr="004A61C3">
        <w:rPr>
          <w:rFonts w:ascii="Consolas" w:eastAsia="Cambria" w:hAnsi="Consolas" w:cs="Times New Roman"/>
          <w:b/>
          <w:color w:val="CE5C00"/>
          <w:kern w:val="0"/>
          <w:sz w:val="18"/>
          <w:szCs w:val="18"/>
          <w:shd w:val="clear" w:color="auto" w:fill="F8F8F8"/>
          <w:lang w:eastAsia="en-US" w:bidi="ar-SA"/>
        </w:rPr>
        <w:t>\n</w:t>
      </w:r>
      <w:r w:rsidRPr="004A61C3">
        <w:rPr>
          <w:rFonts w:ascii="Consolas" w:eastAsia="Cambria" w:hAnsi="Consolas" w:cs="Times New Roman"/>
          <w:color w:val="4E9A06"/>
          <w:kern w:val="0"/>
          <w:sz w:val="18"/>
          <w:szCs w:val="18"/>
          <w:shd w:val="clear" w:color="auto" w:fill="F8F8F8"/>
          <w:lang w:eastAsia="en-US" w:bidi="ar-SA"/>
        </w:rPr>
        <w:t>"</w:t>
      </w:r>
      <w:r w:rsidRPr="004A61C3">
        <w:rPr>
          <w:rFonts w:ascii="Consolas" w:eastAsia="Cambria" w:hAnsi="Consolas" w:cs="Times New Roman"/>
          <w:kern w:val="0"/>
          <w:sz w:val="18"/>
          <w:szCs w:val="18"/>
          <w:shd w:val="clear" w:color="auto" w:fill="F8F8F8"/>
          <w:lang w:eastAsia="en-US" w:bidi="ar-SA"/>
        </w:rPr>
        <w:t>)</w:t>
      </w:r>
    </w:p>
    <w:p w14:paraId="04A697FA"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kern w:val="0"/>
          <w:sz w:val="18"/>
          <w:szCs w:val="18"/>
          <w:shd w:val="clear" w:color="auto" w:fill="F8F8F8"/>
          <w:lang w:eastAsia="en-US" w:bidi="ar-SA"/>
        </w:rPr>
        <w:t>## Acurácia: 0.8148683</w:t>
      </w:r>
    </w:p>
    <w:p w14:paraId="062102C1"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b/>
          <w:color w:val="204A87"/>
          <w:kern w:val="0"/>
          <w:sz w:val="18"/>
          <w:szCs w:val="18"/>
          <w:shd w:val="clear" w:color="auto" w:fill="F8F8F8"/>
          <w:lang w:eastAsia="en-US" w:bidi="ar-SA"/>
        </w:rPr>
        <w:t>cat</w:t>
      </w:r>
      <w:r w:rsidRPr="004A61C3">
        <w:rPr>
          <w:rFonts w:ascii="Consolas" w:eastAsia="Cambria" w:hAnsi="Consolas" w:cs="Times New Roman"/>
          <w:kern w:val="0"/>
          <w:sz w:val="18"/>
          <w:szCs w:val="18"/>
          <w:shd w:val="clear" w:color="auto" w:fill="F8F8F8"/>
          <w:lang w:eastAsia="en-US" w:bidi="ar-SA"/>
        </w:rPr>
        <w:t>(</w:t>
      </w:r>
      <w:r w:rsidRPr="004A61C3">
        <w:rPr>
          <w:rFonts w:ascii="Consolas" w:eastAsia="Cambria" w:hAnsi="Consolas" w:cs="Times New Roman"/>
          <w:color w:val="4E9A06"/>
          <w:kern w:val="0"/>
          <w:sz w:val="18"/>
          <w:szCs w:val="18"/>
          <w:shd w:val="clear" w:color="auto" w:fill="F8F8F8"/>
          <w:lang w:eastAsia="en-US" w:bidi="ar-SA"/>
        </w:rPr>
        <w:t>"Precisão:"</w:t>
      </w:r>
      <w:r w:rsidRPr="004A61C3">
        <w:rPr>
          <w:rFonts w:ascii="Consolas" w:eastAsia="Cambria" w:hAnsi="Consolas" w:cs="Times New Roman"/>
          <w:kern w:val="0"/>
          <w:sz w:val="18"/>
          <w:szCs w:val="18"/>
          <w:shd w:val="clear" w:color="auto" w:fill="F8F8F8"/>
          <w:lang w:eastAsia="en-US" w:bidi="ar-SA"/>
        </w:rPr>
        <w:t>, precision</w:t>
      </w:r>
      <w:r w:rsidRPr="004A61C3">
        <w:rPr>
          <w:rFonts w:ascii="Consolas" w:eastAsia="Cambria" w:hAnsi="Consolas" w:cs="Times New Roman"/>
          <w:color w:val="0000CF"/>
          <w:kern w:val="0"/>
          <w:sz w:val="18"/>
          <w:szCs w:val="18"/>
          <w:shd w:val="clear" w:color="auto" w:fill="F8F8F8"/>
          <w:lang w:eastAsia="en-US" w:bidi="ar-SA"/>
        </w:rPr>
        <w:t>.1</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4E9A06"/>
          <w:kern w:val="0"/>
          <w:sz w:val="18"/>
          <w:szCs w:val="18"/>
          <w:shd w:val="clear" w:color="auto" w:fill="F8F8F8"/>
          <w:lang w:eastAsia="en-US" w:bidi="ar-SA"/>
        </w:rPr>
        <w:t>"</w:t>
      </w:r>
      <w:r w:rsidRPr="004A61C3">
        <w:rPr>
          <w:rFonts w:ascii="Consolas" w:eastAsia="Cambria" w:hAnsi="Consolas" w:cs="Times New Roman"/>
          <w:b/>
          <w:color w:val="CE5C00"/>
          <w:kern w:val="0"/>
          <w:sz w:val="18"/>
          <w:szCs w:val="18"/>
          <w:shd w:val="clear" w:color="auto" w:fill="F8F8F8"/>
          <w:lang w:eastAsia="en-US" w:bidi="ar-SA"/>
        </w:rPr>
        <w:t>\n</w:t>
      </w:r>
      <w:r w:rsidRPr="004A61C3">
        <w:rPr>
          <w:rFonts w:ascii="Consolas" w:eastAsia="Cambria" w:hAnsi="Consolas" w:cs="Times New Roman"/>
          <w:color w:val="4E9A06"/>
          <w:kern w:val="0"/>
          <w:sz w:val="18"/>
          <w:szCs w:val="18"/>
          <w:shd w:val="clear" w:color="auto" w:fill="F8F8F8"/>
          <w:lang w:eastAsia="en-US" w:bidi="ar-SA"/>
        </w:rPr>
        <w:t>"</w:t>
      </w:r>
      <w:r w:rsidRPr="004A61C3">
        <w:rPr>
          <w:rFonts w:ascii="Consolas" w:eastAsia="Cambria" w:hAnsi="Consolas" w:cs="Times New Roman"/>
          <w:kern w:val="0"/>
          <w:sz w:val="18"/>
          <w:szCs w:val="18"/>
          <w:shd w:val="clear" w:color="auto" w:fill="F8F8F8"/>
          <w:lang w:eastAsia="en-US" w:bidi="ar-SA"/>
        </w:rPr>
        <w:t>)</w:t>
      </w:r>
    </w:p>
    <w:p w14:paraId="3B734AAE"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kern w:val="0"/>
          <w:sz w:val="18"/>
          <w:szCs w:val="18"/>
          <w:shd w:val="clear" w:color="auto" w:fill="F8F8F8"/>
          <w:lang w:eastAsia="en-US" w:bidi="ar-SA"/>
        </w:rPr>
        <w:t>## Precisão: 0.8403618</w:t>
      </w:r>
    </w:p>
    <w:p w14:paraId="5104C143"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b/>
          <w:color w:val="204A87"/>
          <w:kern w:val="0"/>
          <w:sz w:val="18"/>
          <w:szCs w:val="18"/>
          <w:shd w:val="clear" w:color="auto" w:fill="F8F8F8"/>
          <w:lang w:val="en-US" w:eastAsia="en-US" w:bidi="ar-SA"/>
        </w:rPr>
        <w:t>cat</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4E9A06"/>
          <w:kern w:val="0"/>
          <w:sz w:val="18"/>
          <w:szCs w:val="18"/>
          <w:shd w:val="clear" w:color="auto" w:fill="F8F8F8"/>
          <w:lang w:val="en-US" w:eastAsia="en-US" w:bidi="ar-SA"/>
        </w:rPr>
        <w:t>"Recall:"</w:t>
      </w:r>
      <w:r w:rsidRPr="004A61C3">
        <w:rPr>
          <w:rFonts w:ascii="Consolas" w:eastAsia="Cambria" w:hAnsi="Consolas" w:cs="Times New Roman"/>
          <w:kern w:val="0"/>
          <w:sz w:val="18"/>
          <w:szCs w:val="18"/>
          <w:shd w:val="clear" w:color="auto" w:fill="F8F8F8"/>
          <w:lang w:val="en-US" w:eastAsia="en-US" w:bidi="ar-SA"/>
        </w:rPr>
        <w:t>, recall</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w:t>
      </w:r>
    </w:p>
    <w:p w14:paraId="3E770F31"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kern w:val="0"/>
          <w:sz w:val="18"/>
          <w:szCs w:val="18"/>
          <w:shd w:val="clear" w:color="auto" w:fill="F8F8F8"/>
          <w:lang w:val="en-US" w:eastAsia="en-US" w:bidi="ar-SA"/>
        </w:rPr>
        <w:t>## Recall: 0.9410758</w:t>
      </w:r>
    </w:p>
    <w:p w14:paraId="788E9B32"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b/>
          <w:color w:val="204A87"/>
          <w:kern w:val="0"/>
          <w:sz w:val="18"/>
          <w:szCs w:val="18"/>
          <w:shd w:val="clear" w:color="auto" w:fill="F8F8F8"/>
          <w:lang w:val="en-US" w:eastAsia="en-US" w:bidi="ar-SA"/>
        </w:rPr>
        <w:t>cat</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4E9A06"/>
          <w:kern w:val="0"/>
          <w:sz w:val="18"/>
          <w:szCs w:val="18"/>
          <w:shd w:val="clear" w:color="auto" w:fill="F8F8F8"/>
          <w:lang w:val="en-US" w:eastAsia="en-US" w:bidi="ar-SA"/>
        </w:rPr>
        <w:t>"F1-score:"</w:t>
      </w:r>
      <w:r w:rsidRPr="004A61C3">
        <w:rPr>
          <w:rFonts w:ascii="Consolas" w:eastAsia="Cambria" w:hAnsi="Consolas" w:cs="Times New Roman"/>
          <w:kern w:val="0"/>
          <w:sz w:val="18"/>
          <w:szCs w:val="18"/>
          <w:shd w:val="clear" w:color="auto" w:fill="F8F8F8"/>
          <w:lang w:val="en-US" w:eastAsia="en-US" w:bidi="ar-SA"/>
        </w:rPr>
        <w:t>, F1_score</w:t>
      </w:r>
      <w:r w:rsidRPr="004A61C3">
        <w:rPr>
          <w:rFonts w:ascii="Consolas" w:eastAsia="Cambria" w:hAnsi="Consolas" w:cs="Times New Roman"/>
          <w:color w:val="0000CF"/>
          <w:kern w:val="0"/>
          <w:sz w:val="18"/>
          <w:szCs w:val="18"/>
          <w:shd w:val="clear" w:color="auto" w:fill="F8F8F8"/>
          <w:lang w:val="en-US" w:eastAsia="en-US" w:bidi="ar-SA"/>
        </w:rPr>
        <w:t>.1</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w:t>
      </w:r>
    </w:p>
    <w:p w14:paraId="11E4C98C"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kern w:val="0"/>
          <w:sz w:val="18"/>
          <w:szCs w:val="18"/>
          <w:shd w:val="clear" w:color="auto" w:fill="F8F8F8"/>
          <w:lang w:eastAsia="en-US" w:bidi="ar-SA"/>
        </w:rPr>
        <w:t>## F1-score: 0.8702207</w:t>
      </w:r>
    </w:p>
    <w:p w14:paraId="1114C76B"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i/>
          <w:color w:val="8F5902"/>
          <w:kern w:val="0"/>
          <w:sz w:val="18"/>
          <w:szCs w:val="18"/>
          <w:shd w:val="clear" w:color="auto" w:fill="F8F8F8"/>
          <w:lang w:eastAsia="en-US" w:bidi="ar-SA"/>
        </w:rPr>
        <w:t># Importância das variáveis</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b/>
          <w:color w:val="204A87"/>
          <w:kern w:val="0"/>
          <w:sz w:val="18"/>
          <w:szCs w:val="18"/>
          <w:shd w:val="clear" w:color="auto" w:fill="F8F8F8"/>
          <w:lang w:eastAsia="en-US" w:bidi="ar-SA"/>
        </w:rPr>
        <w:t>varImpPlot</w:t>
      </w:r>
      <w:r w:rsidRPr="004A61C3">
        <w:rPr>
          <w:rFonts w:ascii="Consolas" w:eastAsia="Cambria" w:hAnsi="Consolas" w:cs="Times New Roman"/>
          <w:kern w:val="0"/>
          <w:sz w:val="18"/>
          <w:szCs w:val="18"/>
          <w:shd w:val="clear" w:color="auto" w:fill="F8F8F8"/>
          <w:lang w:eastAsia="en-US" w:bidi="ar-SA"/>
        </w:rPr>
        <w:t>(rf_model</w:t>
      </w:r>
      <w:r w:rsidRPr="004A61C3">
        <w:rPr>
          <w:rFonts w:ascii="Consolas" w:eastAsia="Cambria" w:hAnsi="Consolas" w:cs="Times New Roman"/>
          <w:color w:val="0000CF"/>
          <w:kern w:val="0"/>
          <w:sz w:val="18"/>
          <w:szCs w:val="18"/>
          <w:shd w:val="clear" w:color="auto" w:fill="F8F8F8"/>
          <w:lang w:eastAsia="en-US" w:bidi="ar-SA"/>
        </w:rPr>
        <w:t>.1</w:t>
      </w:r>
      <w:r w:rsidRPr="004A61C3">
        <w:rPr>
          <w:rFonts w:ascii="Consolas" w:eastAsia="Cambria" w:hAnsi="Consolas" w:cs="Times New Roman"/>
          <w:kern w:val="0"/>
          <w:sz w:val="18"/>
          <w:szCs w:val="18"/>
          <w:shd w:val="clear" w:color="auto" w:fill="F8F8F8"/>
          <w:lang w:eastAsia="en-US" w:bidi="ar-SA"/>
        </w:rPr>
        <w:t>)</w:t>
      </w:r>
    </w:p>
    <w:p w14:paraId="65331941" w14:textId="091531A7" w:rsidR="004A61C3" w:rsidRPr="004A61C3" w:rsidRDefault="004A61C3" w:rsidP="004A61C3">
      <w:pPr>
        <w:suppressAutoHyphens w:val="0"/>
        <w:spacing w:before="180" w:after="180" w:line="240" w:lineRule="auto"/>
        <w:rPr>
          <w:rFonts w:ascii="Cambria" w:eastAsia="Cambria" w:hAnsi="Cambria" w:cs="Times New Roman"/>
          <w:kern w:val="0"/>
          <w:sz w:val="18"/>
          <w:szCs w:val="18"/>
          <w:lang w:val="en-US" w:eastAsia="en-US" w:bidi="ar-SA"/>
        </w:rPr>
      </w:pPr>
    </w:p>
    <w:p w14:paraId="745CB418" w14:textId="5C0DFAE6"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i/>
          <w:color w:val="8F5902"/>
          <w:kern w:val="0"/>
          <w:sz w:val="18"/>
          <w:szCs w:val="18"/>
          <w:shd w:val="clear" w:color="auto" w:fill="F8F8F8"/>
          <w:lang w:val="en-US" w:eastAsia="en-US" w:bidi="ar-SA"/>
        </w:rPr>
        <w:t># Random Forest ajustado para dar mais peso para inadimplentes (classwt)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rf_model</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204A87"/>
          <w:kern w:val="0"/>
          <w:sz w:val="18"/>
          <w:szCs w:val="18"/>
          <w:shd w:val="clear" w:color="auto" w:fill="F8F8F8"/>
          <w:lang w:val="en-US" w:eastAsia="en-US" w:bidi="ar-SA"/>
        </w:rPr>
        <w:t>randomForest</w:t>
      </w:r>
      <w:r w:rsidRPr="004A61C3">
        <w:rPr>
          <w:rFonts w:ascii="Consolas" w:eastAsia="Cambria" w:hAnsi="Consolas" w:cs="Times New Roman"/>
          <w:kern w:val="0"/>
          <w:sz w:val="18"/>
          <w:szCs w:val="18"/>
          <w:shd w:val="clear" w:color="auto" w:fill="F8F8F8"/>
          <w:lang w:val="en-US" w:eastAsia="en-US" w:bidi="ar-SA"/>
        </w:rPr>
        <w:t xml:space="preserve">(Y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204A87"/>
          <w:kern w:val="0"/>
          <w:sz w:val="18"/>
          <w:szCs w:val="18"/>
          <w:shd w:val="clear" w:color="auto" w:fill="F8F8F8"/>
          <w:lang w:val="en-US" w:eastAsia="en-US" w:bidi="ar-SA"/>
        </w:rPr>
        <w:t>data =</w:t>
      </w:r>
      <w:r w:rsidRPr="004A61C3">
        <w:rPr>
          <w:rFonts w:ascii="Consolas" w:eastAsia="Cambria" w:hAnsi="Consolas" w:cs="Times New Roman"/>
          <w:kern w:val="0"/>
          <w:sz w:val="18"/>
          <w:szCs w:val="18"/>
          <w:shd w:val="clear" w:color="auto" w:fill="F8F8F8"/>
          <w:lang w:val="en-US" w:eastAsia="en-US" w:bidi="ar-SA"/>
        </w:rPr>
        <w:t xml:space="preserve"> train_data,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204A87"/>
          <w:kern w:val="0"/>
          <w:sz w:val="18"/>
          <w:szCs w:val="18"/>
          <w:shd w:val="clear" w:color="auto" w:fill="F8F8F8"/>
          <w:lang w:val="en-US" w:eastAsia="en-US" w:bidi="ar-SA"/>
        </w:rPr>
        <w:t>ntree =</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0000CF"/>
          <w:kern w:val="0"/>
          <w:sz w:val="18"/>
          <w:szCs w:val="18"/>
          <w:shd w:val="clear" w:color="auto" w:fill="F8F8F8"/>
          <w:lang w:val="en-US" w:eastAsia="en-US" w:bidi="ar-SA"/>
        </w:rPr>
        <w:t>100</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204A87"/>
          <w:kern w:val="0"/>
          <w:sz w:val="18"/>
          <w:szCs w:val="18"/>
          <w:shd w:val="clear" w:color="auto" w:fill="F8F8F8"/>
          <w:lang w:val="en-US" w:eastAsia="en-US" w:bidi="ar-SA"/>
        </w:rPr>
        <w:t>classwt =</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204A87"/>
          <w:kern w:val="0"/>
          <w:sz w:val="18"/>
          <w:szCs w:val="18"/>
          <w:shd w:val="clear" w:color="auto" w:fill="F8F8F8"/>
          <w:lang w:val="en-US" w:eastAsia="en-US" w:bidi="ar-SA"/>
        </w:rPr>
        <w:t>c</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0000CF"/>
          <w:kern w:val="0"/>
          <w:sz w:val="18"/>
          <w:szCs w:val="18"/>
          <w:shd w:val="clear" w:color="auto" w:fill="F8F8F8"/>
          <w:lang w:val="en-US" w:eastAsia="en-US" w:bidi="ar-SA"/>
        </w:rPr>
        <w:t>0.5</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0000CF"/>
          <w:kern w:val="0"/>
          <w:sz w:val="18"/>
          <w:szCs w:val="18"/>
          <w:shd w:val="clear" w:color="auto" w:fill="F8F8F8"/>
          <w:lang w:val="en-US" w:eastAsia="en-US" w:bidi="ar-SA"/>
        </w:rPr>
        <w:t>1.5</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i/>
          <w:color w:val="8F5902"/>
          <w:kern w:val="0"/>
          <w:sz w:val="18"/>
          <w:szCs w:val="18"/>
          <w:shd w:val="clear" w:color="auto" w:fill="F8F8F8"/>
          <w:lang w:val="en-US" w:eastAsia="en-US" w:bidi="ar-SA"/>
        </w:rPr>
        <w:t># Fazer previsões</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rf_pred</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204A87"/>
          <w:kern w:val="0"/>
          <w:sz w:val="18"/>
          <w:szCs w:val="18"/>
          <w:shd w:val="clear" w:color="auto" w:fill="F8F8F8"/>
          <w:lang w:val="en-US" w:eastAsia="en-US" w:bidi="ar-SA"/>
        </w:rPr>
        <w:t>predict</w:t>
      </w:r>
      <w:r w:rsidRPr="004A61C3">
        <w:rPr>
          <w:rFonts w:ascii="Consolas" w:eastAsia="Cambria" w:hAnsi="Consolas" w:cs="Times New Roman"/>
          <w:kern w:val="0"/>
          <w:sz w:val="18"/>
          <w:szCs w:val="18"/>
          <w:shd w:val="clear" w:color="auto" w:fill="F8F8F8"/>
          <w:lang w:val="en-US" w:eastAsia="en-US" w:bidi="ar-SA"/>
        </w:rPr>
        <w:t>(rf_model</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 xml:space="preserve">, test_data, </w:t>
      </w:r>
      <w:r w:rsidRPr="004A61C3">
        <w:rPr>
          <w:rFonts w:ascii="Consolas" w:eastAsia="Cambria" w:hAnsi="Consolas" w:cs="Times New Roman"/>
          <w:color w:val="204A87"/>
          <w:kern w:val="0"/>
          <w:sz w:val="18"/>
          <w:szCs w:val="18"/>
          <w:shd w:val="clear" w:color="auto" w:fill="F8F8F8"/>
          <w:lang w:val="en-US" w:eastAsia="en-US" w:bidi="ar-SA"/>
        </w:rPr>
        <w:t>type =</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4E9A06"/>
          <w:kern w:val="0"/>
          <w:sz w:val="18"/>
          <w:szCs w:val="18"/>
          <w:shd w:val="clear" w:color="auto" w:fill="F8F8F8"/>
          <w:lang w:val="en-US" w:eastAsia="en-US" w:bidi="ar-SA"/>
        </w:rPr>
        <w:t>"class"</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i/>
          <w:color w:val="8F5902"/>
          <w:kern w:val="0"/>
          <w:sz w:val="18"/>
          <w:szCs w:val="18"/>
          <w:shd w:val="clear" w:color="auto" w:fill="F8F8F8"/>
          <w:lang w:val="en-US" w:eastAsia="en-US" w:bidi="ar-SA"/>
        </w:rPr>
        <w:t># Avaliação do modelo</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conf_matrix</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204A87"/>
          <w:kern w:val="0"/>
          <w:sz w:val="18"/>
          <w:szCs w:val="18"/>
          <w:shd w:val="clear" w:color="auto" w:fill="F8F8F8"/>
          <w:lang w:val="en-US" w:eastAsia="en-US" w:bidi="ar-SA"/>
        </w:rPr>
        <w:t>confusionMatrix</w:t>
      </w:r>
      <w:r w:rsidRPr="004A61C3">
        <w:rPr>
          <w:rFonts w:ascii="Consolas" w:eastAsia="Cambria" w:hAnsi="Consolas" w:cs="Times New Roman"/>
          <w:kern w:val="0"/>
          <w:sz w:val="18"/>
          <w:szCs w:val="18"/>
          <w:shd w:val="clear" w:color="auto" w:fill="F8F8F8"/>
          <w:lang w:val="en-US" w:eastAsia="en-US" w:bidi="ar-SA"/>
        </w:rPr>
        <w:t>(rf_pred</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 test_data</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Y)</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b/>
          <w:color w:val="204A87"/>
          <w:kern w:val="0"/>
          <w:sz w:val="18"/>
          <w:szCs w:val="18"/>
          <w:shd w:val="clear" w:color="auto" w:fill="F8F8F8"/>
          <w:lang w:val="en-US" w:eastAsia="en-US" w:bidi="ar-SA"/>
        </w:rPr>
        <w:t>print</w:t>
      </w:r>
      <w:r w:rsidRPr="004A61C3">
        <w:rPr>
          <w:rFonts w:ascii="Consolas" w:eastAsia="Cambria" w:hAnsi="Consolas" w:cs="Times New Roman"/>
          <w:kern w:val="0"/>
          <w:sz w:val="18"/>
          <w:szCs w:val="18"/>
          <w:shd w:val="clear" w:color="auto" w:fill="F8F8F8"/>
          <w:lang w:val="en-US" w:eastAsia="en-US" w:bidi="ar-SA"/>
        </w:rPr>
        <w:t>(conf_matrix</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w:t>
      </w:r>
    </w:p>
    <w:p w14:paraId="2375E2A0"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kern w:val="0"/>
          <w:sz w:val="18"/>
          <w:szCs w:val="18"/>
          <w:shd w:val="clear" w:color="auto" w:fill="F8F8F8"/>
          <w:lang w:val="en-US" w:eastAsia="en-US" w:bidi="ar-SA"/>
        </w:rPr>
        <w:t>## Confusion Matrix and Statistics</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Reference</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Prediction    0    1</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0 6504 1259</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1  505  731</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Accuracy : 0.804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95% CI : (0.7956, 0.8121)</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No Information Rate : 0.7789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P-Value [Acc &gt; NIR] : 3.171e-09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Kappa : 0.3416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Mcnemar's Test P-Value : &lt; 2.2e-16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Sensitivity : 0.9279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Specificity : 0.3673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Pos Pred Value : 0.8378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Neg Pred Value : 0.5914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Prevalence : 0.7789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Detection Rate : 0.7227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Detection Prevalence : 0.8627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Balanced Accuracy : 0.6476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'Positive' Class : 0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p>
    <w:p w14:paraId="7C83C8CC"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i/>
          <w:color w:val="8F5902"/>
          <w:kern w:val="0"/>
          <w:sz w:val="18"/>
          <w:szCs w:val="18"/>
          <w:shd w:val="clear" w:color="auto" w:fill="F8F8F8"/>
          <w:lang w:val="en-US" w:eastAsia="en-US" w:bidi="ar-SA"/>
        </w:rPr>
        <w:t># Métricas de performance</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accuracy</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conf_matrix</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overall[</w:t>
      </w:r>
      <w:r w:rsidRPr="004A61C3">
        <w:rPr>
          <w:rFonts w:ascii="Consolas" w:eastAsia="Cambria" w:hAnsi="Consolas" w:cs="Times New Roman"/>
          <w:color w:val="4E9A06"/>
          <w:kern w:val="0"/>
          <w:sz w:val="18"/>
          <w:szCs w:val="18"/>
          <w:shd w:val="clear" w:color="auto" w:fill="F8F8F8"/>
          <w:lang w:val="en-US" w:eastAsia="en-US" w:bidi="ar-SA"/>
        </w:rPr>
        <w:t>"Accuracy"</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precision</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conf_matrix</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byClass[</w:t>
      </w:r>
      <w:r w:rsidRPr="004A61C3">
        <w:rPr>
          <w:rFonts w:ascii="Consolas" w:eastAsia="Cambria" w:hAnsi="Consolas" w:cs="Times New Roman"/>
          <w:color w:val="4E9A06"/>
          <w:kern w:val="0"/>
          <w:sz w:val="18"/>
          <w:szCs w:val="18"/>
          <w:shd w:val="clear" w:color="auto" w:fill="F8F8F8"/>
          <w:lang w:val="en-US" w:eastAsia="en-US" w:bidi="ar-SA"/>
        </w:rPr>
        <w:t>"Precision"</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recall</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conf_matrix</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byClass[</w:t>
      </w:r>
      <w:r w:rsidRPr="004A61C3">
        <w:rPr>
          <w:rFonts w:ascii="Consolas" w:eastAsia="Cambria" w:hAnsi="Consolas" w:cs="Times New Roman"/>
          <w:color w:val="4E9A06"/>
          <w:kern w:val="0"/>
          <w:sz w:val="18"/>
          <w:szCs w:val="18"/>
          <w:shd w:val="clear" w:color="auto" w:fill="F8F8F8"/>
          <w:lang w:val="en-US" w:eastAsia="en-US" w:bidi="ar-SA"/>
        </w:rPr>
        <w:t>"Recall"</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F1_score</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(precision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recall)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(precision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recall)</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b/>
          <w:color w:val="204A87"/>
          <w:kern w:val="0"/>
          <w:sz w:val="18"/>
          <w:szCs w:val="18"/>
          <w:shd w:val="clear" w:color="auto" w:fill="F8F8F8"/>
          <w:lang w:val="en-US" w:eastAsia="en-US" w:bidi="ar-SA"/>
        </w:rPr>
        <w:t>cat</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Desempenho do modelo Random Forest: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w:t>
      </w:r>
    </w:p>
    <w:p w14:paraId="66BB2E8C"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 Desempenho do modelo Random Forest:</w:t>
      </w:r>
    </w:p>
    <w:p w14:paraId="35F59530"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b/>
          <w:color w:val="204A87"/>
          <w:kern w:val="0"/>
          <w:sz w:val="18"/>
          <w:szCs w:val="18"/>
          <w:shd w:val="clear" w:color="auto" w:fill="F8F8F8"/>
          <w:lang w:eastAsia="en-US" w:bidi="ar-SA"/>
        </w:rPr>
        <w:t>cat</w:t>
      </w:r>
      <w:r w:rsidRPr="004A61C3">
        <w:rPr>
          <w:rFonts w:ascii="Consolas" w:eastAsia="Cambria" w:hAnsi="Consolas" w:cs="Times New Roman"/>
          <w:kern w:val="0"/>
          <w:sz w:val="18"/>
          <w:szCs w:val="18"/>
          <w:shd w:val="clear" w:color="auto" w:fill="F8F8F8"/>
          <w:lang w:eastAsia="en-US" w:bidi="ar-SA"/>
        </w:rPr>
        <w:t>(</w:t>
      </w:r>
      <w:r w:rsidRPr="004A61C3">
        <w:rPr>
          <w:rFonts w:ascii="Consolas" w:eastAsia="Cambria" w:hAnsi="Consolas" w:cs="Times New Roman"/>
          <w:color w:val="4E9A06"/>
          <w:kern w:val="0"/>
          <w:sz w:val="18"/>
          <w:szCs w:val="18"/>
          <w:shd w:val="clear" w:color="auto" w:fill="F8F8F8"/>
          <w:lang w:eastAsia="en-US" w:bidi="ar-SA"/>
        </w:rPr>
        <w:t>"Acurácia:"</w:t>
      </w:r>
      <w:r w:rsidRPr="004A61C3">
        <w:rPr>
          <w:rFonts w:ascii="Consolas" w:eastAsia="Cambria" w:hAnsi="Consolas" w:cs="Times New Roman"/>
          <w:kern w:val="0"/>
          <w:sz w:val="18"/>
          <w:szCs w:val="18"/>
          <w:shd w:val="clear" w:color="auto" w:fill="F8F8F8"/>
          <w:lang w:eastAsia="en-US" w:bidi="ar-SA"/>
        </w:rPr>
        <w:t>, accuracy</w:t>
      </w:r>
      <w:r w:rsidRPr="004A61C3">
        <w:rPr>
          <w:rFonts w:ascii="Consolas" w:eastAsia="Cambria" w:hAnsi="Consolas" w:cs="Times New Roman"/>
          <w:color w:val="0000CF"/>
          <w:kern w:val="0"/>
          <w:sz w:val="18"/>
          <w:szCs w:val="18"/>
          <w:shd w:val="clear" w:color="auto" w:fill="F8F8F8"/>
          <w:lang w:eastAsia="en-US" w:bidi="ar-SA"/>
        </w:rPr>
        <w:t>.2</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4E9A06"/>
          <w:kern w:val="0"/>
          <w:sz w:val="18"/>
          <w:szCs w:val="18"/>
          <w:shd w:val="clear" w:color="auto" w:fill="F8F8F8"/>
          <w:lang w:eastAsia="en-US" w:bidi="ar-SA"/>
        </w:rPr>
        <w:t>"</w:t>
      </w:r>
      <w:r w:rsidRPr="004A61C3">
        <w:rPr>
          <w:rFonts w:ascii="Consolas" w:eastAsia="Cambria" w:hAnsi="Consolas" w:cs="Times New Roman"/>
          <w:b/>
          <w:color w:val="CE5C00"/>
          <w:kern w:val="0"/>
          <w:sz w:val="18"/>
          <w:szCs w:val="18"/>
          <w:shd w:val="clear" w:color="auto" w:fill="F8F8F8"/>
          <w:lang w:eastAsia="en-US" w:bidi="ar-SA"/>
        </w:rPr>
        <w:t>\n</w:t>
      </w:r>
      <w:r w:rsidRPr="004A61C3">
        <w:rPr>
          <w:rFonts w:ascii="Consolas" w:eastAsia="Cambria" w:hAnsi="Consolas" w:cs="Times New Roman"/>
          <w:color w:val="4E9A06"/>
          <w:kern w:val="0"/>
          <w:sz w:val="18"/>
          <w:szCs w:val="18"/>
          <w:shd w:val="clear" w:color="auto" w:fill="F8F8F8"/>
          <w:lang w:eastAsia="en-US" w:bidi="ar-SA"/>
        </w:rPr>
        <w:t>"</w:t>
      </w:r>
      <w:r w:rsidRPr="004A61C3">
        <w:rPr>
          <w:rFonts w:ascii="Consolas" w:eastAsia="Cambria" w:hAnsi="Consolas" w:cs="Times New Roman"/>
          <w:kern w:val="0"/>
          <w:sz w:val="18"/>
          <w:szCs w:val="18"/>
          <w:shd w:val="clear" w:color="auto" w:fill="F8F8F8"/>
          <w:lang w:eastAsia="en-US" w:bidi="ar-SA"/>
        </w:rPr>
        <w:t>)</w:t>
      </w:r>
    </w:p>
    <w:p w14:paraId="29693498"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kern w:val="0"/>
          <w:sz w:val="18"/>
          <w:szCs w:val="18"/>
          <w:shd w:val="clear" w:color="auto" w:fill="F8F8F8"/>
          <w:lang w:eastAsia="en-US" w:bidi="ar-SA"/>
        </w:rPr>
        <w:t>## Acurácia: 0.8039782</w:t>
      </w:r>
    </w:p>
    <w:p w14:paraId="4413831C"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b/>
          <w:color w:val="204A87"/>
          <w:kern w:val="0"/>
          <w:sz w:val="18"/>
          <w:szCs w:val="18"/>
          <w:shd w:val="clear" w:color="auto" w:fill="F8F8F8"/>
          <w:lang w:eastAsia="en-US" w:bidi="ar-SA"/>
        </w:rPr>
        <w:t>cat</w:t>
      </w:r>
      <w:r w:rsidRPr="004A61C3">
        <w:rPr>
          <w:rFonts w:ascii="Consolas" w:eastAsia="Cambria" w:hAnsi="Consolas" w:cs="Times New Roman"/>
          <w:kern w:val="0"/>
          <w:sz w:val="18"/>
          <w:szCs w:val="18"/>
          <w:shd w:val="clear" w:color="auto" w:fill="F8F8F8"/>
          <w:lang w:eastAsia="en-US" w:bidi="ar-SA"/>
        </w:rPr>
        <w:t>(</w:t>
      </w:r>
      <w:r w:rsidRPr="004A61C3">
        <w:rPr>
          <w:rFonts w:ascii="Consolas" w:eastAsia="Cambria" w:hAnsi="Consolas" w:cs="Times New Roman"/>
          <w:color w:val="4E9A06"/>
          <w:kern w:val="0"/>
          <w:sz w:val="18"/>
          <w:szCs w:val="18"/>
          <w:shd w:val="clear" w:color="auto" w:fill="F8F8F8"/>
          <w:lang w:eastAsia="en-US" w:bidi="ar-SA"/>
        </w:rPr>
        <w:t>"Precisão:"</w:t>
      </w:r>
      <w:r w:rsidRPr="004A61C3">
        <w:rPr>
          <w:rFonts w:ascii="Consolas" w:eastAsia="Cambria" w:hAnsi="Consolas" w:cs="Times New Roman"/>
          <w:kern w:val="0"/>
          <w:sz w:val="18"/>
          <w:szCs w:val="18"/>
          <w:shd w:val="clear" w:color="auto" w:fill="F8F8F8"/>
          <w:lang w:eastAsia="en-US" w:bidi="ar-SA"/>
        </w:rPr>
        <w:t>, precision</w:t>
      </w:r>
      <w:r w:rsidRPr="004A61C3">
        <w:rPr>
          <w:rFonts w:ascii="Consolas" w:eastAsia="Cambria" w:hAnsi="Consolas" w:cs="Times New Roman"/>
          <w:color w:val="0000CF"/>
          <w:kern w:val="0"/>
          <w:sz w:val="18"/>
          <w:szCs w:val="18"/>
          <w:shd w:val="clear" w:color="auto" w:fill="F8F8F8"/>
          <w:lang w:eastAsia="en-US" w:bidi="ar-SA"/>
        </w:rPr>
        <w:t>.2</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4E9A06"/>
          <w:kern w:val="0"/>
          <w:sz w:val="18"/>
          <w:szCs w:val="18"/>
          <w:shd w:val="clear" w:color="auto" w:fill="F8F8F8"/>
          <w:lang w:eastAsia="en-US" w:bidi="ar-SA"/>
        </w:rPr>
        <w:t>"</w:t>
      </w:r>
      <w:r w:rsidRPr="004A61C3">
        <w:rPr>
          <w:rFonts w:ascii="Consolas" w:eastAsia="Cambria" w:hAnsi="Consolas" w:cs="Times New Roman"/>
          <w:b/>
          <w:color w:val="CE5C00"/>
          <w:kern w:val="0"/>
          <w:sz w:val="18"/>
          <w:szCs w:val="18"/>
          <w:shd w:val="clear" w:color="auto" w:fill="F8F8F8"/>
          <w:lang w:eastAsia="en-US" w:bidi="ar-SA"/>
        </w:rPr>
        <w:t>\n</w:t>
      </w:r>
      <w:r w:rsidRPr="004A61C3">
        <w:rPr>
          <w:rFonts w:ascii="Consolas" w:eastAsia="Cambria" w:hAnsi="Consolas" w:cs="Times New Roman"/>
          <w:color w:val="4E9A06"/>
          <w:kern w:val="0"/>
          <w:sz w:val="18"/>
          <w:szCs w:val="18"/>
          <w:shd w:val="clear" w:color="auto" w:fill="F8F8F8"/>
          <w:lang w:eastAsia="en-US" w:bidi="ar-SA"/>
        </w:rPr>
        <w:t>"</w:t>
      </w:r>
      <w:r w:rsidRPr="004A61C3">
        <w:rPr>
          <w:rFonts w:ascii="Consolas" w:eastAsia="Cambria" w:hAnsi="Consolas" w:cs="Times New Roman"/>
          <w:kern w:val="0"/>
          <w:sz w:val="18"/>
          <w:szCs w:val="18"/>
          <w:shd w:val="clear" w:color="auto" w:fill="F8F8F8"/>
          <w:lang w:eastAsia="en-US" w:bidi="ar-SA"/>
        </w:rPr>
        <w:t>)</w:t>
      </w:r>
    </w:p>
    <w:p w14:paraId="3B99A57C"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kern w:val="0"/>
          <w:sz w:val="18"/>
          <w:szCs w:val="18"/>
          <w:shd w:val="clear" w:color="auto" w:fill="F8F8F8"/>
          <w:lang w:eastAsia="en-US" w:bidi="ar-SA"/>
        </w:rPr>
        <w:t>## Precisão: 0.8378204</w:t>
      </w:r>
    </w:p>
    <w:p w14:paraId="106E577F"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b/>
          <w:color w:val="204A87"/>
          <w:kern w:val="0"/>
          <w:sz w:val="18"/>
          <w:szCs w:val="18"/>
          <w:shd w:val="clear" w:color="auto" w:fill="F8F8F8"/>
          <w:lang w:val="en-US" w:eastAsia="en-US" w:bidi="ar-SA"/>
        </w:rPr>
        <w:t>cat</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4E9A06"/>
          <w:kern w:val="0"/>
          <w:sz w:val="18"/>
          <w:szCs w:val="18"/>
          <w:shd w:val="clear" w:color="auto" w:fill="F8F8F8"/>
          <w:lang w:val="en-US" w:eastAsia="en-US" w:bidi="ar-SA"/>
        </w:rPr>
        <w:t>"Recall:"</w:t>
      </w:r>
      <w:r w:rsidRPr="004A61C3">
        <w:rPr>
          <w:rFonts w:ascii="Consolas" w:eastAsia="Cambria" w:hAnsi="Consolas" w:cs="Times New Roman"/>
          <w:kern w:val="0"/>
          <w:sz w:val="18"/>
          <w:szCs w:val="18"/>
          <w:shd w:val="clear" w:color="auto" w:fill="F8F8F8"/>
          <w:lang w:val="en-US" w:eastAsia="en-US" w:bidi="ar-SA"/>
        </w:rPr>
        <w:t>, recall</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w:t>
      </w:r>
    </w:p>
    <w:p w14:paraId="741F679E"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kern w:val="0"/>
          <w:sz w:val="18"/>
          <w:szCs w:val="18"/>
          <w:shd w:val="clear" w:color="auto" w:fill="F8F8F8"/>
          <w:lang w:val="en-US" w:eastAsia="en-US" w:bidi="ar-SA"/>
        </w:rPr>
        <w:t>## Recall: 0.9279498</w:t>
      </w:r>
    </w:p>
    <w:p w14:paraId="73D71959"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b/>
          <w:color w:val="204A87"/>
          <w:kern w:val="0"/>
          <w:sz w:val="18"/>
          <w:szCs w:val="18"/>
          <w:shd w:val="clear" w:color="auto" w:fill="F8F8F8"/>
          <w:lang w:val="en-US" w:eastAsia="en-US" w:bidi="ar-SA"/>
        </w:rPr>
        <w:t>cat</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4E9A06"/>
          <w:kern w:val="0"/>
          <w:sz w:val="18"/>
          <w:szCs w:val="18"/>
          <w:shd w:val="clear" w:color="auto" w:fill="F8F8F8"/>
          <w:lang w:val="en-US" w:eastAsia="en-US" w:bidi="ar-SA"/>
        </w:rPr>
        <w:t>"F1-score:"</w:t>
      </w:r>
      <w:r w:rsidRPr="004A61C3">
        <w:rPr>
          <w:rFonts w:ascii="Consolas" w:eastAsia="Cambria" w:hAnsi="Consolas" w:cs="Times New Roman"/>
          <w:kern w:val="0"/>
          <w:sz w:val="18"/>
          <w:szCs w:val="18"/>
          <w:shd w:val="clear" w:color="auto" w:fill="F8F8F8"/>
          <w:lang w:val="en-US" w:eastAsia="en-US" w:bidi="ar-SA"/>
        </w:rPr>
        <w:t>, F1_score</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w:t>
      </w:r>
    </w:p>
    <w:p w14:paraId="1DF45C67"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kern w:val="0"/>
          <w:sz w:val="18"/>
          <w:szCs w:val="18"/>
          <w:shd w:val="clear" w:color="auto" w:fill="F8F8F8"/>
          <w:lang w:eastAsia="en-US" w:bidi="ar-SA"/>
        </w:rPr>
        <w:t>## F1-score: 0.8702207</w:t>
      </w:r>
    </w:p>
    <w:p w14:paraId="428992A4"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i/>
          <w:color w:val="8F5902"/>
          <w:kern w:val="0"/>
          <w:sz w:val="18"/>
          <w:szCs w:val="18"/>
          <w:shd w:val="clear" w:color="auto" w:fill="F8F8F8"/>
          <w:lang w:eastAsia="en-US" w:bidi="ar-SA"/>
        </w:rPr>
        <w:t># Importância das variáveis</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b/>
          <w:color w:val="204A87"/>
          <w:kern w:val="0"/>
          <w:sz w:val="18"/>
          <w:szCs w:val="18"/>
          <w:shd w:val="clear" w:color="auto" w:fill="F8F8F8"/>
          <w:lang w:eastAsia="en-US" w:bidi="ar-SA"/>
        </w:rPr>
        <w:t>varImpPlot</w:t>
      </w:r>
      <w:r w:rsidRPr="004A61C3">
        <w:rPr>
          <w:rFonts w:ascii="Consolas" w:eastAsia="Cambria" w:hAnsi="Consolas" w:cs="Times New Roman"/>
          <w:kern w:val="0"/>
          <w:sz w:val="18"/>
          <w:szCs w:val="18"/>
          <w:shd w:val="clear" w:color="auto" w:fill="F8F8F8"/>
          <w:lang w:eastAsia="en-US" w:bidi="ar-SA"/>
        </w:rPr>
        <w:t>(rf_model</w:t>
      </w:r>
      <w:r w:rsidRPr="004A61C3">
        <w:rPr>
          <w:rFonts w:ascii="Consolas" w:eastAsia="Cambria" w:hAnsi="Consolas" w:cs="Times New Roman"/>
          <w:color w:val="0000CF"/>
          <w:kern w:val="0"/>
          <w:sz w:val="18"/>
          <w:szCs w:val="18"/>
          <w:shd w:val="clear" w:color="auto" w:fill="F8F8F8"/>
          <w:lang w:eastAsia="en-US" w:bidi="ar-SA"/>
        </w:rPr>
        <w:t>.2</w:t>
      </w:r>
      <w:r w:rsidRPr="004A61C3">
        <w:rPr>
          <w:rFonts w:ascii="Consolas" w:eastAsia="Cambria" w:hAnsi="Consolas" w:cs="Times New Roman"/>
          <w:kern w:val="0"/>
          <w:sz w:val="18"/>
          <w:szCs w:val="18"/>
          <w:shd w:val="clear" w:color="auto" w:fill="F8F8F8"/>
          <w:lang w:eastAsia="en-US" w:bidi="ar-SA"/>
        </w:rPr>
        <w:t>)</w:t>
      </w:r>
    </w:p>
    <w:p w14:paraId="32CB7266" w14:textId="4292A867" w:rsidR="004A61C3" w:rsidRPr="004A61C3" w:rsidRDefault="004A61C3" w:rsidP="004A61C3">
      <w:pPr>
        <w:suppressAutoHyphens w:val="0"/>
        <w:spacing w:before="180" w:after="180" w:line="240" w:lineRule="auto"/>
        <w:rPr>
          <w:rFonts w:ascii="Cambria" w:eastAsia="Cambria" w:hAnsi="Cambria" w:cs="Times New Roman"/>
          <w:kern w:val="0"/>
          <w:sz w:val="18"/>
          <w:szCs w:val="18"/>
          <w:lang w:val="en-US" w:eastAsia="en-US" w:bidi="ar-SA"/>
        </w:rPr>
      </w:pPr>
    </w:p>
    <w:p w14:paraId="41F07E35" w14:textId="4911587B"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i/>
          <w:color w:val="8F5902"/>
          <w:kern w:val="0"/>
          <w:sz w:val="18"/>
          <w:szCs w:val="18"/>
          <w:shd w:val="clear" w:color="auto" w:fill="F8F8F8"/>
          <w:lang w:eastAsia="en-US" w:bidi="ar-SA"/>
        </w:rPr>
        <w:t># SMOTE</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i/>
          <w:color w:val="8F5902"/>
          <w:kern w:val="0"/>
          <w:sz w:val="18"/>
          <w:szCs w:val="18"/>
          <w:shd w:val="clear" w:color="auto" w:fill="F8F8F8"/>
          <w:lang w:eastAsia="en-US" w:bidi="ar-SA"/>
        </w:rPr>
        <w:t># equilibrar as classes.</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train_data</w:t>
      </w:r>
      <w:r w:rsidRPr="004A61C3">
        <w:rPr>
          <w:rFonts w:ascii="Consolas" w:eastAsia="Cambria" w:hAnsi="Consolas" w:cs="Times New Roman"/>
          <w:color w:val="0000CF"/>
          <w:kern w:val="0"/>
          <w:sz w:val="18"/>
          <w:szCs w:val="18"/>
          <w:shd w:val="clear" w:color="auto" w:fill="F8F8F8"/>
          <w:lang w:eastAsia="en-US" w:bidi="ar-SA"/>
        </w:rPr>
        <w:t>.3</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8F5902"/>
          <w:kern w:val="0"/>
          <w:sz w:val="18"/>
          <w:szCs w:val="18"/>
          <w:shd w:val="clear" w:color="auto" w:fill="F8F8F8"/>
          <w:lang w:eastAsia="en-US" w:bidi="ar-SA"/>
        </w:rPr>
        <w:t>&lt;-</w:t>
      </w:r>
      <w:r w:rsidRPr="004A61C3">
        <w:rPr>
          <w:rFonts w:ascii="Consolas" w:eastAsia="Cambria" w:hAnsi="Consolas" w:cs="Times New Roman"/>
          <w:kern w:val="0"/>
          <w:sz w:val="18"/>
          <w:szCs w:val="18"/>
          <w:shd w:val="clear" w:color="auto" w:fill="F8F8F8"/>
          <w:lang w:eastAsia="en-US" w:bidi="ar-SA"/>
        </w:rPr>
        <w:t xml:space="preserve"> train_data </w:t>
      </w:r>
      <w:r w:rsidRPr="004A61C3">
        <w:rPr>
          <w:rFonts w:ascii="Consolas" w:eastAsia="Cambria" w:hAnsi="Consolas" w:cs="Times New Roman"/>
          <w:b/>
          <w:color w:val="CE5C00"/>
          <w:kern w:val="0"/>
          <w:sz w:val="18"/>
          <w:szCs w:val="18"/>
          <w:shd w:val="clear" w:color="auto" w:fill="F8F8F8"/>
          <w:lang w:eastAsia="en-US" w:bidi="ar-SA"/>
        </w:rPr>
        <w:t>%&gt;%</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b/>
          <w:color w:val="204A87"/>
          <w:kern w:val="0"/>
          <w:sz w:val="18"/>
          <w:szCs w:val="18"/>
          <w:shd w:val="clear" w:color="auto" w:fill="F8F8F8"/>
          <w:lang w:eastAsia="en-US" w:bidi="ar-SA"/>
        </w:rPr>
        <w:t>recipe</w:t>
      </w:r>
      <w:r w:rsidRPr="004A61C3">
        <w:rPr>
          <w:rFonts w:ascii="Consolas" w:eastAsia="Cambria" w:hAnsi="Consolas" w:cs="Times New Roman"/>
          <w:kern w:val="0"/>
          <w:sz w:val="18"/>
          <w:szCs w:val="18"/>
          <w:shd w:val="clear" w:color="auto" w:fill="F8F8F8"/>
          <w:lang w:eastAsia="en-US" w:bidi="ar-SA"/>
        </w:rPr>
        <w:t xml:space="preserve">(Y </w:t>
      </w:r>
      <w:r w:rsidRPr="004A61C3">
        <w:rPr>
          <w:rFonts w:ascii="Consolas" w:eastAsia="Cambria" w:hAnsi="Consolas" w:cs="Times New Roman"/>
          <w:b/>
          <w:color w:val="CE5C00"/>
          <w:kern w:val="0"/>
          <w:sz w:val="18"/>
          <w:szCs w:val="18"/>
          <w:shd w:val="clear" w:color="auto" w:fill="F8F8F8"/>
          <w:lang w:eastAsia="en-US" w:bidi="ar-SA"/>
        </w:rPr>
        <w:t>~</w:t>
      </w:r>
      <w:r w:rsidRPr="004A61C3">
        <w:rPr>
          <w:rFonts w:ascii="Consolas" w:eastAsia="Cambria" w:hAnsi="Consolas" w:cs="Times New Roman"/>
          <w:kern w:val="0"/>
          <w:sz w:val="18"/>
          <w:szCs w:val="18"/>
          <w:shd w:val="clear" w:color="auto" w:fill="F8F8F8"/>
          <w:lang w:eastAsia="en-US" w:bidi="ar-SA"/>
        </w:rPr>
        <w:t xml:space="preserve"> .) </w:t>
      </w:r>
      <w:r w:rsidRPr="004A61C3">
        <w:rPr>
          <w:rFonts w:ascii="Consolas" w:eastAsia="Cambria" w:hAnsi="Consolas" w:cs="Times New Roman"/>
          <w:b/>
          <w:color w:val="CE5C00"/>
          <w:kern w:val="0"/>
          <w:sz w:val="18"/>
          <w:szCs w:val="18"/>
          <w:shd w:val="clear" w:color="auto" w:fill="F8F8F8"/>
          <w:lang w:eastAsia="en-US" w:bidi="ar-SA"/>
        </w:rPr>
        <w:t>%&gt;%</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i/>
          <w:color w:val="8F5902"/>
          <w:kern w:val="0"/>
          <w:sz w:val="18"/>
          <w:szCs w:val="18"/>
          <w:shd w:val="clear" w:color="auto" w:fill="F8F8F8"/>
          <w:lang w:eastAsia="en-US" w:bidi="ar-SA"/>
        </w:rPr>
        <w:t># pré-processamento para a variável resposta `Y` com todas as outras variáveis como preditoras</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b/>
          <w:color w:val="204A87"/>
          <w:kern w:val="0"/>
          <w:sz w:val="18"/>
          <w:szCs w:val="18"/>
          <w:shd w:val="clear" w:color="auto" w:fill="F8F8F8"/>
          <w:lang w:eastAsia="en-US" w:bidi="ar-SA"/>
        </w:rPr>
        <w:t>step_smote</w:t>
      </w:r>
      <w:r w:rsidRPr="004A61C3">
        <w:rPr>
          <w:rFonts w:ascii="Consolas" w:eastAsia="Cambria" w:hAnsi="Consolas" w:cs="Times New Roman"/>
          <w:kern w:val="0"/>
          <w:sz w:val="18"/>
          <w:szCs w:val="18"/>
          <w:shd w:val="clear" w:color="auto" w:fill="F8F8F8"/>
          <w:lang w:eastAsia="en-US" w:bidi="ar-SA"/>
        </w:rPr>
        <w:t xml:space="preserve">(Y) </w:t>
      </w:r>
      <w:r w:rsidRPr="004A61C3">
        <w:rPr>
          <w:rFonts w:ascii="Consolas" w:eastAsia="Cambria" w:hAnsi="Consolas" w:cs="Times New Roman"/>
          <w:b/>
          <w:color w:val="CE5C00"/>
          <w:kern w:val="0"/>
          <w:sz w:val="18"/>
          <w:szCs w:val="18"/>
          <w:shd w:val="clear" w:color="auto" w:fill="F8F8F8"/>
          <w:lang w:eastAsia="en-US" w:bidi="ar-SA"/>
        </w:rPr>
        <w:t>%&gt;%</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i/>
          <w:color w:val="8F5902"/>
          <w:kern w:val="0"/>
          <w:sz w:val="18"/>
          <w:szCs w:val="18"/>
          <w:shd w:val="clear" w:color="auto" w:fill="F8F8F8"/>
          <w:lang w:eastAsia="en-US" w:bidi="ar-SA"/>
        </w:rPr>
        <w:t># SMOTE para balancear as classes da variável `Y` (gera novos exemplos sintéticos da classe minoritária)</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b/>
          <w:color w:val="204A87"/>
          <w:kern w:val="0"/>
          <w:sz w:val="18"/>
          <w:szCs w:val="18"/>
          <w:shd w:val="clear" w:color="auto" w:fill="F8F8F8"/>
          <w:lang w:eastAsia="en-US" w:bidi="ar-SA"/>
        </w:rPr>
        <w:t>prep</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b/>
          <w:color w:val="CE5C00"/>
          <w:kern w:val="0"/>
          <w:sz w:val="18"/>
          <w:szCs w:val="18"/>
          <w:shd w:val="clear" w:color="auto" w:fill="F8F8F8"/>
          <w:lang w:eastAsia="en-US" w:bidi="ar-SA"/>
        </w:rPr>
        <w:t>%&gt;%</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i/>
          <w:color w:val="8F5902"/>
          <w:kern w:val="0"/>
          <w:sz w:val="18"/>
          <w:szCs w:val="18"/>
          <w:shd w:val="clear" w:color="auto" w:fill="F8F8F8"/>
          <w:lang w:eastAsia="en-US" w:bidi="ar-SA"/>
        </w:rPr>
        <w:t># Prepara a receita, estimando os parâmetros necessários para a transformação</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b/>
          <w:color w:val="204A87"/>
          <w:kern w:val="0"/>
          <w:sz w:val="18"/>
          <w:szCs w:val="18"/>
          <w:shd w:val="clear" w:color="auto" w:fill="F8F8F8"/>
          <w:lang w:eastAsia="en-US" w:bidi="ar-SA"/>
        </w:rPr>
        <w:t>juice</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i/>
          <w:color w:val="8F5902"/>
          <w:kern w:val="0"/>
          <w:sz w:val="18"/>
          <w:szCs w:val="18"/>
          <w:shd w:val="clear" w:color="auto" w:fill="F8F8F8"/>
          <w:lang w:eastAsia="en-US" w:bidi="ar-SA"/>
        </w:rPr>
        <w:t># Extrai os dados transformados para serem usados no modelo</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rf_model</w:t>
      </w:r>
      <w:r w:rsidRPr="004A61C3">
        <w:rPr>
          <w:rFonts w:ascii="Consolas" w:eastAsia="Cambria" w:hAnsi="Consolas" w:cs="Times New Roman"/>
          <w:color w:val="0000CF"/>
          <w:kern w:val="0"/>
          <w:sz w:val="18"/>
          <w:szCs w:val="18"/>
          <w:shd w:val="clear" w:color="auto" w:fill="F8F8F8"/>
          <w:lang w:eastAsia="en-US" w:bidi="ar-SA"/>
        </w:rPr>
        <w:t>.3</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8F5902"/>
          <w:kern w:val="0"/>
          <w:sz w:val="18"/>
          <w:szCs w:val="18"/>
          <w:shd w:val="clear" w:color="auto" w:fill="F8F8F8"/>
          <w:lang w:eastAsia="en-US" w:bidi="ar-SA"/>
        </w:rPr>
        <w:t>&lt;-</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b/>
          <w:color w:val="204A87"/>
          <w:kern w:val="0"/>
          <w:sz w:val="18"/>
          <w:szCs w:val="18"/>
          <w:shd w:val="clear" w:color="auto" w:fill="F8F8F8"/>
          <w:lang w:eastAsia="en-US" w:bidi="ar-SA"/>
        </w:rPr>
        <w:t>randomForest</w:t>
      </w:r>
      <w:r w:rsidRPr="004A61C3">
        <w:rPr>
          <w:rFonts w:ascii="Consolas" w:eastAsia="Cambria" w:hAnsi="Consolas" w:cs="Times New Roman"/>
          <w:kern w:val="0"/>
          <w:sz w:val="18"/>
          <w:szCs w:val="18"/>
          <w:shd w:val="clear" w:color="auto" w:fill="F8F8F8"/>
          <w:lang w:eastAsia="en-US" w:bidi="ar-SA"/>
        </w:rPr>
        <w:t xml:space="preserve">(Y </w:t>
      </w:r>
      <w:r w:rsidRPr="004A61C3">
        <w:rPr>
          <w:rFonts w:ascii="Consolas" w:eastAsia="Cambria" w:hAnsi="Consolas" w:cs="Times New Roman"/>
          <w:b/>
          <w:color w:val="CE5C00"/>
          <w:kern w:val="0"/>
          <w:sz w:val="18"/>
          <w:szCs w:val="18"/>
          <w:shd w:val="clear" w:color="auto" w:fill="F8F8F8"/>
          <w:lang w:eastAsia="en-US" w:bidi="ar-SA"/>
        </w:rPr>
        <w:t>~</w:t>
      </w:r>
      <w:r w:rsidRPr="004A61C3">
        <w:rPr>
          <w:rFonts w:ascii="Consolas" w:eastAsia="Cambria" w:hAnsi="Consolas" w:cs="Times New Roman"/>
          <w:kern w:val="0"/>
          <w:sz w:val="18"/>
          <w:szCs w:val="18"/>
          <w:shd w:val="clear" w:color="auto" w:fill="F8F8F8"/>
          <w:lang w:eastAsia="en-US" w:bidi="ar-SA"/>
        </w:rPr>
        <w:t xml:space="preserve"> ., </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204A87"/>
          <w:kern w:val="0"/>
          <w:sz w:val="18"/>
          <w:szCs w:val="18"/>
          <w:shd w:val="clear" w:color="auto" w:fill="F8F8F8"/>
          <w:lang w:eastAsia="en-US" w:bidi="ar-SA"/>
        </w:rPr>
        <w:t>data =</w:t>
      </w:r>
      <w:r w:rsidRPr="004A61C3">
        <w:rPr>
          <w:rFonts w:ascii="Consolas" w:eastAsia="Cambria" w:hAnsi="Consolas" w:cs="Times New Roman"/>
          <w:kern w:val="0"/>
          <w:sz w:val="18"/>
          <w:szCs w:val="18"/>
          <w:shd w:val="clear" w:color="auto" w:fill="F8F8F8"/>
          <w:lang w:eastAsia="en-US" w:bidi="ar-SA"/>
        </w:rPr>
        <w:t xml:space="preserve"> train_data</w:t>
      </w:r>
      <w:r w:rsidRPr="004A61C3">
        <w:rPr>
          <w:rFonts w:ascii="Consolas" w:eastAsia="Cambria" w:hAnsi="Consolas" w:cs="Times New Roman"/>
          <w:color w:val="0000CF"/>
          <w:kern w:val="0"/>
          <w:sz w:val="18"/>
          <w:szCs w:val="18"/>
          <w:shd w:val="clear" w:color="auto" w:fill="F8F8F8"/>
          <w:lang w:eastAsia="en-US" w:bidi="ar-SA"/>
        </w:rPr>
        <w:t>.3</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204A87"/>
          <w:kern w:val="0"/>
          <w:sz w:val="18"/>
          <w:szCs w:val="18"/>
          <w:shd w:val="clear" w:color="auto" w:fill="F8F8F8"/>
          <w:lang w:eastAsia="en-US" w:bidi="ar-SA"/>
        </w:rPr>
        <w:t>ntree =</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0000CF"/>
          <w:kern w:val="0"/>
          <w:sz w:val="18"/>
          <w:szCs w:val="18"/>
          <w:shd w:val="clear" w:color="auto" w:fill="F8F8F8"/>
          <w:lang w:eastAsia="en-US" w:bidi="ar-SA"/>
        </w:rPr>
        <w:t>1000</w:t>
      </w:r>
      <w:r w:rsidRPr="004A61C3">
        <w:rPr>
          <w:rFonts w:ascii="Consolas" w:eastAsia="Cambria" w:hAnsi="Consolas" w:cs="Times New Roman"/>
          <w:kern w:val="0"/>
          <w:sz w:val="18"/>
          <w:szCs w:val="18"/>
          <w:shd w:val="clear" w:color="auto" w:fill="F8F8F8"/>
          <w:lang w:eastAsia="en-US" w:bidi="ar-SA"/>
        </w:rPr>
        <w:t>)</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i/>
          <w:color w:val="8F5902"/>
          <w:kern w:val="0"/>
          <w:sz w:val="18"/>
          <w:szCs w:val="18"/>
          <w:shd w:val="clear" w:color="auto" w:fill="F8F8F8"/>
          <w:lang w:eastAsia="en-US" w:bidi="ar-SA"/>
        </w:rPr>
        <w:t># Fazer previsões</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rf_pred</w:t>
      </w:r>
      <w:r w:rsidRPr="004A61C3">
        <w:rPr>
          <w:rFonts w:ascii="Consolas" w:eastAsia="Cambria" w:hAnsi="Consolas" w:cs="Times New Roman"/>
          <w:color w:val="0000CF"/>
          <w:kern w:val="0"/>
          <w:sz w:val="18"/>
          <w:szCs w:val="18"/>
          <w:shd w:val="clear" w:color="auto" w:fill="F8F8F8"/>
          <w:lang w:eastAsia="en-US" w:bidi="ar-SA"/>
        </w:rPr>
        <w:t>.3</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8F5902"/>
          <w:kern w:val="0"/>
          <w:sz w:val="18"/>
          <w:szCs w:val="18"/>
          <w:shd w:val="clear" w:color="auto" w:fill="F8F8F8"/>
          <w:lang w:eastAsia="en-US" w:bidi="ar-SA"/>
        </w:rPr>
        <w:t>&lt;-</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b/>
          <w:color w:val="204A87"/>
          <w:kern w:val="0"/>
          <w:sz w:val="18"/>
          <w:szCs w:val="18"/>
          <w:shd w:val="clear" w:color="auto" w:fill="F8F8F8"/>
          <w:lang w:eastAsia="en-US" w:bidi="ar-SA"/>
        </w:rPr>
        <w:t>predict</w:t>
      </w:r>
      <w:r w:rsidRPr="004A61C3">
        <w:rPr>
          <w:rFonts w:ascii="Consolas" w:eastAsia="Cambria" w:hAnsi="Consolas" w:cs="Times New Roman"/>
          <w:kern w:val="0"/>
          <w:sz w:val="18"/>
          <w:szCs w:val="18"/>
          <w:shd w:val="clear" w:color="auto" w:fill="F8F8F8"/>
          <w:lang w:eastAsia="en-US" w:bidi="ar-SA"/>
        </w:rPr>
        <w:t>(rf_model</w:t>
      </w:r>
      <w:r w:rsidRPr="004A61C3">
        <w:rPr>
          <w:rFonts w:ascii="Consolas" w:eastAsia="Cambria" w:hAnsi="Consolas" w:cs="Times New Roman"/>
          <w:color w:val="0000CF"/>
          <w:kern w:val="0"/>
          <w:sz w:val="18"/>
          <w:szCs w:val="18"/>
          <w:shd w:val="clear" w:color="auto" w:fill="F8F8F8"/>
          <w:lang w:eastAsia="en-US" w:bidi="ar-SA"/>
        </w:rPr>
        <w:t>.3</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 xml:space="preserve">                     test_data, </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204A87"/>
          <w:kern w:val="0"/>
          <w:sz w:val="18"/>
          <w:szCs w:val="18"/>
          <w:shd w:val="clear" w:color="auto" w:fill="F8F8F8"/>
          <w:lang w:eastAsia="en-US" w:bidi="ar-SA"/>
        </w:rPr>
        <w:t>type =</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4E9A06"/>
          <w:kern w:val="0"/>
          <w:sz w:val="18"/>
          <w:szCs w:val="18"/>
          <w:shd w:val="clear" w:color="auto" w:fill="F8F8F8"/>
          <w:lang w:eastAsia="en-US" w:bidi="ar-SA"/>
        </w:rPr>
        <w:t>"class"</w:t>
      </w:r>
      <w:r w:rsidRPr="004A61C3">
        <w:rPr>
          <w:rFonts w:ascii="Consolas" w:eastAsia="Cambria" w:hAnsi="Consolas" w:cs="Times New Roman"/>
          <w:kern w:val="0"/>
          <w:sz w:val="18"/>
          <w:szCs w:val="18"/>
          <w:shd w:val="clear" w:color="auto" w:fill="F8F8F8"/>
          <w:lang w:eastAsia="en-US" w:bidi="ar-SA"/>
        </w:rPr>
        <w:t>)</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i/>
          <w:color w:val="8F5902"/>
          <w:kern w:val="0"/>
          <w:sz w:val="18"/>
          <w:szCs w:val="18"/>
          <w:shd w:val="clear" w:color="auto" w:fill="F8F8F8"/>
          <w:lang w:eastAsia="en-US" w:bidi="ar-SA"/>
        </w:rPr>
        <w:t># Avaliação do modelo</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conf_matrix</w:t>
      </w:r>
      <w:r w:rsidRPr="004A61C3">
        <w:rPr>
          <w:rFonts w:ascii="Consolas" w:eastAsia="Cambria" w:hAnsi="Consolas" w:cs="Times New Roman"/>
          <w:color w:val="0000CF"/>
          <w:kern w:val="0"/>
          <w:sz w:val="18"/>
          <w:szCs w:val="18"/>
          <w:shd w:val="clear" w:color="auto" w:fill="F8F8F8"/>
          <w:lang w:eastAsia="en-US" w:bidi="ar-SA"/>
        </w:rPr>
        <w:t>.3</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8F5902"/>
          <w:kern w:val="0"/>
          <w:sz w:val="18"/>
          <w:szCs w:val="18"/>
          <w:shd w:val="clear" w:color="auto" w:fill="F8F8F8"/>
          <w:lang w:eastAsia="en-US" w:bidi="ar-SA"/>
        </w:rPr>
        <w:t>&lt;-</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b/>
          <w:color w:val="204A87"/>
          <w:kern w:val="0"/>
          <w:sz w:val="18"/>
          <w:szCs w:val="18"/>
          <w:shd w:val="clear" w:color="auto" w:fill="F8F8F8"/>
          <w:lang w:eastAsia="en-US" w:bidi="ar-SA"/>
        </w:rPr>
        <w:t>confusionMatrix</w:t>
      </w:r>
      <w:r w:rsidRPr="004A61C3">
        <w:rPr>
          <w:rFonts w:ascii="Consolas" w:eastAsia="Cambria" w:hAnsi="Consolas" w:cs="Times New Roman"/>
          <w:kern w:val="0"/>
          <w:sz w:val="18"/>
          <w:szCs w:val="18"/>
          <w:shd w:val="clear" w:color="auto" w:fill="F8F8F8"/>
          <w:lang w:eastAsia="en-US" w:bidi="ar-SA"/>
        </w:rPr>
        <w:t>(rf_pred</w:t>
      </w:r>
      <w:r w:rsidRPr="004A61C3">
        <w:rPr>
          <w:rFonts w:ascii="Consolas" w:eastAsia="Cambria" w:hAnsi="Consolas" w:cs="Times New Roman"/>
          <w:color w:val="0000CF"/>
          <w:kern w:val="0"/>
          <w:sz w:val="18"/>
          <w:szCs w:val="18"/>
          <w:shd w:val="clear" w:color="auto" w:fill="F8F8F8"/>
          <w:lang w:eastAsia="en-US" w:bidi="ar-SA"/>
        </w:rPr>
        <w:t>.3</w:t>
      </w:r>
      <w:r w:rsidRPr="004A61C3">
        <w:rPr>
          <w:rFonts w:ascii="Consolas" w:eastAsia="Cambria" w:hAnsi="Consolas" w:cs="Times New Roman"/>
          <w:kern w:val="0"/>
          <w:sz w:val="18"/>
          <w:szCs w:val="18"/>
          <w:shd w:val="clear" w:color="auto" w:fill="F8F8F8"/>
          <w:lang w:eastAsia="en-US" w:bidi="ar-SA"/>
        </w:rPr>
        <w:t>, test_data</w:t>
      </w:r>
      <w:r w:rsidRPr="004A61C3">
        <w:rPr>
          <w:rFonts w:ascii="Consolas" w:eastAsia="Cambria" w:hAnsi="Consolas" w:cs="Times New Roman"/>
          <w:b/>
          <w:color w:val="CE5C00"/>
          <w:kern w:val="0"/>
          <w:sz w:val="18"/>
          <w:szCs w:val="18"/>
          <w:shd w:val="clear" w:color="auto" w:fill="F8F8F8"/>
          <w:lang w:eastAsia="en-US" w:bidi="ar-SA"/>
        </w:rPr>
        <w:t>$</w:t>
      </w:r>
      <w:r w:rsidRPr="004A61C3">
        <w:rPr>
          <w:rFonts w:ascii="Consolas" w:eastAsia="Cambria" w:hAnsi="Consolas" w:cs="Times New Roman"/>
          <w:kern w:val="0"/>
          <w:sz w:val="18"/>
          <w:szCs w:val="18"/>
          <w:shd w:val="clear" w:color="auto" w:fill="F8F8F8"/>
          <w:lang w:eastAsia="en-US" w:bidi="ar-SA"/>
        </w:rPr>
        <w:t>Y)</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b/>
          <w:color w:val="204A87"/>
          <w:kern w:val="0"/>
          <w:sz w:val="18"/>
          <w:szCs w:val="18"/>
          <w:shd w:val="clear" w:color="auto" w:fill="F8F8F8"/>
          <w:lang w:eastAsia="en-US" w:bidi="ar-SA"/>
        </w:rPr>
        <w:t>print</w:t>
      </w:r>
      <w:r w:rsidRPr="004A61C3">
        <w:rPr>
          <w:rFonts w:ascii="Consolas" w:eastAsia="Cambria" w:hAnsi="Consolas" w:cs="Times New Roman"/>
          <w:kern w:val="0"/>
          <w:sz w:val="18"/>
          <w:szCs w:val="18"/>
          <w:shd w:val="clear" w:color="auto" w:fill="F8F8F8"/>
          <w:lang w:eastAsia="en-US" w:bidi="ar-SA"/>
        </w:rPr>
        <w:t>(conf_matrix</w:t>
      </w:r>
      <w:r w:rsidRPr="004A61C3">
        <w:rPr>
          <w:rFonts w:ascii="Consolas" w:eastAsia="Cambria" w:hAnsi="Consolas" w:cs="Times New Roman"/>
          <w:color w:val="0000CF"/>
          <w:kern w:val="0"/>
          <w:sz w:val="18"/>
          <w:szCs w:val="18"/>
          <w:shd w:val="clear" w:color="auto" w:fill="F8F8F8"/>
          <w:lang w:eastAsia="en-US" w:bidi="ar-SA"/>
        </w:rPr>
        <w:t>.3</w:t>
      </w:r>
      <w:r w:rsidRPr="004A61C3">
        <w:rPr>
          <w:rFonts w:ascii="Consolas" w:eastAsia="Cambria" w:hAnsi="Consolas" w:cs="Times New Roman"/>
          <w:kern w:val="0"/>
          <w:sz w:val="18"/>
          <w:szCs w:val="18"/>
          <w:shd w:val="clear" w:color="auto" w:fill="F8F8F8"/>
          <w:lang w:eastAsia="en-US" w:bidi="ar-SA"/>
        </w:rPr>
        <w:t>)</w:t>
      </w:r>
    </w:p>
    <w:p w14:paraId="42269836"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kern w:val="0"/>
          <w:sz w:val="18"/>
          <w:szCs w:val="18"/>
          <w:shd w:val="clear" w:color="auto" w:fill="F8F8F8"/>
          <w:lang w:val="en-US" w:eastAsia="en-US" w:bidi="ar-SA"/>
        </w:rPr>
        <w:t>## Confusion Matrix and Statistics</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Reference</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Prediction    0    1</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0 6185 1025</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1  824  965</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Accuracy : 0.7945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95% CI : (0.786, 0.8028)</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No Information Rate : 0.7789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P-Value [Acc &gt; NIR] : 0.0001606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Kappa : 0.3811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Mcnemar's Test P-Value : 3.301e-06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Sensitivity : 0.8824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Specificity : 0.4849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Pos Pred Value : 0.8578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Neg Pred Value : 0.5394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Prevalence : 0.7789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Detection Rate : 0.6873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Detection Prevalence : 0.8012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Balanced Accuracy : 0.6837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'Positive' Class : 0              </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 xml:space="preserve">## </w:t>
      </w:r>
    </w:p>
    <w:p w14:paraId="5DAA2B1A"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i/>
          <w:color w:val="8F5902"/>
          <w:kern w:val="0"/>
          <w:sz w:val="18"/>
          <w:szCs w:val="18"/>
          <w:shd w:val="clear" w:color="auto" w:fill="F8F8F8"/>
          <w:lang w:val="en-US" w:eastAsia="en-US" w:bidi="ar-SA"/>
        </w:rPr>
        <w:t># Métricas de performance</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accuracy</w:t>
      </w:r>
      <w:r w:rsidRPr="004A61C3">
        <w:rPr>
          <w:rFonts w:ascii="Consolas" w:eastAsia="Cambria" w:hAnsi="Consolas" w:cs="Times New Roman"/>
          <w:color w:val="0000CF"/>
          <w:kern w:val="0"/>
          <w:sz w:val="18"/>
          <w:szCs w:val="18"/>
          <w:shd w:val="clear" w:color="auto" w:fill="F8F8F8"/>
          <w:lang w:val="en-US" w:eastAsia="en-US" w:bidi="ar-SA"/>
        </w:rPr>
        <w:t>.3</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conf_matrix</w:t>
      </w:r>
      <w:r w:rsidRPr="004A61C3">
        <w:rPr>
          <w:rFonts w:ascii="Consolas" w:eastAsia="Cambria" w:hAnsi="Consolas" w:cs="Times New Roman"/>
          <w:color w:val="0000CF"/>
          <w:kern w:val="0"/>
          <w:sz w:val="18"/>
          <w:szCs w:val="18"/>
          <w:shd w:val="clear" w:color="auto" w:fill="F8F8F8"/>
          <w:lang w:val="en-US" w:eastAsia="en-US" w:bidi="ar-SA"/>
        </w:rPr>
        <w:t>.3</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overall[</w:t>
      </w:r>
      <w:r w:rsidRPr="004A61C3">
        <w:rPr>
          <w:rFonts w:ascii="Consolas" w:eastAsia="Cambria" w:hAnsi="Consolas" w:cs="Times New Roman"/>
          <w:color w:val="4E9A06"/>
          <w:kern w:val="0"/>
          <w:sz w:val="18"/>
          <w:szCs w:val="18"/>
          <w:shd w:val="clear" w:color="auto" w:fill="F8F8F8"/>
          <w:lang w:val="en-US" w:eastAsia="en-US" w:bidi="ar-SA"/>
        </w:rPr>
        <w:t>"Accuracy"</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precision</w:t>
      </w:r>
      <w:r w:rsidRPr="004A61C3">
        <w:rPr>
          <w:rFonts w:ascii="Consolas" w:eastAsia="Cambria" w:hAnsi="Consolas" w:cs="Times New Roman"/>
          <w:color w:val="0000CF"/>
          <w:kern w:val="0"/>
          <w:sz w:val="18"/>
          <w:szCs w:val="18"/>
          <w:shd w:val="clear" w:color="auto" w:fill="F8F8F8"/>
          <w:lang w:val="en-US" w:eastAsia="en-US" w:bidi="ar-SA"/>
        </w:rPr>
        <w:t>.3</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conf_matrix</w:t>
      </w:r>
      <w:r w:rsidRPr="004A61C3">
        <w:rPr>
          <w:rFonts w:ascii="Consolas" w:eastAsia="Cambria" w:hAnsi="Consolas" w:cs="Times New Roman"/>
          <w:color w:val="0000CF"/>
          <w:kern w:val="0"/>
          <w:sz w:val="18"/>
          <w:szCs w:val="18"/>
          <w:shd w:val="clear" w:color="auto" w:fill="F8F8F8"/>
          <w:lang w:val="en-US" w:eastAsia="en-US" w:bidi="ar-SA"/>
        </w:rPr>
        <w:t>.3</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byClass[</w:t>
      </w:r>
      <w:r w:rsidRPr="004A61C3">
        <w:rPr>
          <w:rFonts w:ascii="Consolas" w:eastAsia="Cambria" w:hAnsi="Consolas" w:cs="Times New Roman"/>
          <w:color w:val="4E9A06"/>
          <w:kern w:val="0"/>
          <w:sz w:val="18"/>
          <w:szCs w:val="18"/>
          <w:shd w:val="clear" w:color="auto" w:fill="F8F8F8"/>
          <w:lang w:val="en-US" w:eastAsia="en-US" w:bidi="ar-SA"/>
        </w:rPr>
        <w:t>"Precision"</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recall</w:t>
      </w:r>
      <w:r w:rsidRPr="004A61C3">
        <w:rPr>
          <w:rFonts w:ascii="Consolas" w:eastAsia="Cambria" w:hAnsi="Consolas" w:cs="Times New Roman"/>
          <w:color w:val="0000CF"/>
          <w:kern w:val="0"/>
          <w:sz w:val="18"/>
          <w:szCs w:val="18"/>
          <w:shd w:val="clear" w:color="auto" w:fill="F8F8F8"/>
          <w:lang w:val="en-US" w:eastAsia="en-US" w:bidi="ar-SA"/>
        </w:rPr>
        <w:t>.3</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conf_matrix</w:t>
      </w:r>
      <w:r w:rsidRPr="004A61C3">
        <w:rPr>
          <w:rFonts w:ascii="Consolas" w:eastAsia="Cambria" w:hAnsi="Consolas" w:cs="Times New Roman"/>
          <w:color w:val="0000CF"/>
          <w:kern w:val="0"/>
          <w:sz w:val="18"/>
          <w:szCs w:val="18"/>
          <w:shd w:val="clear" w:color="auto" w:fill="F8F8F8"/>
          <w:lang w:val="en-US" w:eastAsia="en-US" w:bidi="ar-SA"/>
        </w:rPr>
        <w:t>.3</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byClass[</w:t>
      </w:r>
      <w:r w:rsidRPr="004A61C3">
        <w:rPr>
          <w:rFonts w:ascii="Consolas" w:eastAsia="Cambria" w:hAnsi="Consolas" w:cs="Times New Roman"/>
          <w:color w:val="4E9A06"/>
          <w:kern w:val="0"/>
          <w:sz w:val="18"/>
          <w:szCs w:val="18"/>
          <w:shd w:val="clear" w:color="auto" w:fill="F8F8F8"/>
          <w:lang w:val="en-US" w:eastAsia="en-US" w:bidi="ar-SA"/>
        </w:rPr>
        <w:t>"Recall"</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shd w:val="clear" w:color="auto" w:fill="F8F8F8"/>
          <w:lang w:val="en-US" w:eastAsia="en-US" w:bidi="ar-SA"/>
        </w:rPr>
        <w:t>F1_score</w:t>
      </w:r>
      <w:r w:rsidRPr="004A61C3">
        <w:rPr>
          <w:rFonts w:ascii="Consolas" w:eastAsia="Cambria" w:hAnsi="Consolas" w:cs="Times New Roman"/>
          <w:color w:val="0000CF"/>
          <w:kern w:val="0"/>
          <w:sz w:val="18"/>
          <w:szCs w:val="18"/>
          <w:shd w:val="clear" w:color="auto" w:fill="F8F8F8"/>
          <w:lang w:val="en-US" w:eastAsia="en-US" w:bidi="ar-SA"/>
        </w:rPr>
        <w:t>.3</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8F5902"/>
          <w:kern w:val="0"/>
          <w:sz w:val="18"/>
          <w:szCs w:val="18"/>
          <w:shd w:val="clear" w:color="auto" w:fill="F8F8F8"/>
          <w:lang w:val="en-US" w:eastAsia="en-US" w:bidi="ar-SA"/>
        </w:rPr>
        <w:t>&lt;-</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0000CF"/>
          <w:kern w:val="0"/>
          <w:sz w:val="18"/>
          <w:szCs w:val="18"/>
          <w:shd w:val="clear" w:color="auto" w:fill="F8F8F8"/>
          <w:lang w:val="en-US" w:eastAsia="en-US" w:bidi="ar-SA"/>
        </w:rPr>
        <w:t>2</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(precision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recall)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(precision </w:t>
      </w:r>
      <w:r w:rsidRPr="004A61C3">
        <w:rPr>
          <w:rFonts w:ascii="Consolas" w:eastAsia="Cambria" w:hAnsi="Consolas" w:cs="Times New Roman"/>
          <w:b/>
          <w:color w:val="CE5C00"/>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 xml:space="preserve"> recall)</w:t>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kern w:val="0"/>
          <w:sz w:val="18"/>
          <w:szCs w:val="18"/>
          <w:lang w:val="en-US" w:eastAsia="en-US" w:bidi="ar-SA"/>
        </w:rPr>
        <w:br/>
      </w:r>
      <w:r w:rsidRPr="004A61C3">
        <w:rPr>
          <w:rFonts w:ascii="Consolas" w:eastAsia="Cambria" w:hAnsi="Consolas" w:cs="Times New Roman"/>
          <w:b/>
          <w:color w:val="204A87"/>
          <w:kern w:val="0"/>
          <w:sz w:val="18"/>
          <w:szCs w:val="18"/>
          <w:shd w:val="clear" w:color="auto" w:fill="F8F8F8"/>
          <w:lang w:val="en-US" w:eastAsia="en-US" w:bidi="ar-SA"/>
        </w:rPr>
        <w:t>cat</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Desempenho do modelo Random Forest: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w:t>
      </w:r>
    </w:p>
    <w:p w14:paraId="64447C54"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kern w:val="0"/>
          <w:sz w:val="18"/>
          <w:szCs w:val="18"/>
          <w:shd w:val="clear" w:color="auto" w:fill="F8F8F8"/>
          <w:lang w:eastAsia="en-US" w:bidi="ar-SA"/>
        </w:rPr>
        <w:t>## Desempenho do modelo Random Forest:</w:t>
      </w:r>
    </w:p>
    <w:p w14:paraId="32629455"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b/>
          <w:color w:val="204A87"/>
          <w:kern w:val="0"/>
          <w:sz w:val="18"/>
          <w:szCs w:val="18"/>
          <w:shd w:val="clear" w:color="auto" w:fill="F8F8F8"/>
          <w:lang w:eastAsia="en-US" w:bidi="ar-SA"/>
        </w:rPr>
        <w:t>cat</w:t>
      </w:r>
      <w:r w:rsidRPr="004A61C3">
        <w:rPr>
          <w:rFonts w:ascii="Consolas" w:eastAsia="Cambria" w:hAnsi="Consolas" w:cs="Times New Roman"/>
          <w:kern w:val="0"/>
          <w:sz w:val="18"/>
          <w:szCs w:val="18"/>
          <w:shd w:val="clear" w:color="auto" w:fill="F8F8F8"/>
          <w:lang w:eastAsia="en-US" w:bidi="ar-SA"/>
        </w:rPr>
        <w:t>(</w:t>
      </w:r>
      <w:r w:rsidRPr="004A61C3">
        <w:rPr>
          <w:rFonts w:ascii="Consolas" w:eastAsia="Cambria" w:hAnsi="Consolas" w:cs="Times New Roman"/>
          <w:color w:val="4E9A06"/>
          <w:kern w:val="0"/>
          <w:sz w:val="18"/>
          <w:szCs w:val="18"/>
          <w:shd w:val="clear" w:color="auto" w:fill="F8F8F8"/>
          <w:lang w:eastAsia="en-US" w:bidi="ar-SA"/>
        </w:rPr>
        <w:t>"Acurácia:"</w:t>
      </w:r>
      <w:r w:rsidRPr="004A61C3">
        <w:rPr>
          <w:rFonts w:ascii="Consolas" w:eastAsia="Cambria" w:hAnsi="Consolas" w:cs="Times New Roman"/>
          <w:kern w:val="0"/>
          <w:sz w:val="18"/>
          <w:szCs w:val="18"/>
          <w:shd w:val="clear" w:color="auto" w:fill="F8F8F8"/>
          <w:lang w:eastAsia="en-US" w:bidi="ar-SA"/>
        </w:rPr>
        <w:t>, accuracy</w:t>
      </w:r>
      <w:r w:rsidRPr="004A61C3">
        <w:rPr>
          <w:rFonts w:ascii="Consolas" w:eastAsia="Cambria" w:hAnsi="Consolas" w:cs="Times New Roman"/>
          <w:color w:val="0000CF"/>
          <w:kern w:val="0"/>
          <w:sz w:val="18"/>
          <w:szCs w:val="18"/>
          <w:shd w:val="clear" w:color="auto" w:fill="F8F8F8"/>
          <w:lang w:eastAsia="en-US" w:bidi="ar-SA"/>
        </w:rPr>
        <w:t>.3</w:t>
      </w:r>
      <w:r w:rsidRPr="004A61C3">
        <w:rPr>
          <w:rFonts w:ascii="Consolas" w:eastAsia="Cambria" w:hAnsi="Consolas" w:cs="Times New Roman"/>
          <w:kern w:val="0"/>
          <w:sz w:val="18"/>
          <w:szCs w:val="18"/>
          <w:shd w:val="clear" w:color="auto" w:fill="F8F8F8"/>
          <w:lang w:eastAsia="en-US" w:bidi="ar-SA"/>
        </w:rPr>
        <w:t xml:space="preserve">, </w:t>
      </w:r>
      <w:r w:rsidRPr="004A61C3">
        <w:rPr>
          <w:rFonts w:ascii="Consolas" w:eastAsia="Cambria" w:hAnsi="Consolas" w:cs="Times New Roman"/>
          <w:color w:val="4E9A06"/>
          <w:kern w:val="0"/>
          <w:sz w:val="18"/>
          <w:szCs w:val="18"/>
          <w:shd w:val="clear" w:color="auto" w:fill="F8F8F8"/>
          <w:lang w:eastAsia="en-US" w:bidi="ar-SA"/>
        </w:rPr>
        <w:t>"</w:t>
      </w:r>
      <w:r w:rsidRPr="004A61C3">
        <w:rPr>
          <w:rFonts w:ascii="Consolas" w:eastAsia="Cambria" w:hAnsi="Consolas" w:cs="Times New Roman"/>
          <w:b/>
          <w:color w:val="CE5C00"/>
          <w:kern w:val="0"/>
          <w:sz w:val="18"/>
          <w:szCs w:val="18"/>
          <w:shd w:val="clear" w:color="auto" w:fill="F8F8F8"/>
          <w:lang w:eastAsia="en-US" w:bidi="ar-SA"/>
        </w:rPr>
        <w:t>\n</w:t>
      </w:r>
      <w:r w:rsidRPr="004A61C3">
        <w:rPr>
          <w:rFonts w:ascii="Consolas" w:eastAsia="Cambria" w:hAnsi="Consolas" w:cs="Times New Roman"/>
          <w:color w:val="4E9A06"/>
          <w:kern w:val="0"/>
          <w:sz w:val="18"/>
          <w:szCs w:val="18"/>
          <w:shd w:val="clear" w:color="auto" w:fill="F8F8F8"/>
          <w:lang w:eastAsia="en-US" w:bidi="ar-SA"/>
        </w:rPr>
        <w:t>"</w:t>
      </w:r>
      <w:r w:rsidRPr="004A61C3">
        <w:rPr>
          <w:rFonts w:ascii="Consolas" w:eastAsia="Cambria" w:hAnsi="Consolas" w:cs="Times New Roman"/>
          <w:kern w:val="0"/>
          <w:sz w:val="18"/>
          <w:szCs w:val="18"/>
          <w:shd w:val="clear" w:color="auto" w:fill="F8F8F8"/>
          <w:lang w:eastAsia="en-US" w:bidi="ar-SA"/>
        </w:rPr>
        <w:t>)</w:t>
      </w:r>
    </w:p>
    <w:p w14:paraId="0AE1575A"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kern w:val="0"/>
          <w:sz w:val="18"/>
          <w:szCs w:val="18"/>
          <w:shd w:val="clear" w:color="auto" w:fill="F8F8F8"/>
          <w:lang w:eastAsia="en-US" w:bidi="ar-SA"/>
        </w:rPr>
        <w:t>## Acurácia: 0.7945327</w:t>
      </w:r>
    </w:p>
    <w:p w14:paraId="01E0BC57"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b/>
          <w:color w:val="204A87"/>
          <w:kern w:val="0"/>
          <w:sz w:val="18"/>
          <w:szCs w:val="18"/>
          <w:shd w:val="clear" w:color="auto" w:fill="F8F8F8"/>
          <w:lang w:val="en-US" w:eastAsia="en-US" w:bidi="ar-SA"/>
        </w:rPr>
        <w:t>cat</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4E9A06"/>
          <w:kern w:val="0"/>
          <w:sz w:val="18"/>
          <w:szCs w:val="18"/>
          <w:shd w:val="clear" w:color="auto" w:fill="F8F8F8"/>
          <w:lang w:val="en-US" w:eastAsia="en-US" w:bidi="ar-SA"/>
        </w:rPr>
        <w:t>"Precisão:"</w:t>
      </w:r>
      <w:r w:rsidRPr="004A61C3">
        <w:rPr>
          <w:rFonts w:ascii="Consolas" w:eastAsia="Cambria" w:hAnsi="Consolas" w:cs="Times New Roman"/>
          <w:kern w:val="0"/>
          <w:sz w:val="18"/>
          <w:szCs w:val="18"/>
          <w:shd w:val="clear" w:color="auto" w:fill="F8F8F8"/>
          <w:lang w:val="en-US" w:eastAsia="en-US" w:bidi="ar-SA"/>
        </w:rPr>
        <w:t>, precision</w:t>
      </w:r>
      <w:r w:rsidRPr="004A61C3">
        <w:rPr>
          <w:rFonts w:ascii="Consolas" w:eastAsia="Cambria" w:hAnsi="Consolas" w:cs="Times New Roman"/>
          <w:color w:val="0000CF"/>
          <w:kern w:val="0"/>
          <w:sz w:val="18"/>
          <w:szCs w:val="18"/>
          <w:shd w:val="clear" w:color="auto" w:fill="F8F8F8"/>
          <w:lang w:val="en-US" w:eastAsia="en-US" w:bidi="ar-SA"/>
        </w:rPr>
        <w:t>.3</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w:t>
      </w:r>
    </w:p>
    <w:p w14:paraId="25A60244"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kern w:val="0"/>
          <w:sz w:val="18"/>
          <w:szCs w:val="18"/>
          <w:shd w:val="clear" w:color="auto" w:fill="F8F8F8"/>
          <w:lang w:val="en-US" w:eastAsia="en-US" w:bidi="ar-SA"/>
        </w:rPr>
        <w:t>## Precisão: 0.8578363</w:t>
      </w:r>
    </w:p>
    <w:p w14:paraId="6CB1A812"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b/>
          <w:color w:val="204A87"/>
          <w:kern w:val="0"/>
          <w:sz w:val="18"/>
          <w:szCs w:val="18"/>
          <w:shd w:val="clear" w:color="auto" w:fill="F8F8F8"/>
          <w:lang w:val="en-US" w:eastAsia="en-US" w:bidi="ar-SA"/>
        </w:rPr>
        <w:t>cat</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4E9A06"/>
          <w:kern w:val="0"/>
          <w:sz w:val="18"/>
          <w:szCs w:val="18"/>
          <w:shd w:val="clear" w:color="auto" w:fill="F8F8F8"/>
          <w:lang w:val="en-US" w:eastAsia="en-US" w:bidi="ar-SA"/>
        </w:rPr>
        <w:t>"Recall:"</w:t>
      </w:r>
      <w:r w:rsidRPr="004A61C3">
        <w:rPr>
          <w:rFonts w:ascii="Consolas" w:eastAsia="Cambria" w:hAnsi="Consolas" w:cs="Times New Roman"/>
          <w:kern w:val="0"/>
          <w:sz w:val="18"/>
          <w:szCs w:val="18"/>
          <w:shd w:val="clear" w:color="auto" w:fill="F8F8F8"/>
          <w:lang w:val="en-US" w:eastAsia="en-US" w:bidi="ar-SA"/>
        </w:rPr>
        <w:t>, recall</w:t>
      </w:r>
      <w:r w:rsidRPr="004A61C3">
        <w:rPr>
          <w:rFonts w:ascii="Consolas" w:eastAsia="Cambria" w:hAnsi="Consolas" w:cs="Times New Roman"/>
          <w:color w:val="0000CF"/>
          <w:kern w:val="0"/>
          <w:sz w:val="18"/>
          <w:szCs w:val="18"/>
          <w:shd w:val="clear" w:color="auto" w:fill="F8F8F8"/>
          <w:lang w:val="en-US" w:eastAsia="en-US" w:bidi="ar-SA"/>
        </w:rPr>
        <w:t>.3</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w:t>
      </w:r>
    </w:p>
    <w:p w14:paraId="7689A250"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kern w:val="0"/>
          <w:sz w:val="18"/>
          <w:szCs w:val="18"/>
          <w:shd w:val="clear" w:color="auto" w:fill="F8F8F8"/>
          <w:lang w:val="en-US" w:eastAsia="en-US" w:bidi="ar-SA"/>
        </w:rPr>
        <w:t>## Recall: 0.8824369</w:t>
      </w:r>
    </w:p>
    <w:p w14:paraId="1924C6EF"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val="en-US" w:eastAsia="en-US" w:bidi="ar-SA"/>
        </w:rPr>
      </w:pPr>
      <w:r w:rsidRPr="004A61C3">
        <w:rPr>
          <w:rFonts w:ascii="Consolas" w:eastAsia="Cambria" w:hAnsi="Consolas" w:cs="Times New Roman"/>
          <w:b/>
          <w:color w:val="204A87"/>
          <w:kern w:val="0"/>
          <w:sz w:val="18"/>
          <w:szCs w:val="18"/>
          <w:shd w:val="clear" w:color="auto" w:fill="F8F8F8"/>
          <w:lang w:val="en-US" w:eastAsia="en-US" w:bidi="ar-SA"/>
        </w:rPr>
        <w:t>cat</w:t>
      </w:r>
      <w:r w:rsidRPr="004A61C3">
        <w:rPr>
          <w:rFonts w:ascii="Consolas" w:eastAsia="Cambria" w:hAnsi="Consolas" w:cs="Times New Roman"/>
          <w:kern w:val="0"/>
          <w:sz w:val="18"/>
          <w:szCs w:val="18"/>
          <w:shd w:val="clear" w:color="auto" w:fill="F8F8F8"/>
          <w:lang w:val="en-US" w:eastAsia="en-US" w:bidi="ar-SA"/>
        </w:rPr>
        <w:t>(</w:t>
      </w:r>
      <w:r w:rsidRPr="004A61C3">
        <w:rPr>
          <w:rFonts w:ascii="Consolas" w:eastAsia="Cambria" w:hAnsi="Consolas" w:cs="Times New Roman"/>
          <w:color w:val="4E9A06"/>
          <w:kern w:val="0"/>
          <w:sz w:val="18"/>
          <w:szCs w:val="18"/>
          <w:shd w:val="clear" w:color="auto" w:fill="F8F8F8"/>
          <w:lang w:val="en-US" w:eastAsia="en-US" w:bidi="ar-SA"/>
        </w:rPr>
        <w:t>"F1-score:"</w:t>
      </w:r>
      <w:r w:rsidRPr="004A61C3">
        <w:rPr>
          <w:rFonts w:ascii="Consolas" w:eastAsia="Cambria" w:hAnsi="Consolas" w:cs="Times New Roman"/>
          <w:kern w:val="0"/>
          <w:sz w:val="18"/>
          <w:szCs w:val="18"/>
          <w:shd w:val="clear" w:color="auto" w:fill="F8F8F8"/>
          <w:lang w:val="en-US" w:eastAsia="en-US" w:bidi="ar-SA"/>
        </w:rPr>
        <w:t>, F1_score</w:t>
      </w:r>
      <w:r w:rsidRPr="004A61C3">
        <w:rPr>
          <w:rFonts w:ascii="Consolas" w:eastAsia="Cambria" w:hAnsi="Consolas" w:cs="Times New Roman"/>
          <w:color w:val="0000CF"/>
          <w:kern w:val="0"/>
          <w:sz w:val="18"/>
          <w:szCs w:val="18"/>
          <w:shd w:val="clear" w:color="auto" w:fill="F8F8F8"/>
          <w:lang w:val="en-US" w:eastAsia="en-US" w:bidi="ar-SA"/>
        </w:rPr>
        <w:t>.3</w:t>
      </w:r>
      <w:r w:rsidRPr="004A61C3">
        <w:rPr>
          <w:rFonts w:ascii="Consolas" w:eastAsia="Cambria" w:hAnsi="Consolas" w:cs="Times New Roman"/>
          <w:kern w:val="0"/>
          <w:sz w:val="18"/>
          <w:szCs w:val="18"/>
          <w:shd w:val="clear" w:color="auto" w:fill="F8F8F8"/>
          <w:lang w:val="en-US" w:eastAsia="en-US" w:bidi="ar-SA"/>
        </w:rPr>
        <w:t xml:space="preserve">, </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b/>
          <w:color w:val="CE5C00"/>
          <w:kern w:val="0"/>
          <w:sz w:val="18"/>
          <w:szCs w:val="18"/>
          <w:shd w:val="clear" w:color="auto" w:fill="F8F8F8"/>
          <w:lang w:val="en-US" w:eastAsia="en-US" w:bidi="ar-SA"/>
        </w:rPr>
        <w:t>\n</w:t>
      </w:r>
      <w:r w:rsidRPr="004A61C3">
        <w:rPr>
          <w:rFonts w:ascii="Consolas" w:eastAsia="Cambria" w:hAnsi="Consolas" w:cs="Times New Roman"/>
          <w:color w:val="4E9A06"/>
          <w:kern w:val="0"/>
          <w:sz w:val="18"/>
          <w:szCs w:val="18"/>
          <w:shd w:val="clear" w:color="auto" w:fill="F8F8F8"/>
          <w:lang w:val="en-US" w:eastAsia="en-US" w:bidi="ar-SA"/>
        </w:rPr>
        <w:t>"</w:t>
      </w:r>
      <w:r w:rsidRPr="004A61C3">
        <w:rPr>
          <w:rFonts w:ascii="Consolas" w:eastAsia="Cambria" w:hAnsi="Consolas" w:cs="Times New Roman"/>
          <w:kern w:val="0"/>
          <w:sz w:val="18"/>
          <w:szCs w:val="18"/>
          <w:shd w:val="clear" w:color="auto" w:fill="F8F8F8"/>
          <w:lang w:val="en-US" w:eastAsia="en-US" w:bidi="ar-SA"/>
        </w:rPr>
        <w:t>)</w:t>
      </w:r>
    </w:p>
    <w:p w14:paraId="32F079A5"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kern w:val="0"/>
          <w:sz w:val="18"/>
          <w:szCs w:val="18"/>
          <w:shd w:val="clear" w:color="auto" w:fill="F8F8F8"/>
          <w:lang w:eastAsia="en-US" w:bidi="ar-SA"/>
        </w:rPr>
        <w:t>## F1-score: 0.8702207</w:t>
      </w:r>
    </w:p>
    <w:p w14:paraId="4E7778F8" w14:textId="77777777" w:rsidR="004A61C3" w:rsidRPr="004A61C3" w:rsidRDefault="004A61C3" w:rsidP="004A61C3">
      <w:pPr>
        <w:shd w:val="clear" w:color="auto" w:fill="F8F8F8"/>
        <w:suppressAutoHyphens w:val="0"/>
        <w:wordWrap w:val="0"/>
        <w:spacing w:before="0" w:after="200" w:line="240" w:lineRule="auto"/>
        <w:rPr>
          <w:rFonts w:ascii="Consolas" w:eastAsia="Cambria" w:hAnsi="Consolas" w:cs="Times New Roman"/>
          <w:kern w:val="0"/>
          <w:sz w:val="18"/>
          <w:szCs w:val="18"/>
          <w:lang w:eastAsia="en-US" w:bidi="ar-SA"/>
        </w:rPr>
      </w:pPr>
      <w:r w:rsidRPr="004A61C3">
        <w:rPr>
          <w:rFonts w:ascii="Consolas" w:eastAsia="Cambria" w:hAnsi="Consolas" w:cs="Times New Roman"/>
          <w:i/>
          <w:color w:val="8F5902"/>
          <w:kern w:val="0"/>
          <w:sz w:val="18"/>
          <w:szCs w:val="18"/>
          <w:shd w:val="clear" w:color="auto" w:fill="F8F8F8"/>
          <w:lang w:eastAsia="en-US" w:bidi="ar-SA"/>
        </w:rPr>
        <w:t># Importância das variáveis</w:t>
      </w:r>
      <w:r w:rsidRPr="004A61C3">
        <w:rPr>
          <w:rFonts w:ascii="Consolas" w:eastAsia="Cambria" w:hAnsi="Consolas" w:cs="Times New Roman"/>
          <w:kern w:val="0"/>
          <w:sz w:val="18"/>
          <w:szCs w:val="18"/>
          <w:lang w:eastAsia="en-US" w:bidi="ar-SA"/>
        </w:rPr>
        <w:br/>
      </w:r>
      <w:r w:rsidRPr="004A61C3">
        <w:rPr>
          <w:rFonts w:ascii="Consolas" w:eastAsia="Cambria" w:hAnsi="Consolas" w:cs="Times New Roman"/>
          <w:b/>
          <w:color w:val="204A87"/>
          <w:kern w:val="0"/>
          <w:sz w:val="18"/>
          <w:szCs w:val="18"/>
          <w:shd w:val="clear" w:color="auto" w:fill="F8F8F8"/>
          <w:lang w:eastAsia="en-US" w:bidi="ar-SA"/>
        </w:rPr>
        <w:t>varImpPlot</w:t>
      </w:r>
      <w:r w:rsidRPr="004A61C3">
        <w:rPr>
          <w:rFonts w:ascii="Consolas" w:eastAsia="Cambria" w:hAnsi="Consolas" w:cs="Times New Roman"/>
          <w:kern w:val="0"/>
          <w:sz w:val="18"/>
          <w:szCs w:val="18"/>
          <w:shd w:val="clear" w:color="auto" w:fill="F8F8F8"/>
          <w:lang w:eastAsia="en-US" w:bidi="ar-SA"/>
        </w:rPr>
        <w:t>(rf_model</w:t>
      </w:r>
      <w:r w:rsidRPr="004A61C3">
        <w:rPr>
          <w:rFonts w:ascii="Consolas" w:eastAsia="Cambria" w:hAnsi="Consolas" w:cs="Times New Roman"/>
          <w:color w:val="0000CF"/>
          <w:kern w:val="0"/>
          <w:sz w:val="18"/>
          <w:szCs w:val="18"/>
          <w:shd w:val="clear" w:color="auto" w:fill="F8F8F8"/>
          <w:lang w:eastAsia="en-US" w:bidi="ar-SA"/>
        </w:rPr>
        <w:t>.3</w:t>
      </w:r>
      <w:r w:rsidRPr="004A61C3">
        <w:rPr>
          <w:rFonts w:ascii="Consolas" w:eastAsia="Cambria" w:hAnsi="Consolas" w:cs="Times New Roman"/>
          <w:kern w:val="0"/>
          <w:sz w:val="18"/>
          <w:szCs w:val="18"/>
          <w:shd w:val="clear" w:color="auto" w:fill="F8F8F8"/>
          <w:lang w:eastAsia="en-US" w:bidi="ar-SA"/>
        </w:rPr>
        <w:t>)</w:t>
      </w:r>
    </w:p>
    <w:p w14:paraId="5868AD9D" w14:textId="397C508F" w:rsidR="004A61C3" w:rsidRPr="004A61C3" w:rsidRDefault="004A61C3" w:rsidP="004A61C3">
      <w:pPr>
        <w:suppressAutoHyphens w:val="0"/>
        <w:spacing w:before="180" w:after="180" w:line="240" w:lineRule="auto"/>
        <w:rPr>
          <w:rFonts w:ascii="Cambria" w:eastAsia="Cambria" w:hAnsi="Cambria" w:cs="Times New Roman"/>
          <w:kern w:val="0"/>
          <w:sz w:val="18"/>
          <w:szCs w:val="18"/>
          <w:lang w:val="en-US" w:eastAsia="en-US" w:bidi="ar-SA"/>
        </w:rPr>
      </w:pPr>
    </w:p>
    <w:bookmarkEnd w:id="35"/>
    <w:bookmarkEnd w:id="37"/>
    <w:bookmarkEnd w:id="44"/>
    <w:p w14:paraId="0A421B7C" w14:textId="77777777" w:rsidR="008C6335" w:rsidRPr="00BF214F" w:rsidRDefault="008C6335" w:rsidP="008C6335">
      <w:pPr>
        <w:spacing w:before="120" w:after="120" w:line="240" w:lineRule="auto"/>
        <w:jc w:val="center"/>
        <w:rPr>
          <w:lang w:val="en-US"/>
        </w:rPr>
      </w:pPr>
    </w:p>
    <w:sectPr w:rsidR="008C6335" w:rsidRPr="00BF214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3325F9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38359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autoHyphenation/>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B5F"/>
    <w:rsid w:val="000E07E0"/>
    <w:rsid w:val="001240B5"/>
    <w:rsid w:val="0016662B"/>
    <w:rsid w:val="001B6259"/>
    <w:rsid w:val="001F5B5F"/>
    <w:rsid w:val="00311B62"/>
    <w:rsid w:val="00346138"/>
    <w:rsid w:val="003D4F59"/>
    <w:rsid w:val="004063C3"/>
    <w:rsid w:val="00427E16"/>
    <w:rsid w:val="00433BE6"/>
    <w:rsid w:val="004752B1"/>
    <w:rsid w:val="004A61C3"/>
    <w:rsid w:val="004C55E7"/>
    <w:rsid w:val="00586F72"/>
    <w:rsid w:val="005E7739"/>
    <w:rsid w:val="00715105"/>
    <w:rsid w:val="00734D6B"/>
    <w:rsid w:val="007D2D39"/>
    <w:rsid w:val="008C6335"/>
    <w:rsid w:val="008E28A1"/>
    <w:rsid w:val="00941EE3"/>
    <w:rsid w:val="00990049"/>
    <w:rsid w:val="00A428E4"/>
    <w:rsid w:val="00A6591F"/>
    <w:rsid w:val="00A97032"/>
    <w:rsid w:val="00AF0735"/>
    <w:rsid w:val="00B14DD8"/>
    <w:rsid w:val="00B43C62"/>
    <w:rsid w:val="00B43F56"/>
    <w:rsid w:val="00B45035"/>
    <w:rsid w:val="00BF214F"/>
    <w:rsid w:val="00C51569"/>
    <w:rsid w:val="00C760BF"/>
    <w:rsid w:val="00CC4B2C"/>
    <w:rsid w:val="00D10D25"/>
    <w:rsid w:val="00D411F5"/>
    <w:rsid w:val="00D84103"/>
    <w:rsid w:val="00DF2762"/>
    <w:rsid w:val="00E6778C"/>
    <w:rsid w:val="00EC7DBA"/>
    <w:rsid w:val="00EE2C02"/>
    <w:rsid w:val="00F0299C"/>
    <w:rsid w:val="00F32E83"/>
    <w:rsid w:val="00FB1B02"/>
    <w:rsid w:val="00FC3BF1"/>
    <w:rsid w:val="00FC44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320E"/>
  <w15:docId w15:val="{F4759F32-AA78-418A-B67C-0CB3E41F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Noto Serif CJK SC" w:hAnsi="Cambria" w:cs="Lohit Devanagari"/>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035"/>
    <w:pPr>
      <w:spacing w:before="567" w:after="567" w:line="360" w:lineRule="auto"/>
    </w:pPr>
    <w:rPr>
      <w:rFonts w:ascii="Aptos Narrow" w:hAnsi="Aptos Narrow"/>
    </w:rPr>
  </w:style>
  <w:style w:type="paragraph" w:styleId="Ttulo1">
    <w:name w:val="heading 1"/>
    <w:basedOn w:val="Normal"/>
    <w:next w:val="Corpodetexto"/>
    <w:uiPriority w:val="9"/>
    <w:qFormat/>
    <w:rsid w:val="00AF0735"/>
    <w:pPr>
      <w:keepNext/>
      <w:keepLines/>
      <w:spacing w:before="360" w:after="80"/>
      <w:outlineLvl w:val="0"/>
    </w:pPr>
    <w:rPr>
      <w:rFonts w:eastAsiaTheme="majorEastAsia" w:cstheme="majorBidi"/>
      <w:b/>
      <w:caps/>
      <w:szCs w:val="40"/>
    </w:rPr>
  </w:style>
  <w:style w:type="paragraph" w:styleId="Ttulo2">
    <w:name w:val="heading 2"/>
    <w:basedOn w:val="Normal"/>
    <w:next w:val="Corpodetexto"/>
    <w:uiPriority w:val="9"/>
    <w:unhideWhenUsed/>
    <w:qFormat/>
    <w:rsid w:val="00C51569"/>
    <w:pPr>
      <w:keepNext/>
      <w:keepLines/>
      <w:spacing w:before="283" w:after="283"/>
      <w:jc w:val="both"/>
      <w:outlineLvl w:val="1"/>
    </w:pPr>
    <w:rPr>
      <w:rFonts w:eastAsiaTheme="majorEastAsia" w:cstheme="majorBidi"/>
      <w:caps/>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BodyTextChar">
    <w:name w:val="Body Text Char"/>
    <w:basedOn w:val="Fontepargpadro"/>
    <w:qFormat/>
  </w:style>
  <w:style w:type="character" w:styleId="Hyperlink">
    <w:name w:val="Hyperlink"/>
    <w:basedOn w:val="BodyTextChar"/>
    <w:rPr>
      <w:color w:val="156082" w:themeColor="accent1"/>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sz w:val="28"/>
      <w:szCs w:val="28"/>
    </w:rPr>
  </w:style>
  <w:style w:type="paragraph" w:styleId="Corpodetexto">
    <w:name w:val="Body Text"/>
    <w:basedOn w:val="Normal"/>
    <w:pPr>
      <w:spacing w:before="283" w:after="283"/>
      <w:ind w:firstLine="850"/>
      <w:jc w:val="both"/>
    </w:pPr>
  </w:style>
  <w:style w:type="paragraph" w:styleId="Lista">
    <w:name w:val="List"/>
    <w:basedOn w:val="Corpodetexto"/>
    <w:rPr>
      <w:rFonts w:ascii="Cambria" w:hAnsi="Cambria"/>
    </w:rPr>
  </w:style>
  <w:style w:type="paragraph" w:styleId="Legenda">
    <w:name w:val="caption"/>
    <w:basedOn w:val="Normal"/>
    <w:qFormat/>
    <w:pPr>
      <w:suppressLineNumbers/>
      <w:spacing w:before="120" w:after="120"/>
    </w:pPr>
    <w:rPr>
      <w:rFonts w:ascii="Cambria" w:hAnsi="Cambria"/>
      <w:i/>
      <w:iCs/>
    </w:rPr>
  </w:style>
  <w:style w:type="paragraph" w:customStyle="1" w:styleId="Index">
    <w:name w:val="Index"/>
    <w:basedOn w:val="Normal"/>
    <w:qFormat/>
    <w:pPr>
      <w:suppressLineNumbers/>
    </w:pPr>
    <w:rPr>
      <w:rFonts w:ascii="Cambria" w:hAnsi="Cambria"/>
    </w:rPr>
  </w:style>
  <w:style w:type="paragraph" w:customStyle="1" w:styleId="Compact">
    <w:name w:val="Compact"/>
    <w:basedOn w:val="Corpodetexto"/>
    <w:qFormat/>
    <w:pPr>
      <w:spacing w:before="36" w:after="36"/>
    </w:pPr>
  </w:style>
  <w:style w:type="paragraph" w:styleId="Ttulo">
    <w:name w:val="Title"/>
    <w:basedOn w:val="Normal"/>
    <w:next w:val="Corpodetexto"/>
    <w:uiPriority w:val="10"/>
    <w:qFormat/>
    <w:pPr>
      <w:spacing w:before="0" w:after="0" w:line="240" w:lineRule="auto"/>
      <w:contextualSpacing/>
      <w:jc w:val="center"/>
    </w:pPr>
    <w:rPr>
      <w:rFonts w:eastAsiaTheme="majorEastAsia" w:cstheme="majorBidi"/>
      <w:b/>
      <w:szCs w:val="56"/>
    </w:rPr>
  </w:style>
  <w:style w:type="paragraph" w:styleId="Subttulo">
    <w:name w:val="Subtitle"/>
    <w:basedOn w:val="Normal"/>
    <w:next w:val="Corpodetexto"/>
    <w:uiPriority w:val="11"/>
    <w:qFormat/>
    <w:pPr>
      <w:spacing w:before="0" w:after="0" w:line="240" w:lineRule="auto"/>
      <w:jc w:val="center"/>
    </w:pPr>
    <w:rPr>
      <w:rFonts w:eastAsiaTheme="majorEastAsia" w:cstheme="majorBidi"/>
      <w:color w:val="000000"/>
      <w:szCs w:val="28"/>
    </w:rPr>
  </w:style>
  <w:style w:type="paragraph" w:customStyle="1" w:styleId="Author">
    <w:name w:val="Author"/>
    <w:next w:val="Corpodetexto"/>
    <w:qFormat/>
    <w:rsid w:val="00AF0735"/>
    <w:pPr>
      <w:keepNext/>
      <w:keepLines/>
      <w:spacing w:before="283"/>
    </w:pPr>
    <w:rPr>
      <w:rFonts w:ascii="Times New Roman" w:hAnsi="Times New Roman"/>
    </w:rPr>
  </w:style>
  <w:style w:type="paragraph" w:styleId="Data">
    <w:name w:val="Date"/>
    <w:next w:val="Corpodetexto"/>
    <w:qFormat/>
    <w:pPr>
      <w:keepNext/>
      <w:keepLines/>
      <w:spacing w:after="283"/>
      <w:jc w:val="right"/>
    </w:pPr>
    <w:rPr>
      <w:rFonts w:ascii="Times New Roman" w:hAnsi="Times New Roman"/>
    </w:rPr>
  </w:style>
  <w:style w:type="paragraph" w:customStyle="1" w:styleId="FirstParagraph">
    <w:name w:val="First Paragraph"/>
    <w:basedOn w:val="Corpodetexto"/>
    <w:next w:val="Corpodetexto"/>
    <w:qFormat/>
  </w:style>
  <w:style w:type="paragraph" w:styleId="Textodenotaderodap">
    <w:name w:val="footnote text"/>
    <w:basedOn w:val="Normal"/>
    <w:pPr>
      <w:suppressLineNumbers/>
      <w:spacing w:before="0" w:after="0" w:line="240" w:lineRule="auto"/>
      <w:jc w:val="both"/>
    </w:pPr>
    <w:rPr>
      <w:sz w:val="20"/>
      <w:szCs w:val="20"/>
    </w:rPr>
  </w:style>
  <w:style w:type="paragraph" w:styleId="Textoembloco">
    <w:name w:val="Block Text"/>
    <w:basedOn w:val="Corpodetexto"/>
    <w:next w:val="Corpodetexto"/>
    <w:qFormat/>
    <w:pPr>
      <w:spacing w:after="454" w:line="240" w:lineRule="auto"/>
      <w:ind w:left="2268" w:firstLine="0"/>
    </w:pPr>
    <w:rPr>
      <w:sz w:val="20"/>
    </w:rPr>
  </w:style>
  <w:style w:type="paragraph" w:styleId="Ttulodendiceremissivo">
    <w:name w:val="index heading"/>
    <w:basedOn w:val="Heading"/>
    <w:pPr>
      <w:suppressLineNumbers/>
    </w:pPr>
    <w:rPr>
      <w:b/>
      <w:bCs/>
      <w:sz w:val="32"/>
      <w:szCs w:val="32"/>
    </w:rPr>
  </w:style>
  <w:style w:type="paragraph" w:styleId="CabealhodoSumrio">
    <w:name w:val="TOC Heading"/>
    <w:basedOn w:val="Ttulodendiceremissivo"/>
    <w:pPr>
      <w:spacing w:before="0" w:after="0"/>
      <w:jc w:val="center"/>
    </w:pPr>
    <w:rPr>
      <w:rFonts w:ascii="Times New Roman" w:hAnsi="Times New Roman"/>
      <w:b w:val="0"/>
      <w:sz w:val="20"/>
    </w:rPr>
  </w:style>
  <w:style w:type="paragraph" w:styleId="Sumrio1">
    <w:name w:val="toc 1"/>
    <w:basedOn w:val="Index"/>
    <w:pPr>
      <w:tabs>
        <w:tab w:val="right" w:leader="dot" w:pos="9638"/>
      </w:tabs>
      <w:spacing w:before="0" w:after="0" w:line="240" w:lineRule="auto"/>
    </w:pPr>
    <w:rPr>
      <w:rFonts w:ascii="Times New Roman" w:hAnsi="Times New Roman"/>
      <w:sz w:val="20"/>
    </w:rPr>
  </w:style>
  <w:style w:type="paragraph" w:styleId="Sumrio2">
    <w:name w:val="toc 2"/>
    <w:basedOn w:val="Index"/>
    <w:pPr>
      <w:tabs>
        <w:tab w:val="right" w:leader="dot" w:pos="9355"/>
      </w:tabs>
      <w:spacing w:before="0" w:after="0" w:line="240" w:lineRule="auto"/>
    </w:pPr>
    <w:rPr>
      <w:rFonts w:ascii="Times New Roman" w:hAnsi="Times New Roman"/>
      <w:sz w:val="20"/>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Corpodetexto2">
    <w:name w:val="Body Text 2"/>
    <w:basedOn w:val="Normal"/>
    <w:link w:val="Corpodetexto2Char"/>
    <w:uiPriority w:val="99"/>
    <w:semiHidden/>
    <w:unhideWhenUsed/>
    <w:rsid w:val="00BF214F"/>
    <w:pPr>
      <w:spacing w:after="120" w:line="480" w:lineRule="auto"/>
    </w:pPr>
    <w:rPr>
      <w:rFonts w:cs="Mangal"/>
      <w:szCs w:val="21"/>
    </w:rPr>
  </w:style>
  <w:style w:type="character" w:customStyle="1" w:styleId="Corpodetexto2Char">
    <w:name w:val="Corpo de texto 2 Char"/>
    <w:basedOn w:val="Fontepargpadro"/>
    <w:link w:val="Corpodetexto2"/>
    <w:uiPriority w:val="99"/>
    <w:semiHidden/>
    <w:rsid w:val="00BF214F"/>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873890">
      <w:bodyDiv w:val="1"/>
      <w:marLeft w:val="0"/>
      <w:marRight w:val="0"/>
      <w:marTop w:val="0"/>
      <w:marBottom w:val="0"/>
      <w:divBdr>
        <w:top w:val="none" w:sz="0" w:space="0" w:color="auto"/>
        <w:left w:val="none" w:sz="0" w:space="0" w:color="auto"/>
        <w:bottom w:val="none" w:sz="0" w:space="0" w:color="auto"/>
        <w:right w:val="none" w:sz="0" w:space="0" w:color="auto"/>
      </w:divBdr>
    </w:div>
    <w:div w:id="2144342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613/jair.95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23/A:1010933404324" TargetMode="External"/><Relationship Id="rId12" Type="http://schemas.openxmlformats.org/officeDocument/2006/relationships/hyperlink" Target="https://doi.org/10.24432/C55S3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57/palgrave.jors.2601545" TargetMode="External"/><Relationship Id="rId11" Type="http://schemas.openxmlformats.org/officeDocument/2006/relationships/hyperlink" Target="https://doi.org/10.1016/j.ipm.2009.03.002" TargetMode="External"/><Relationship Id="rId5" Type="http://schemas.openxmlformats.org/officeDocument/2006/relationships/hyperlink" Target="https://doi.org/10.1111/j.1540-6261.1968.tb00843.x" TargetMode="External"/><Relationship Id="rId10" Type="http://schemas.openxmlformats.org/officeDocument/2006/relationships/hyperlink" Target="https://doi.org/10.18637/jss.v028.i05" TargetMode="External"/><Relationship Id="rId4" Type="http://schemas.openxmlformats.org/officeDocument/2006/relationships/webSettings" Target="webSettings.xml"/><Relationship Id="rId9" Type="http://schemas.openxmlformats.org/officeDocument/2006/relationships/hyperlink" Target="https://doi.org/10.1109/TIT.1967.1053964"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16</Pages>
  <Words>4565</Words>
  <Characters>24653</Characters>
  <Application>Microsoft Office Word</Application>
  <DocSecurity>0</DocSecurity>
  <Lines>205</Lines>
  <Paragraphs>58</Paragraphs>
  <ScaleCrop>false</ScaleCrop>
  <Company/>
  <LinksUpToDate>false</LinksUpToDate>
  <CharactersWithSpaces>29160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Modelos de Previsão de Inadimplência</dc:title>
  <dc:creator>Alceu Eilert Nascimento</dc:creator>
  <cp:keywords/>
  <cp:lastModifiedBy>Alceu Eilert Nascimento</cp:lastModifiedBy>
  <cp:revision>40</cp:revision>
  <cp:lastPrinted>2025-02-01T00:18:00Z</cp:lastPrinted>
  <dcterms:created xsi:type="dcterms:W3CDTF">2025-01-31T23:58:00Z</dcterms:created>
  <dcterms:modified xsi:type="dcterms:W3CDTF">2025-02-01T00:24:00Z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bibliografia.bib</vt:lpwstr>
  </property>
  <property fmtid="{D5CDD505-2E9C-101B-9397-08002B2CF9AE}" pid="5" name="by-author">
    <vt:lpwstr/>
  </property>
  <property fmtid="{D5CDD505-2E9C-101B-9397-08002B2CF9AE}" pid="6" name="csl">
    <vt:lpwstr>abnt_alceu.csl</vt:lpwstr>
  </property>
  <property fmtid="{D5CDD505-2E9C-101B-9397-08002B2CF9AE}" pid="7" name="date">
    <vt:lpwstr>2025-01-31</vt:lpwstr>
  </property>
  <property fmtid="{D5CDD505-2E9C-101B-9397-08002B2CF9AE}" pid="8" name="endnote">
    <vt:lpwstr>no</vt:lpwstr>
  </property>
  <property fmtid="{D5CDD505-2E9C-101B-9397-08002B2CF9AE}" pid="9" name="geometry">
    <vt:lpwstr>left=3cm, right=2cm, top=3cm, bottom=2cm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eep_tex">
    <vt:lpwstr>True</vt:lpwstr>
  </property>
  <property fmtid="{D5CDD505-2E9C-101B-9397-08002B2CF9AE}" pid="14" name="labels">
    <vt:lpwstr/>
  </property>
  <property fmtid="{D5CDD505-2E9C-101B-9397-08002B2CF9AE}" pid="15" name="link-citations">
    <vt:lpwstr>True</vt:lpwstr>
  </property>
  <property fmtid="{D5CDD505-2E9C-101B-9397-08002B2CF9AE}" pid="16" name="subtitle">
    <vt:lpwstr>Utilizando KNN e Random Forest em uma Base de Dados de Crédito</vt:lpwstr>
  </property>
  <property fmtid="{D5CDD505-2E9C-101B-9397-08002B2CF9AE}" pid="17" name="toc-title">
    <vt:lpwstr>Table of contents</vt:lpwstr>
  </property>
</Properties>
</file>