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WS001の初期設定について記述します。Bluetooth BLE管理アプリが必要となります。例としてスマホアプリLightBlueを用いて記述します。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初回起動時、または電源ONから３秒以内に右上をタッチし続けると設定モードになります。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382815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828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381885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81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スマホアプリLightBlueでWS001に接続します。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9656" cy="83391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656" cy="833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WritableのUUIDを選択します。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63588" cy="815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588" cy="81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UTF-8 Stringを選択してテキストを入力後にWRITEを選択するとデータを送信できます。最初はSSIDとパスワードを設定します。WS001の画面に従い設定して下さい。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69153" cy="795813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153" cy="795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WS001の画面に従い、前述の方法でエリアコードを設定していきます。101エリアコードから１行を選択し設定して下さい。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最後にダークモードを設定します。0で通常モード、1でダークモードです。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