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778" w:rsidRPr="00E9187C" w:rsidRDefault="00251B55" w:rsidP="00251B55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87C">
        <w:rPr>
          <w:rFonts w:ascii="Times New Roman" w:hAnsi="Times New Roman" w:cs="Times New Roman"/>
          <w:b/>
          <w:sz w:val="24"/>
          <w:szCs w:val="24"/>
        </w:rPr>
        <w:t>MATERIAL &amp; METHODS</w:t>
      </w:r>
    </w:p>
    <w:p w:rsidR="0040572C" w:rsidRPr="00E9187C" w:rsidRDefault="0040572C" w:rsidP="003142D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87C">
        <w:rPr>
          <w:rFonts w:ascii="Times New Roman" w:hAnsi="Times New Roman" w:cs="Times New Roman"/>
          <w:b/>
          <w:sz w:val="24"/>
          <w:szCs w:val="24"/>
        </w:rPr>
        <w:t>Case Selection</w:t>
      </w:r>
      <w:r w:rsidR="003003C3">
        <w:rPr>
          <w:rFonts w:ascii="Times New Roman" w:hAnsi="Times New Roman" w:cs="Times New Roman"/>
          <w:b/>
          <w:sz w:val="24"/>
          <w:szCs w:val="24"/>
        </w:rPr>
        <w:t>,</w:t>
      </w:r>
      <w:r w:rsidRPr="00E9187C">
        <w:rPr>
          <w:rFonts w:ascii="Times New Roman" w:hAnsi="Times New Roman" w:cs="Times New Roman"/>
          <w:b/>
          <w:sz w:val="24"/>
          <w:szCs w:val="24"/>
        </w:rPr>
        <w:t xml:space="preserve"> Tissue Microarray Building</w:t>
      </w:r>
      <w:r w:rsidR="003003C3">
        <w:rPr>
          <w:rFonts w:ascii="Times New Roman" w:hAnsi="Times New Roman" w:cs="Times New Roman"/>
          <w:b/>
          <w:sz w:val="24"/>
          <w:szCs w:val="24"/>
        </w:rPr>
        <w:t>, and Morphologic Evaluation</w:t>
      </w:r>
    </w:p>
    <w:p w:rsidR="00B364F3" w:rsidRPr="00FF7463" w:rsidRDefault="00251B55" w:rsidP="00270D53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9187C">
        <w:rPr>
          <w:rFonts w:ascii="Times New Roman" w:hAnsi="Times New Roman" w:cs="Times New Roman"/>
          <w:sz w:val="24"/>
          <w:szCs w:val="24"/>
        </w:rPr>
        <w:t xml:space="preserve">The present study includes tissue samples from 112 patients </w:t>
      </w:r>
      <w:r w:rsidR="003142D6" w:rsidRPr="00E9187C">
        <w:rPr>
          <w:rFonts w:ascii="Times New Roman" w:hAnsi="Times New Roman" w:cs="Times New Roman"/>
          <w:sz w:val="24"/>
          <w:szCs w:val="24"/>
        </w:rPr>
        <w:t xml:space="preserve">with invasive squamous cell carcinomas </w:t>
      </w:r>
      <w:r w:rsidR="005C0E80" w:rsidRPr="00E9187C">
        <w:rPr>
          <w:rFonts w:ascii="Times New Roman" w:hAnsi="Times New Roman" w:cs="Times New Roman"/>
          <w:sz w:val="24"/>
          <w:szCs w:val="24"/>
        </w:rPr>
        <w:t xml:space="preserve">of the penis </w:t>
      </w:r>
      <w:r w:rsidR="003142D6" w:rsidRPr="00E9187C">
        <w:rPr>
          <w:rFonts w:ascii="Times New Roman" w:hAnsi="Times New Roman" w:cs="Times New Roman"/>
          <w:sz w:val="24"/>
          <w:szCs w:val="24"/>
        </w:rPr>
        <w:t xml:space="preserve">diagnosed at the Instituto de Patología e Investigación (Asunción, Paraguay) between 2000 and 2011. </w:t>
      </w:r>
      <w:r w:rsidR="008806AE" w:rsidRPr="00E9187C">
        <w:rPr>
          <w:rFonts w:ascii="Times New Roman" w:hAnsi="Times New Roman" w:cs="Times New Roman"/>
          <w:sz w:val="24"/>
          <w:szCs w:val="24"/>
        </w:rPr>
        <w:t xml:space="preserve">From each case, 1 </w:t>
      </w:r>
      <w:r w:rsidR="00B57308">
        <w:rPr>
          <w:rFonts w:ascii="Times New Roman" w:hAnsi="Times New Roman" w:cs="Times New Roman"/>
          <w:sz w:val="24"/>
          <w:szCs w:val="24"/>
        </w:rPr>
        <w:t xml:space="preserve">to 4 </w:t>
      </w:r>
      <w:r w:rsidR="008806AE" w:rsidRPr="00E9187C">
        <w:rPr>
          <w:rFonts w:ascii="Times New Roman" w:hAnsi="Times New Roman" w:cs="Times New Roman"/>
          <w:sz w:val="24"/>
          <w:szCs w:val="24"/>
        </w:rPr>
        <w:t>formalin-fixed, paraffin-embedded block</w:t>
      </w:r>
      <w:r w:rsidR="00B57308">
        <w:rPr>
          <w:rFonts w:ascii="Times New Roman" w:hAnsi="Times New Roman" w:cs="Times New Roman"/>
          <w:sz w:val="24"/>
          <w:szCs w:val="24"/>
        </w:rPr>
        <w:t>s</w:t>
      </w:r>
      <w:r w:rsidR="008806AE" w:rsidRPr="00E9187C">
        <w:rPr>
          <w:rFonts w:ascii="Times New Roman" w:hAnsi="Times New Roman" w:cs="Times New Roman"/>
          <w:sz w:val="24"/>
          <w:szCs w:val="24"/>
        </w:rPr>
        <w:t xml:space="preserve"> w</w:t>
      </w:r>
      <w:r w:rsidR="00B57308">
        <w:rPr>
          <w:rFonts w:ascii="Times New Roman" w:hAnsi="Times New Roman" w:cs="Times New Roman"/>
          <w:sz w:val="24"/>
          <w:szCs w:val="24"/>
        </w:rPr>
        <w:t>ere</w:t>
      </w:r>
      <w:r w:rsidR="008806AE" w:rsidRPr="00E9187C">
        <w:rPr>
          <w:rFonts w:ascii="Times New Roman" w:hAnsi="Times New Roman" w:cs="Times New Roman"/>
          <w:sz w:val="24"/>
          <w:szCs w:val="24"/>
        </w:rPr>
        <w:t xml:space="preserve"> selected, based on tumor </w:t>
      </w:r>
      <w:r w:rsidR="0045172D" w:rsidRPr="00E9187C">
        <w:rPr>
          <w:rFonts w:ascii="Times New Roman" w:hAnsi="Times New Roman" w:cs="Times New Roman"/>
          <w:sz w:val="24"/>
          <w:szCs w:val="24"/>
        </w:rPr>
        <w:t xml:space="preserve">tissue </w:t>
      </w:r>
      <w:r w:rsidR="008806AE" w:rsidRPr="00E9187C">
        <w:rPr>
          <w:rFonts w:ascii="Times New Roman" w:hAnsi="Times New Roman" w:cs="Times New Roman"/>
          <w:sz w:val="24"/>
          <w:szCs w:val="24"/>
        </w:rPr>
        <w:t xml:space="preserve">availability. </w:t>
      </w:r>
      <w:r w:rsidR="00E9187C" w:rsidRPr="00E9187C">
        <w:rPr>
          <w:rFonts w:ascii="Times New Roman" w:hAnsi="Times New Roman" w:cs="Times New Roman"/>
          <w:sz w:val="24"/>
          <w:szCs w:val="24"/>
        </w:rPr>
        <w:t xml:space="preserve">Using a previously described procedure </w:t>
      </w:r>
      <w:r w:rsidR="00E9187C" w:rsidRPr="00E9187C">
        <w:rPr>
          <w:rFonts w:ascii="Times New Roman" w:hAnsi="Times New Roman" w:cs="Times New Roman"/>
          <w:sz w:val="24"/>
          <w:szCs w:val="24"/>
        </w:rPr>
        <w:fldChar w:fldCharType="begin"/>
      </w:r>
      <w:r w:rsidR="00E9187C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&lt;EndNote&gt;&lt;Cite&gt;&lt;Author&gt;Fedor&lt;/Author&gt;&lt;Year&gt;2005&lt;/Year&gt;&lt;RecNum&gt;585&lt;/RecNum&gt;&lt;DisplayText&gt;[1]&lt;/DisplayText&gt;&lt;record&gt;&lt;rec-number&gt;585&lt;/rec-number&gt;&lt;foreign-keys&gt;&lt;key app="EN" db-id="sa2p205eutfd5pe5vf7vdf56wrxf52sfpe0a"&gt;585&lt;/key&gt;&lt;key app="ENWeb" db-id="TKtBIgrtqgcAAH3pbtI"&gt;1567&lt;/key&gt;&lt;/foreign-keys&gt;&lt;ref-type name="Journal Article"&gt;17&lt;/ref-type&gt;&lt;contributors&gt;&lt;authors&gt;&lt;author&gt;Fedor, H. L.&lt;/author&gt;&lt;author&gt;De Marzo, A. M.&lt;/author&gt;&lt;/authors&gt;&lt;/contributors&gt;&lt;auth-address&gt;Department of Pathology, The Johns Hopkins University School of Medicine, Baltimore, MD, USA.&lt;/auth-address&gt;&lt;titles&gt;&lt;title&gt;Practical methods for tissue microarray construction&lt;/title&gt;&lt;secondary-title&gt;Methods Mol Med&lt;/secondary-title&gt;&lt;/titles&gt;&lt;periodical&gt;&lt;full-title&gt;Methods Mol Med&lt;/full-title&gt;&lt;/periodical&gt;&lt;pages&gt;89-101&lt;/pages&gt;&lt;volume&gt;103&lt;/volume&gt;&lt;number&gt;Journal Article&lt;/number&gt;&lt;keywords&gt;&lt;keyword&gt;Adenocarcinoma/pathology&lt;/keyword&gt;&lt;keyword&gt;Humans&lt;/keyword&gt;&lt;keyword&gt;Microarray Analysis/methods&lt;/keyword&gt;&lt;keyword&gt;Pancreatic Neoplasms/pathology&lt;/keyword&gt;&lt;/keywords&gt;&lt;dates&gt;&lt;year&gt;2005&lt;/year&gt;&lt;/dates&gt;&lt;pub-location&gt;United States&lt;/pub-location&gt;&lt;isbn&gt;1543-1894; 1543-1894&lt;/isbn&gt;&lt;urls&gt;&lt;/urls&gt;&lt;/record&gt;&lt;/Cite&gt;&lt;/EndNote&gt;</w:instrText>
      </w:r>
      <w:r w:rsidR="00E9187C" w:rsidRPr="00E9187C">
        <w:rPr>
          <w:rFonts w:ascii="Times New Roman" w:hAnsi="Times New Roman" w:cs="Times New Roman"/>
          <w:sz w:val="24"/>
          <w:szCs w:val="24"/>
        </w:rPr>
        <w:fldChar w:fldCharType="separate"/>
      </w:r>
      <w:r w:rsidR="00E9187C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1" w:tooltip="Fedor, 2005 #585" w:history="1">
        <w:r w:rsidR="00362B62">
          <w:rPr>
            <w:rFonts w:ascii="Times New Roman" w:hAnsi="Times New Roman" w:cs="Times New Roman"/>
            <w:noProof/>
            <w:sz w:val="24"/>
            <w:szCs w:val="24"/>
          </w:rPr>
          <w:t>1</w:t>
        </w:r>
      </w:hyperlink>
      <w:r w:rsidR="00E9187C">
        <w:rPr>
          <w:rFonts w:ascii="Times New Roman" w:hAnsi="Times New Roman" w:cs="Times New Roman"/>
          <w:noProof/>
          <w:sz w:val="24"/>
          <w:szCs w:val="24"/>
        </w:rPr>
        <w:t>]</w:t>
      </w:r>
      <w:r w:rsidR="00E9187C" w:rsidRPr="00E9187C">
        <w:rPr>
          <w:rFonts w:ascii="Times New Roman" w:hAnsi="Times New Roman" w:cs="Times New Roman"/>
          <w:sz w:val="24"/>
          <w:szCs w:val="24"/>
        </w:rPr>
        <w:fldChar w:fldCharType="end"/>
      </w:r>
      <w:r w:rsidR="00E9187C" w:rsidRPr="00E9187C">
        <w:rPr>
          <w:rFonts w:ascii="Times New Roman" w:hAnsi="Times New Roman" w:cs="Times New Roman"/>
          <w:sz w:val="24"/>
          <w:szCs w:val="24"/>
        </w:rPr>
        <w:t xml:space="preserve">, </w:t>
      </w:r>
      <w:r w:rsidR="00E9187C">
        <w:rPr>
          <w:rFonts w:ascii="Times New Roman" w:hAnsi="Times New Roman" w:cs="Times New Roman"/>
          <w:sz w:val="24"/>
          <w:szCs w:val="24"/>
        </w:rPr>
        <w:t>4</w:t>
      </w:r>
      <w:r w:rsidR="00E9187C" w:rsidRPr="00E9187C">
        <w:rPr>
          <w:rFonts w:ascii="Times New Roman" w:hAnsi="Times New Roman" w:cs="Times New Roman"/>
          <w:sz w:val="24"/>
          <w:szCs w:val="24"/>
        </w:rPr>
        <w:t xml:space="preserve"> tissue microarrays (TMAs) were buil</w:t>
      </w:r>
      <w:r w:rsidR="00E9187C">
        <w:rPr>
          <w:rFonts w:ascii="Times New Roman" w:hAnsi="Times New Roman" w:cs="Times New Roman"/>
          <w:sz w:val="24"/>
          <w:szCs w:val="24"/>
        </w:rPr>
        <w:t xml:space="preserve">t </w:t>
      </w:r>
      <w:r w:rsidR="00B57308">
        <w:rPr>
          <w:rFonts w:ascii="Times New Roman" w:hAnsi="Times New Roman" w:cs="Times New Roman"/>
          <w:sz w:val="24"/>
          <w:szCs w:val="24"/>
        </w:rPr>
        <w:t>at the Johns Hopkins TMA Lab Core (Baltimore, MD)</w:t>
      </w:r>
      <w:r w:rsidR="00E9187C" w:rsidRPr="00E9187C">
        <w:rPr>
          <w:rFonts w:ascii="Times New Roman" w:hAnsi="Times New Roman" w:cs="Times New Roman"/>
          <w:sz w:val="24"/>
          <w:szCs w:val="24"/>
        </w:rPr>
        <w:t xml:space="preserve">. </w:t>
      </w:r>
      <w:r w:rsidR="00B57308" w:rsidRPr="00621C7F">
        <w:rPr>
          <w:rFonts w:ascii="Times New Roman" w:hAnsi="Times New Roman" w:cs="Times New Roman"/>
          <w:sz w:val="24"/>
          <w:szCs w:val="24"/>
        </w:rPr>
        <w:t>Three tissue cores of 1 mm each were obtained per block, giving a representation of 3–12 TMA spots per case.</w:t>
      </w:r>
      <w:r w:rsidR="00CC4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87C" w:rsidRDefault="00AC4BFF" w:rsidP="00AC4BFF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1C7F">
        <w:rPr>
          <w:rFonts w:ascii="Times New Roman" w:hAnsi="Times New Roman" w:cs="Times New Roman"/>
          <w:sz w:val="24"/>
          <w:szCs w:val="24"/>
        </w:rPr>
        <w:tab/>
        <w:t xml:space="preserve">Histologic subtyping was carried out in whole tissue sections using the morphologic criteria presented in the </w:t>
      </w:r>
      <w:r w:rsidRPr="00621C7F">
        <w:rPr>
          <w:rFonts w:ascii="Times New Roman" w:hAnsi="Times New Roman" w:cs="Times New Roman"/>
          <w:i/>
          <w:sz w:val="24"/>
          <w:szCs w:val="24"/>
        </w:rPr>
        <w:t>Atlas of Tumor Pathology</w:t>
      </w:r>
      <w:r w:rsidRPr="00621C7F">
        <w:rPr>
          <w:rFonts w:ascii="Times New Roman" w:hAnsi="Times New Roman" w:cs="Times New Roman"/>
          <w:sz w:val="24"/>
          <w:szCs w:val="24"/>
        </w:rPr>
        <w:t xml:space="preserve"> of the Armed Forces Institute of Pathology </w:t>
      </w:r>
      <w:r w:rsidRPr="00621C7F">
        <w:rPr>
          <w:rFonts w:ascii="Times New Roman" w:hAnsi="Times New Roman" w:cs="Times New Roman"/>
          <w:sz w:val="24"/>
          <w:szCs w:val="24"/>
        </w:rPr>
        <w:fldChar w:fldCharType="begin"/>
      </w:r>
      <w:r w:rsidR="0067091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&lt;EndNote&gt;&lt;Cite&gt;&lt;Author&gt;Epstein&lt;/Author&gt;&lt;Year&gt;2011&lt;/Year&gt;&lt;RecNum&gt;557&lt;/RecNum&gt;&lt;DisplayText&gt;[2]&lt;/DisplayText&gt;&lt;record&gt;&lt;rec-number&gt;557&lt;/rec-number&gt;&lt;foreign-keys&gt;&lt;key app="EN" db-id="sa2p205eutfd5pe5vf7vdf56wrxf52sfpe0a"&gt;557&lt;/key&gt;&lt;key app="ENWeb" db-id="TKtBIgrtqgcAAH3pbtI"&gt;1558&lt;/key&gt;&lt;/foreign-keys&gt;&lt;ref-type name="Book Section"&gt;5&lt;/ref-type&gt;&lt;contributors&gt;&lt;authors&gt;&lt;author&gt;Epstein, J. H.&lt;/author&gt;&lt;author&gt;Cubilla, A. L.&lt;/author&gt;&lt;author&gt;Humphrey, P. A.&lt;/author&gt;&lt;/authors&gt;&lt;/contributors&gt;&lt;titles&gt;&lt;title&gt;Tumors of the Prostate Gland, Seminal Vesicles, Penis, and Scrotum&lt;/title&gt;&lt;secondary-title&gt;Atlas of Tumor Pathology&lt;/secondary-title&gt;&lt;/titles&gt;&lt;pages&gt;405-612&lt;/pages&gt;&lt;number&gt;Book, Whole&lt;/number&gt;&lt;section&gt;The Penis&lt;/section&gt;&lt;dates&gt;&lt;year&gt;2011&lt;/year&gt;&lt;/dates&gt;&lt;pub-location&gt;Washington, D.C.&lt;/pub-location&gt;&lt;publisher&gt;Armed Forces Institute of Pathology&lt;/publisher&gt;&lt;urls&gt;&lt;/urls&gt;&lt;/record&gt;&lt;/Cite&gt;&lt;/EndNote&gt;</w:instrText>
      </w:r>
      <w:r w:rsidRPr="00621C7F">
        <w:rPr>
          <w:rFonts w:ascii="Times New Roman" w:hAnsi="Times New Roman" w:cs="Times New Roman"/>
          <w:sz w:val="24"/>
          <w:szCs w:val="24"/>
        </w:rPr>
        <w:fldChar w:fldCharType="separate"/>
      </w:r>
      <w:r w:rsidR="0067091A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2" w:tooltip="Epstein, 2011 #557" w:history="1">
        <w:r w:rsidR="00362B62">
          <w:rPr>
            <w:rFonts w:ascii="Times New Roman" w:hAnsi="Times New Roman" w:cs="Times New Roman"/>
            <w:noProof/>
            <w:sz w:val="24"/>
            <w:szCs w:val="24"/>
          </w:rPr>
          <w:t>2</w:t>
        </w:r>
      </w:hyperlink>
      <w:r w:rsidR="0067091A">
        <w:rPr>
          <w:rFonts w:ascii="Times New Roman" w:hAnsi="Times New Roman" w:cs="Times New Roman"/>
          <w:noProof/>
          <w:sz w:val="24"/>
          <w:szCs w:val="24"/>
        </w:rPr>
        <w:t>]</w:t>
      </w:r>
      <w:r w:rsidRPr="00621C7F">
        <w:rPr>
          <w:rFonts w:ascii="Times New Roman" w:hAnsi="Times New Roman" w:cs="Times New Roman"/>
          <w:sz w:val="24"/>
          <w:szCs w:val="24"/>
        </w:rPr>
        <w:fldChar w:fldCharType="end"/>
      </w:r>
      <w:r w:rsidRPr="00621C7F">
        <w:rPr>
          <w:rFonts w:ascii="Times New Roman" w:hAnsi="Times New Roman" w:cs="Times New Roman"/>
          <w:sz w:val="24"/>
          <w:szCs w:val="24"/>
        </w:rPr>
        <w:t>.</w:t>
      </w:r>
      <w:r w:rsidR="0067091A">
        <w:rPr>
          <w:rFonts w:ascii="Times New Roman" w:hAnsi="Times New Roman" w:cs="Times New Roman"/>
          <w:sz w:val="24"/>
          <w:szCs w:val="24"/>
        </w:rPr>
        <w:t xml:space="preserve"> </w:t>
      </w:r>
      <w:r w:rsidR="001A2E52">
        <w:rPr>
          <w:rFonts w:ascii="Times New Roman" w:hAnsi="Times New Roman" w:cs="Times New Roman"/>
          <w:sz w:val="24"/>
          <w:szCs w:val="24"/>
        </w:rPr>
        <w:t>Histologic grading was carried out spot by spot</w:t>
      </w:r>
      <w:r w:rsidR="00362B62">
        <w:rPr>
          <w:rFonts w:ascii="Times New Roman" w:hAnsi="Times New Roman" w:cs="Times New Roman"/>
          <w:sz w:val="24"/>
          <w:szCs w:val="24"/>
        </w:rPr>
        <w:t xml:space="preserve"> using previously published and validated criteria </w:t>
      </w:r>
      <w:r w:rsidR="00362B62">
        <w:rPr>
          <w:rFonts w:ascii="Times New Roman" w:hAnsi="Times New Roman" w:cs="Times New Roman"/>
          <w:sz w:val="24"/>
          <w:szCs w:val="24"/>
        </w:rPr>
        <w:fldChar w:fldCharType="begin"/>
      </w:r>
      <w:r w:rsidR="00362B62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&lt;EndNote&gt;&lt;Cite&gt;&lt;Author&gt;Chaux&lt;/Author&gt;&lt;Year&gt;2009&lt;/Year&gt;&lt;RecNum&gt;321&lt;/RecNum&gt;&lt;DisplayText&gt;[3]&lt;/DisplayText&gt;&lt;record&gt;&lt;rec-number&gt;321&lt;/rec-number&gt;&lt;foreign-keys&gt;&lt;key app="EN" db-id="sa2p205eutfd5pe5vf7vdf56wrxf52sfpe0a"&gt;321&lt;/key&gt;&lt;key app="ENWeb" db-id="TKtBIgrtqgcAAH3pbtI"&gt;1489&lt;/key&gt;&lt;/foreign-keys&gt;&lt;ref-type name="Journal Article"&gt;17&lt;/ref-type&gt;&lt;contributors&gt;&lt;authors&gt;&lt;author&gt;Chaux, A.&lt;/author&gt;&lt;author&gt;Torres, J.&lt;/author&gt;&lt;author&gt;Pfannl, R.&lt;/author&gt;&lt;author&gt;Barreto, J.&lt;/author&gt;&lt;author&gt;Rodriguez, I.&lt;/author&gt;&lt;author&gt;Velazquez, E. F.&lt;/author&gt;&lt;author&gt;Cubilla, A. L.&lt;/author&gt;&lt;/authors&gt;&lt;/contributors&gt;&lt;auth-address&gt;*Instituto de Patologia e Investigacion and Facultad de Ciencias Medicas, Universidad Nacional de Asuncion, Paraguay daggerNew England Medical Center, Tufts University double daggerBrigham and Women&amp;apos;s Hospital, Harvard Medical School, Boston.&lt;/auth-address&gt;&lt;titles&gt;&lt;title&gt;Histologic grade in penile squamous cell carcinoma: Visual estimation versus digital measurement of proportions of grades, adverse prognosis with any proportion of grade 3 and correlation of a Gleason-like system with nodal metastasis&lt;/title&gt;&lt;secondary-title&gt;Am J Surg Pathol&lt;/secondary-title&gt;&lt;/titles&gt;&lt;periodical&gt;&lt;full-title&gt;Am J Surg Pathol&lt;/full-title&gt;&lt;/periodical&gt;&lt;pages&gt;1042-1048&lt;/pages&gt;&lt;volume&gt;33&lt;/volume&gt;&lt;number&gt;7&lt;/number&gt;&lt;dates&gt;&lt;year&gt;2009&lt;/year&gt;&lt;/dates&gt;&lt;isbn&gt;1532-0979 (Electronic)&lt;/isbn&gt;&lt;urls&gt;&lt;related-urls&gt;&lt;url&gt;internal-pdf://Chaux A et al (2009). Am J Surg Pathol 33%3B1042-8-3122171904/Chaux A et al (2009). Am J Surg Pathol 33%3B1042-8.pdf&lt;/url&gt;&lt;url&gt;http://www.ncbi.nlm.nih.gov/entrez/query.fcgi?cmd=Retrieve&amp;amp;db=PubMed&amp;amp;dopt=Citation&amp;amp;list_uids=19384189&lt;/url&gt;&lt;/related-urls&gt;&lt;/urls&gt;&lt;access-date&gt;Apr 18&lt;/access-date&gt;&lt;/record&gt;&lt;/Cite&gt;&lt;/EndNote&gt;</w:instrText>
      </w:r>
      <w:r w:rsidR="00362B62">
        <w:rPr>
          <w:rFonts w:ascii="Times New Roman" w:hAnsi="Times New Roman" w:cs="Times New Roman"/>
          <w:sz w:val="24"/>
          <w:szCs w:val="24"/>
        </w:rPr>
        <w:fldChar w:fldCharType="separate"/>
      </w:r>
      <w:r w:rsidR="00362B62">
        <w:rPr>
          <w:rFonts w:ascii="Times New Roman" w:hAnsi="Times New Roman" w:cs="Times New Roman"/>
          <w:noProof/>
          <w:sz w:val="24"/>
          <w:szCs w:val="24"/>
        </w:rPr>
        <w:t>[</w:t>
      </w:r>
      <w:hyperlink w:anchor="_ENREF_3" w:tooltip="Chaux, 2009 #321" w:history="1">
        <w:r w:rsidR="00362B62">
          <w:rPr>
            <w:rFonts w:ascii="Times New Roman" w:hAnsi="Times New Roman" w:cs="Times New Roman"/>
            <w:noProof/>
            <w:sz w:val="24"/>
            <w:szCs w:val="24"/>
          </w:rPr>
          <w:t>3</w:t>
        </w:r>
      </w:hyperlink>
      <w:r w:rsidR="00362B62">
        <w:rPr>
          <w:rFonts w:ascii="Times New Roman" w:hAnsi="Times New Roman" w:cs="Times New Roman"/>
          <w:noProof/>
          <w:sz w:val="24"/>
          <w:szCs w:val="24"/>
        </w:rPr>
        <w:t>]</w:t>
      </w:r>
      <w:r w:rsidR="00362B62">
        <w:rPr>
          <w:rFonts w:ascii="Times New Roman" w:hAnsi="Times New Roman" w:cs="Times New Roman"/>
          <w:sz w:val="24"/>
          <w:szCs w:val="24"/>
        </w:rPr>
        <w:fldChar w:fldCharType="end"/>
      </w:r>
      <w:r w:rsidR="000C6264">
        <w:rPr>
          <w:rFonts w:ascii="Times New Roman" w:hAnsi="Times New Roman" w:cs="Times New Roman"/>
          <w:sz w:val="24"/>
          <w:szCs w:val="24"/>
        </w:rPr>
        <w:t xml:space="preserve">; </w:t>
      </w:r>
      <w:r w:rsidR="008B4726">
        <w:rPr>
          <w:rFonts w:ascii="Times New Roman" w:hAnsi="Times New Roman" w:cs="Times New Roman"/>
          <w:sz w:val="24"/>
          <w:szCs w:val="24"/>
        </w:rPr>
        <w:t>for statistical analysis</w:t>
      </w:r>
      <w:r w:rsidR="007C3C3A">
        <w:rPr>
          <w:rFonts w:ascii="Times New Roman" w:hAnsi="Times New Roman" w:cs="Times New Roman"/>
          <w:sz w:val="24"/>
          <w:szCs w:val="24"/>
        </w:rPr>
        <w:t xml:space="preserve">, </w:t>
      </w:r>
      <w:r w:rsidR="00170263">
        <w:rPr>
          <w:rFonts w:ascii="Times New Roman" w:hAnsi="Times New Roman" w:cs="Times New Roman"/>
          <w:sz w:val="24"/>
          <w:szCs w:val="24"/>
        </w:rPr>
        <w:t xml:space="preserve">the highest grade </w:t>
      </w:r>
      <w:r w:rsidR="00925C94">
        <w:rPr>
          <w:rFonts w:ascii="Times New Roman" w:hAnsi="Times New Roman" w:cs="Times New Roman"/>
          <w:sz w:val="24"/>
          <w:szCs w:val="24"/>
        </w:rPr>
        <w:t xml:space="preserve">at the TMA spots </w:t>
      </w:r>
      <w:r w:rsidR="00170263">
        <w:rPr>
          <w:rFonts w:ascii="Times New Roman" w:hAnsi="Times New Roman" w:cs="Times New Roman"/>
          <w:sz w:val="24"/>
          <w:szCs w:val="24"/>
        </w:rPr>
        <w:t xml:space="preserve">was assigned </w:t>
      </w:r>
      <w:r w:rsidR="00C753D5">
        <w:rPr>
          <w:rFonts w:ascii="Times New Roman" w:hAnsi="Times New Roman" w:cs="Times New Roman"/>
          <w:sz w:val="24"/>
          <w:szCs w:val="24"/>
        </w:rPr>
        <w:t>as the histologic grade of the case.</w:t>
      </w:r>
    </w:p>
    <w:p w:rsidR="00AC4BFF" w:rsidRDefault="00AC4BFF" w:rsidP="008959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53DC" w:rsidRPr="00FD0965" w:rsidRDefault="00AB53DC" w:rsidP="0089598B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965">
        <w:rPr>
          <w:rFonts w:ascii="Times New Roman" w:hAnsi="Times New Roman" w:cs="Times New Roman"/>
          <w:b/>
          <w:sz w:val="24"/>
          <w:szCs w:val="24"/>
        </w:rPr>
        <w:t>Immunohistochemistry and Scoring System</w:t>
      </w:r>
    </w:p>
    <w:p w:rsidR="00AB53DC" w:rsidRDefault="00AB53DC" w:rsidP="00AB53DC">
      <w:pPr>
        <w:spacing w:after="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20A6">
        <w:rPr>
          <w:rFonts w:ascii="Times New Roman" w:hAnsi="Times New Roman" w:cs="Times New Roman"/>
          <w:sz w:val="24"/>
          <w:szCs w:val="24"/>
        </w:rPr>
        <w:t xml:space="preserve">Each TMA spot was scanned using the APERIO system (Aperio Technologies, Inc., Vista, CA) and uploaded to </w:t>
      </w:r>
      <w:proofErr w:type="spellStart"/>
      <w:r w:rsidRPr="00FB20A6">
        <w:rPr>
          <w:rFonts w:ascii="Times New Roman" w:hAnsi="Times New Roman" w:cs="Times New Roman"/>
          <w:sz w:val="24"/>
          <w:szCs w:val="24"/>
        </w:rPr>
        <w:t>TMAJ</w:t>
      </w:r>
      <w:proofErr w:type="spellEnd"/>
      <w:r w:rsidRPr="00FB20A6">
        <w:rPr>
          <w:rFonts w:ascii="Times New Roman" w:hAnsi="Times New Roman" w:cs="Times New Roman"/>
          <w:sz w:val="24"/>
          <w:szCs w:val="24"/>
        </w:rPr>
        <w:t xml:space="preserve">, an open-source platform for online evaluation of TMA images (available at http://tmaj.pathology.jhmi.edu). Images were scanned at a </w:t>
      </w:r>
      <w:proofErr w:type="spellStart"/>
      <w:r w:rsidRPr="00FB20A6">
        <w:rPr>
          <w:rFonts w:ascii="Times New Roman" w:hAnsi="Times New Roman" w:cs="Times New Roman"/>
          <w:sz w:val="24"/>
          <w:szCs w:val="24"/>
        </w:rPr>
        <w:t>20x</w:t>
      </w:r>
      <w:proofErr w:type="spellEnd"/>
      <w:r w:rsidRPr="00FB20A6">
        <w:rPr>
          <w:rFonts w:ascii="Times New Roman" w:hAnsi="Times New Roman" w:cs="Times New Roman"/>
          <w:sz w:val="24"/>
          <w:szCs w:val="24"/>
        </w:rPr>
        <w:t xml:space="preserve"> resolution, yielding an image scale of 2.65 microns/mm.</w:t>
      </w:r>
    </w:p>
    <w:p w:rsidR="0060508B" w:rsidRDefault="00F31F6E" w:rsidP="0089598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9187C" w:rsidRPr="00FF7463" w:rsidRDefault="00E9187C" w:rsidP="00251B55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9187C" w:rsidRPr="00FF7463" w:rsidRDefault="003C785D" w:rsidP="00251B55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463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362B62" w:rsidRPr="00362B62" w:rsidRDefault="00E9187C" w:rsidP="00362B62">
      <w:pPr>
        <w:spacing w:after="0" w:line="240" w:lineRule="auto"/>
        <w:jc w:val="both"/>
        <w:rPr>
          <w:rFonts w:ascii="Calibri" w:hAnsi="Calibri" w:cs="Calibri"/>
          <w:noProof/>
          <w:szCs w:val="24"/>
        </w:rPr>
      </w:pPr>
      <w:r w:rsidRPr="00FF7463">
        <w:rPr>
          <w:rFonts w:ascii="Times New Roman" w:hAnsi="Times New Roman" w:cs="Times New Roman"/>
          <w:sz w:val="24"/>
          <w:szCs w:val="24"/>
        </w:rPr>
        <w:fldChar w:fldCharType="begin"/>
      </w:r>
      <w:r w:rsidRPr="00FF7463">
        <w:rPr>
          <w:rFonts w:ascii="Times New Roman" w:hAnsi="Times New Roman" w:cs="Times New Roman"/>
          <w:sz w:val="24"/>
          <w:szCs w:val="24"/>
        </w:rPr>
        <w:instrText xml:space="preserve"> ADDIN EN.REFLIST </w:instrText>
      </w:r>
      <w:r w:rsidRPr="00FF7463"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1" w:name="_ENREF_1"/>
      <w:r w:rsidR="00362B62" w:rsidRPr="00362B62">
        <w:rPr>
          <w:rFonts w:ascii="Calibri" w:hAnsi="Calibri" w:cs="Calibri"/>
          <w:noProof/>
          <w:szCs w:val="24"/>
        </w:rPr>
        <w:t>1.</w:t>
      </w:r>
      <w:r w:rsidR="00362B62" w:rsidRPr="00362B62">
        <w:rPr>
          <w:rFonts w:ascii="Calibri" w:hAnsi="Calibri" w:cs="Calibri"/>
          <w:noProof/>
          <w:szCs w:val="24"/>
        </w:rPr>
        <w:tab/>
        <w:t>Fedor HL, De Marzo AM. Practical methods for tissue microarray construction. Methods Mol Med. 2005;103(Journal Article):89-101.</w:t>
      </w:r>
      <w:bookmarkEnd w:id="1"/>
    </w:p>
    <w:p w:rsidR="00362B62" w:rsidRPr="00362B62" w:rsidRDefault="00362B62" w:rsidP="00362B62">
      <w:pPr>
        <w:spacing w:after="0" w:line="240" w:lineRule="auto"/>
        <w:jc w:val="both"/>
        <w:rPr>
          <w:rFonts w:ascii="Calibri" w:hAnsi="Calibri" w:cs="Calibri"/>
          <w:noProof/>
          <w:szCs w:val="24"/>
        </w:rPr>
      </w:pPr>
      <w:bookmarkStart w:id="2" w:name="_ENREF_2"/>
      <w:r w:rsidRPr="00362B62">
        <w:rPr>
          <w:rFonts w:ascii="Calibri" w:hAnsi="Calibri" w:cs="Calibri"/>
          <w:noProof/>
          <w:szCs w:val="24"/>
        </w:rPr>
        <w:t>2.</w:t>
      </w:r>
      <w:r w:rsidRPr="00362B62">
        <w:rPr>
          <w:rFonts w:ascii="Calibri" w:hAnsi="Calibri" w:cs="Calibri"/>
          <w:noProof/>
          <w:szCs w:val="24"/>
        </w:rPr>
        <w:tab/>
        <w:t>Epstein JH, Cubilla AL, Humphrey PA. Tumors of the Prostate Gland, Seminal Vesicles, Penis, and Scrotum.  Atlas of Tumor Pathology. Washington, D.C.: Armed Forces Institute of Pathology; 2011. p. 405-612.</w:t>
      </w:r>
      <w:bookmarkEnd w:id="2"/>
    </w:p>
    <w:p w:rsidR="00362B62" w:rsidRPr="00362B62" w:rsidRDefault="00362B62" w:rsidP="00362B62">
      <w:pPr>
        <w:spacing w:line="240" w:lineRule="auto"/>
        <w:jc w:val="both"/>
        <w:rPr>
          <w:rFonts w:ascii="Calibri" w:hAnsi="Calibri" w:cs="Calibri"/>
          <w:noProof/>
          <w:szCs w:val="24"/>
        </w:rPr>
      </w:pPr>
      <w:bookmarkStart w:id="3" w:name="_ENREF_3"/>
      <w:r w:rsidRPr="00362B62">
        <w:rPr>
          <w:rFonts w:ascii="Calibri" w:hAnsi="Calibri" w:cs="Calibri"/>
          <w:noProof/>
          <w:szCs w:val="24"/>
        </w:rPr>
        <w:t>3.</w:t>
      </w:r>
      <w:r w:rsidRPr="00362B62">
        <w:rPr>
          <w:rFonts w:ascii="Calibri" w:hAnsi="Calibri" w:cs="Calibri"/>
          <w:noProof/>
          <w:szCs w:val="24"/>
        </w:rPr>
        <w:tab/>
        <w:t>Chaux A, Torres J, Pfannl R, Barreto J, Rodriguez I, Velazquez EF, et al. Histologic grade in penile squamous cell carcinoma: Visual estimation versus digital measurement of proportions of grades, adverse prognosis with any proportion of grade 3 and correlation of a Gleason-like system with nodal metastasis. Am J Surg Pathol. 2009;33(7):1042-8.</w:t>
      </w:r>
      <w:bookmarkEnd w:id="3"/>
    </w:p>
    <w:p w:rsidR="00362B62" w:rsidRDefault="00362B62" w:rsidP="00362B62">
      <w:pPr>
        <w:spacing w:line="240" w:lineRule="auto"/>
        <w:jc w:val="both"/>
        <w:rPr>
          <w:rFonts w:ascii="Calibri" w:hAnsi="Calibri" w:cs="Calibri"/>
          <w:noProof/>
          <w:szCs w:val="24"/>
        </w:rPr>
      </w:pPr>
    </w:p>
    <w:p w:rsidR="00251B55" w:rsidRPr="00E9187C" w:rsidRDefault="00E9187C" w:rsidP="00251B55">
      <w:pPr>
        <w:spacing w:after="0" w:line="360" w:lineRule="auto"/>
        <w:ind w:left="720" w:hanging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746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51B55" w:rsidRPr="00E918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a2p205eutfd5pe5vf7vdf56wrxf52sfpe0a&quot;&gt;My EndNote Library&lt;record-ids&gt;&lt;item&gt;321&lt;/item&gt;&lt;item&gt;557&lt;/item&gt;&lt;item&gt;585&lt;/item&gt;&lt;/record-ids&gt;&lt;/item&gt;&lt;/Libraries&gt;"/>
  </w:docVars>
  <w:rsids>
    <w:rsidRoot w:val="00B60778"/>
    <w:rsid w:val="000C6264"/>
    <w:rsid w:val="00170263"/>
    <w:rsid w:val="001A2E52"/>
    <w:rsid w:val="00251B55"/>
    <w:rsid w:val="00270D53"/>
    <w:rsid w:val="003003C3"/>
    <w:rsid w:val="003142D6"/>
    <w:rsid w:val="00362B62"/>
    <w:rsid w:val="003C785D"/>
    <w:rsid w:val="0040572C"/>
    <w:rsid w:val="0045172D"/>
    <w:rsid w:val="005B4321"/>
    <w:rsid w:val="005C0E80"/>
    <w:rsid w:val="0060508B"/>
    <w:rsid w:val="0067091A"/>
    <w:rsid w:val="006C56D7"/>
    <w:rsid w:val="007446AF"/>
    <w:rsid w:val="007B74CA"/>
    <w:rsid w:val="007C3C3A"/>
    <w:rsid w:val="00831152"/>
    <w:rsid w:val="008806AE"/>
    <w:rsid w:val="0089598B"/>
    <w:rsid w:val="008B4726"/>
    <w:rsid w:val="008B781D"/>
    <w:rsid w:val="00925C94"/>
    <w:rsid w:val="00991AE3"/>
    <w:rsid w:val="00A163DD"/>
    <w:rsid w:val="00A50D5B"/>
    <w:rsid w:val="00AB53DC"/>
    <w:rsid w:val="00AC4BFF"/>
    <w:rsid w:val="00B364F3"/>
    <w:rsid w:val="00B57308"/>
    <w:rsid w:val="00B60778"/>
    <w:rsid w:val="00C56F9F"/>
    <w:rsid w:val="00C753D5"/>
    <w:rsid w:val="00CC4655"/>
    <w:rsid w:val="00DE21B5"/>
    <w:rsid w:val="00E9187C"/>
    <w:rsid w:val="00F31F6E"/>
    <w:rsid w:val="00FD0965"/>
    <w:rsid w:val="00FF041D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8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8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916</Words>
  <Characters>5222</Characters>
  <Application>Microsoft Office Word</Application>
  <DocSecurity>0</DocSecurity>
  <Lines>43</Lines>
  <Paragraphs>12</Paragraphs>
  <ScaleCrop>false</ScaleCrop>
  <Company>Universidad del Norte</Company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Chaux. MD</dc:creator>
  <cp:keywords/>
  <dc:description/>
  <cp:lastModifiedBy>Alcides Chaux. MD</cp:lastModifiedBy>
  <cp:revision>43</cp:revision>
  <dcterms:created xsi:type="dcterms:W3CDTF">2013-02-25T18:05:00Z</dcterms:created>
  <dcterms:modified xsi:type="dcterms:W3CDTF">2013-02-25T19:35:00Z</dcterms:modified>
</cp:coreProperties>
</file>