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2230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11-02-2019 04:21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04:23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Amman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bnbn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108,00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99,00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