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2217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Claude Stettler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0794730479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marievestettler@bluewin.ch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Honda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Gris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VD 343724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13-02-2019 06:30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19-02-2019 03:14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Algiers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5656546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/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170,00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297,00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270,00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MasterCard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