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2221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Claude Stettler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0794730479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marievestettler@bluewin.ch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Honda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VD 343724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13-02-2019 07:35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20-02-2019 03:14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Alicante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frferfer4r44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sdasdsadas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90,00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287,00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261,00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