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Barlow Condensed" w:cs="Barlow Condensed" w:eastAsia="Barlow Condensed" w:hAnsi="Barlow Condensed"/>
          <w:b/>
          <w:bCs/>
          <w:color w:val="00CE7C"/>
          <w:spacing w:val="30"/>
          <w:sz w:val="22"/>
          <w:szCs w:val="22"/>
        </w:rPr>
        <w:t xml:space="preserve">BÚSQUEDA DE TALENTO</w:t>
      </w:r>
    </w:p>
    <w:p>
      <w:pPr>
        <w:pStyle w:val="Heading1"/>
        <w:spacing w:after="40" w:before="40"/>
      </w:pPr>
      <w:r>
        <w:rPr>
          <w:rFonts w:ascii="Barlow Condensed" w:cs="Barlow Condensed" w:eastAsia="Barlow Condensed" w:hAnsi="Barlow Condensed"/>
          <w:b/>
          <w:bCs/>
          <w:color w:val="001F60"/>
          <w:sz w:val="44"/>
          <w:szCs w:val="44"/>
        </w:rPr>
        <w:t xml:space="preserve">Asistente de Recepción Ejecutiva</w:t>
      </w:r>
    </w:p>
    <w:p>
      <w:pPr>
        <w:spacing w:after="200"/>
      </w:pPr>
      <w:r>
        <w:rPr>
          <w:rFonts w:ascii="Barlow" w:cs="Barlow" w:eastAsia="Barlow" w:hAnsi="Barlow"/>
          <w:color w:val="555555"/>
          <w:sz w:val="20"/>
          <w:szCs w:val="20"/>
        </w:rPr>
        <w:t xml:space="preserve">Área de Administración y Capital Humano</w:t>
      </w:r>
    </w:p>
    <w:p>
      <w:pPr>
        <w:spacing w:after="160" w:line="288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En Vepagos estamos cambiando la forma en que los comercios venezolanos cobran y crecen. Con </w:t>
      </w:r>
      <w:r>
        <w:rPr>
          <w:rFonts w:ascii="Barlow" w:cs="Barlow" w:eastAsia="Barlow" w:hAnsi="Barlow"/>
          <w:b/>
          <w:bCs/>
          <w:color w:val="001F60"/>
          <w:sz w:val="22"/>
          <w:szCs w:val="22"/>
        </w:rPr>
        <w:t xml:space="preserve">más de 50.000 comercios activos</w:t>
      </w:r>
      <w:r>
        <w:rPr>
          <w:rFonts w:ascii="Barlow" w:cs="Barlow" w:eastAsia="Barlow" w:hAnsi="Barlow"/>
          <w:color w:val="1A1A1A"/>
          <w:sz w:val="22"/>
          <w:szCs w:val="22"/>
        </w:rPr>
        <w:t xml:space="preserve"> y alianzas con </w:t>
      </w:r>
      <w:r>
        <w:rPr>
          <w:rFonts w:ascii="Barlow" w:cs="Barlow" w:eastAsia="Barlow" w:hAnsi="Barlow"/>
          <w:b/>
          <w:bCs/>
          <w:color w:val="001F60"/>
          <w:sz w:val="22"/>
          <w:szCs w:val="22"/>
        </w:rPr>
        <w:t xml:space="preserve">15 bancos del país</w:t>
      </w:r>
      <w:r>
        <w:rPr>
          <w:rFonts w:ascii="Barlow" w:cs="Barlow" w:eastAsia="Barlow" w:hAnsi="Barlow"/>
          <w:color w:val="1A1A1A"/>
          <w:sz w:val="22"/>
          <w:szCs w:val="22"/>
        </w:rPr>
        <w:t xml:space="preserve">, conectamos a los negocios con las herramientas de pago que necesitan para vender más y mejor. Buscamos a la persona que será la primera cara y la primera voz de la empresa: alguien que haga que cada visita, cada llamada y cada reunión se sientan impecables.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El rol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Como Asistente de Recepción Ejecutiva serás la primera impresión de Vepagos y el punto de apoyo del equipo administrativo. Vas a recibir a clientes, proveedores y aliados estratégicos, centralizar la comunicación externa y mantener la oficina funcionando con orden y fluidez.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Buscamos a alguien con excelente presencia y dicción, organizado y proactivo, que maneje varias tareas a la vez sin perder la calma ni el buen trato, y que disfrute el contacto con la gente.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Lo que harás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Recibir y atender a clientes, proveedores y aliados estratégicos con excelente presencia y dicción.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Gestionar la central telefónica, filtrando y transfiriendo las llamadas ejecutivas de forma oportuna.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Coordinar el uso de salas de reuniones, agendas corporativas y la logística interna de la oficina.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Controlar la recepción, registro y distribución de la correspondencia interna y externa.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Apoyar en la carga de datos y en las tareas administrativas básicas que solicite la gerencia.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Mantener el orden, el inventario básico y la correcta presentación del área de recepción.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Herramientas que usarás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Microsoft Office: Excel (control de registros y visitas) y Word (redacción de comunicaciones). Google Workspace: Gmail, Google Calendar (gestión de salas y agendas) y Google Drive. Herramientas internas: SAC, Eureka y Microsoft Teams. Telefonía: plantas telefónicas digitales o software de llamadas en la nube.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Lo que valoramos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Excelente dicción y presencia profesional, vocación de servicio, organización y atención al detalle, manejo de varias prioridades a la vez, buenas relaciones interpersonales y, sobre todo, ganas de aprender y crecer dentro de la empresa.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Condiciones de trabajo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Modalidad presencial. El Rosal, Chacao, Caracas. Jornada completa, de lunes a viernes, de 8:00 a.m. a 5:00 p.m.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Requisitos indispensables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Residencia indispensable en Caracas.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Edad comprendida entre 21 y 25 años.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Mínimo 2 años de experiencia en atención al cliente, secretariado o recepción ejecutiva.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Excelente dicción, presencia profesional y relaciones interpersonales.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Manejo fluido de Office (Excel, Word) y de herramientas de correo electrónico.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Disponibilidad inmediata para trabajar bajo modalidad 100% presencial.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Deseables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TSU en Administración, Secretariado Ejecutivo, Comunicación Social o carreras afines (o estudiante universitario/a).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Conocimiento o familiaridad con el sector de tecnología, banca o medios de pago.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Manejo básico de plataformas de videollamadas (Zoom, Google Meet) para soporte de reuniones ejecutivas.</w:t>
      </w:r>
    </w:p>
    <w:p>
      <w:pPr>
        <w:pStyle w:val="Heading2"/>
        <w:pBdr>
          <w:bottom w:val="single" w:color="00CE7C" w:sz="6" w:space="4"/>
        </w:pBdr>
        <w:spacing w:after="120" w:before="280"/>
      </w:pPr>
      <w:r>
        <w:rPr>
          <w:rFonts w:ascii="Barlow Condensed" w:cs="Barlow Condensed" w:eastAsia="Barlow Condensed" w:hAnsi="Barlow Condensed"/>
          <w:b/>
          <w:bCs/>
          <w:color w:val="001F60"/>
          <w:sz w:val="28"/>
          <w:szCs w:val="28"/>
        </w:rPr>
        <w:t xml:space="preserve">Por qué te va a encantar Vepagos</w:t>
      </w:r>
    </w:p>
    <w:p>
      <w:pPr>
        <w:spacing w:after="140" w:line="276"/>
      </w:pPr>
      <w:r>
        <w:rPr>
          <w:rFonts w:ascii="Barlow" w:cs="Barlow" w:eastAsia="Barlow" w:hAnsi="Barlow"/>
          <w:color w:val="1A1A1A"/>
          <w:sz w:val="22"/>
          <w:szCs w:val="22"/>
        </w:rPr>
        <w:t xml:space="preserve">Acá no eres “la recepción”: eres parte de un equipo que construye el futuro de los pagos en Venezuela. Vas a trabajar cerca de la toma de decisiones, aprender de todas las áreas y crecer en una empresa que se mueve rápido y cuida a su gente. Si te gusta que las cosas salgan bien y que la gente se sienta bien atendida, este es tu lugar.</w:t>
      </w:r>
    </w:p>
    <w:p>
      <w:pPr>
        <w:spacing w:after="0" w:before="60"/>
      </w:pPr>
      <w:r>
        <w:rPr>
          <w:rFonts w:ascii="Barlow" w:cs="Barlow" w:eastAsia="Barlow" w:hAnsi="Barlow"/>
          <w:b/>
          <w:bCs/>
          <w:color w:val="001F60"/>
          <w:sz w:val="22"/>
          <w:szCs w:val="22"/>
        </w:rPr>
        <w:t xml:space="preserve">Cómo postular: </w:t>
      </w:r>
      <w:r>
        <w:rPr>
          <w:rFonts w:ascii="Barlow" w:cs="Barlow" w:eastAsia="Barlow" w:hAnsi="Barlow"/>
          <w:color w:val="1A1A1A"/>
          <w:sz w:val="22"/>
          <w:szCs w:val="22"/>
        </w:rPr>
        <w:t xml:space="preserve">envía tu CV a </w:t>
      </w:r>
      <w:r>
        <w:rPr>
          <w:rFonts w:ascii="Barlow" w:cs="Barlow" w:eastAsia="Barlow" w:hAnsi="Barlow"/>
          <w:b/>
          <w:bCs/>
          <w:color w:val="001F60"/>
          <w:sz w:val="22"/>
          <w:szCs w:val="22"/>
        </w:rPr>
        <w:t xml:space="preserve">capitalhumano@somosvepagos.com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low">
    <w:charset w:val="00"/>
    <w:family w:val="swiss"/>
    <w:pitch w:val="variable"/>
    <w:embedRegular r:id="rIdF1000" w:fontKey="{EAFD84D7-D805-42F8-971E-F0C6ADFCE817}" w:subsetted="false"/>
    <w:embedBold r:id="rIdF1001" w:fontKey="{34F098F3-7397-457D-ADE5-49E613E0C65E}" w:subsetted="false"/>
    <w:embedItalic r:id="rIdF1002" w:fontKey="{F3715E85-096B-4912-96EE-210E20110F99}" w:subsetted="false"/>
    <w:embedBoldItalic r:id="rIdF1003" w:fontKey="{F1FAF420-5C97-4511-8FB8-49D54B5464BA}" w:subsetted="false"/>
  </w:font>
  <w:font w:name="Barlow Condensed">
    <w:charset w:val="00"/>
    <w:family w:val="swiss"/>
    <w:pitch w:val="variable"/>
    <w:embedRegular r:id="rIdF1004" w:fontKey="{A98FD35B-0895-450E-944B-554BA0587EA4}" w:subsetted="false"/>
    <w:embedBold r:id="rIdF1005" w:fontKey="{3FDDE252-B13A-4BAE-A0E1-C43E900083C7}" w:subsetted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rFonts w:ascii="Barlow" w:cs="Barlow" w:eastAsia="Barlow" w:hAnsi="Barlow"/>
        <w:color w:val="555555"/>
        <w:sz w:val="16"/>
        <w:szCs w:val="16"/>
      </w:rPr>
      <w:t xml:space="preserve">Consultora Alca, C.A. (Vepagos)  ·  Tu negocio vende más  ·  RIF J-411024449</w:t>
    </w:r>
    <w:r>
      <w:rPr>
        <w:rFonts w:ascii="Barlow" w:cs="Barlow" w:eastAsia="Barlow" w:hAnsi="Barlow"/>
        <w:color w:val="555555"/>
        <w:sz w:val="16"/>
        <w:szCs w:val="16"/>
      </w:rPr>
      <w:t xml:space="preserve">	Página </w:t>
    </w:r>
    <w:r>
      <w:rPr>
        <w:rFonts w:ascii="Barlow" w:cs="Barlow" w:eastAsia="Barlow" w:hAnsi="Barlow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428750" cy="342900"/>
          <wp:effectExtent t="0" r="0" b="0" l="0"/>
          <wp:docPr id="1" name="logo" descr="Logo Vepagos" title="Vepa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CE7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CE7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mbedSystem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Barlow Condensed" w:cs="Barlow Condensed" w:eastAsia="Barlow Condensed" w:hAnsi="Barlow Condensed"/>
      <w:b/>
      <w:bCs/>
      <w:color w:val="001F6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Barlow Condensed" w:cs="Barlow Condensed" w:eastAsia="Barlow Condensed" w:hAnsi="Barlow Condensed"/>
      <w:b/>
      <w:bCs/>
      <w:color w:val="001F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
  <Relationship Id="rIdF1000" Type="http://schemas.openxmlformats.org/officeDocument/2006/relationships/font" Target="fonts/font1.odttf"/>
  <Relationship Id="rIdF1001" Type="http://schemas.openxmlformats.org/officeDocument/2006/relationships/font" Target="fonts/font2.odttf"/>
  <Relationship Id="rIdF1002" Type="http://schemas.openxmlformats.org/officeDocument/2006/relationships/font" Target="fonts/font3.odttf"/>
  <Relationship Id="rIdF1003" Type="http://schemas.openxmlformats.org/officeDocument/2006/relationships/font" Target="fonts/font4.odttf"/>
  <Relationship Id="rIdF1004" Type="http://schemas.openxmlformats.org/officeDocument/2006/relationships/font" Target="fonts/font5.odttf"/>
  <Relationship Id="rIdF1005" Type="http://schemas.openxmlformats.org/officeDocument/2006/relationships/font" Target="fonts/font6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555a4cdcaed5178321d1b7efd99d2c954a8f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2026-06-22T16:26:27.984Z</dcterms:created>
  <dcterms:modified xsi:type="dcterms:W3CDTF">2026-06-22T16:26:27.985Z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