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23" w:rsidRPr="00146023" w:rsidRDefault="00146023" w:rsidP="00146023">
      <w:pPr>
        <w:pStyle w:val="Title"/>
        <w:rPr>
          <w:b/>
        </w:rPr>
      </w:pPr>
      <w:r w:rsidRPr="00146023">
        <w:rPr>
          <w:b/>
        </w:rPr>
        <w:t>Healthy Hero Lesson Plan</w:t>
      </w:r>
    </w:p>
    <w:p w:rsidR="00146023" w:rsidRDefault="00146023" w:rsidP="00146023">
      <w:pPr>
        <w:pStyle w:val="NormalWeb"/>
        <w:shd w:val="clear" w:color="auto" w:fill="FFFFFF"/>
        <w:spacing w:before="0" w:beforeAutospacing="0" w:after="240" w:afterAutospacing="0" w:line="360" w:lineRule="atLeast"/>
        <w:rPr>
          <w:rFonts w:ascii="Trebuchet MS" w:hAnsi="Trebuchet MS"/>
          <w:b/>
          <w:bCs/>
          <w:color w:val="000000"/>
        </w:rPr>
      </w:pP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b/>
          <w:bCs/>
          <w:color w:val="000000"/>
        </w:rPr>
        <w:t>Age Range:</w:t>
      </w:r>
      <w:r>
        <w:rPr>
          <w:rStyle w:val="apple-converted-space"/>
          <w:rFonts w:ascii="Trebuchet MS" w:hAnsi="Trebuchet MS"/>
          <w:b/>
          <w:bCs/>
          <w:color w:val="000000"/>
        </w:rPr>
        <w:t> </w:t>
      </w:r>
      <w:r>
        <w:rPr>
          <w:rFonts w:ascii="Trebuchet MS" w:hAnsi="Trebuchet MS"/>
          <w:color w:val="000000"/>
        </w:rPr>
        <w:t>Year 9 to Year 10 (Junior High School)</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b/>
          <w:bCs/>
          <w:color w:val="000000"/>
        </w:rPr>
        <w:t>Overview and Purpose:</w:t>
      </w:r>
      <w:r>
        <w:rPr>
          <w:rStyle w:val="apple-converted-space"/>
          <w:rFonts w:ascii="Trebuchet MS" w:hAnsi="Trebuchet MS"/>
          <w:color w:val="000000"/>
        </w:rPr>
        <w:t> </w:t>
      </w:r>
      <w:r>
        <w:rPr>
          <w:rFonts w:ascii="Trebuchet MS" w:hAnsi="Trebuchet MS"/>
          <w:color w:val="000000"/>
        </w:rPr>
        <w:t xml:space="preserve">Students </w:t>
      </w:r>
      <w:r>
        <w:rPr>
          <w:rFonts w:ascii="Trebuchet MS" w:hAnsi="Trebuchet MS"/>
          <w:color w:val="000000"/>
        </w:rPr>
        <w:t>must</w:t>
      </w:r>
      <w:r>
        <w:rPr>
          <w:rFonts w:ascii="Trebuchet MS" w:hAnsi="Trebuchet MS"/>
          <w:color w:val="000000"/>
        </w:rPr>
        <w:t xml:space="preserve"> make choices every day about what they eat. Helping them think critically about foods is important to encouraging them to have a healthy lifestyle.</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b/>
          <w:bCs/>
          <w:color w:val="000000"/>
        </w:rPr>
        <w:t>Objective:</w:t>
      </w:r>
      <w:r>
        <w:rPr>
          <w:rStyle w:val="apple-converted-space"/>
          <w:rFonts w:ascii="Trebuchet MS" w:hAnsi="Trebuchet MS"/>
          <w:b/>
          <w:bCs/>
          <w:color w:val="000000"/>
        </w:rPr>
        <w:t> </w:t>
      </w:r>
      <w:r>
        <w:rPr>
          <w:rFonts w:ascii="Trebuchet MS" w:hAnsi="Trebuchet MS"/>
          <w:color w:val="000000"/>
        </w:rPr>
        <w:t>The student will be able to create a mural of healthy food.</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b/>
          <w:bCs/>
          <w:color w:val="000000"/>
        </w:rPr>
        <w:t>Resources:</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color w:val="000000"/>
        </w:rPr>
        <w:t>Heathy Hero Nutrition and Exercise App</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b/>
          <w:bCs/>
          <w:color w:val="000000"/>
        </w:rPr>
        <w:t>Activities:</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color w:val="000000"/>
        </w:rPr>
        <w:t>Talk with students about what types of foods are healthy and how they know they are healthy. (And how they know other foods are unhealthy.) Discuss things like ingredients, the way the food is prepared, and what you can add to the food like salad dressing or cheese.</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color w:val="000000"/>
        </w:rPr>
        <w:t>Ask student to use the phones or laptops or tablets to log into the HealthyHero app.</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color w:val="000000"/>
        </w:rPr>
        <w:t>Answer two simple questions “What did you have for Dinner last night?” and “How did you get to school today?” Ask them what group the App identified their Health choices as.</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color w:val="000000"/>
        </w:rPr>
        <w:t xml:space="preserve">Have the students create a class </w:t>
      </w:r>
      <w:r>
        <w:rPr>
          <w:rFonts w:ascii="Trebuchet MS" w:hAnsi="Trebuchet MS"/>
          <w:color w:val="000000"/>
        </w:rPr>
        <w:t>video</w:t>
      </w:r>
      <w:r>
        <w:rPr>
          <w:rFonts w:ascii="Trebuchet MS" w:hAnsi="Trebuchet MS"/>
          <w:color w:val="000000"/>
        </w:rPr>
        <w:t xml:space="preserve"> of healthy food</w:t>
      </w:r>
      <w:r w:rsidR="004E079E">
        <w:rPr>
          <w:rFonts w:ascii="Trebuchet MS" w:hAnsi="Trebuchet MS"/>
          <w:color w:val="000000"/>
        </w:rPr>
        <w:t xml:space="preserve"> and exercise</w:t>
      </w:r>
      <w:bookmarkStart w:id="0" w:name="_GoBack"/>
      <w:bookmarkEnd w:id="0"/>
      <w:r>
        <w:rPr>
          <w:rFonts w:ascii="Trebuchet MS" w:hAnsi="Trebuchet MS"/>
          <w:color w:val="000000"/>
        </w:rPr>
        <w:t>. Encourage them to consider food they might not normally think was healthy. Have them look at how it is prepared and what condiments have been added to it.</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b/>
          <w:bCs/>
          <w:color w:val="000000"/>
        </w:rPr>
        <w:t>Wrap Up:</w:t>
      </w:r>
    </w:p>
    <w:p w:rsidR="00146023" w:rsidRDefault="00146023" w:rsidP="00146023">
      <w:pPr>
        <w:pStyle w:val="NormalWeb"/>
        <w:shd w:val="clear" w:color="auto" w:fill="FFFFFF"/>
        <w:spacing w:before="0" w:beforeAutospacing="0" w:after="240" w:afterAutospacing="0" w:line="360" w:lineRule="atLeast"/>
        <w:rPr>
          <w:rFonts w:ascii="Trebuchet MS" w:hAnsi="Trebuchet MS"/>
          <w:color w:val="000000"/>
        </w:rPr>
      </w:pPr>
      <w:r>
        <w:rPr>
          <w:rFonts w:ascii="Trebuchet MS" w:hAnsi="Trebuchet MS"/>
          <w:color w:val="000000"/>
        </w:rPr>
        <w:t xml:space="preserve">You could also have two </w:t>
      </w:r>
      <w:r>
        <w:rPr>
          <w:rFonts w:ascii="Trebuchet MS" w:hAnsi="Trebuchet MS"/>
          <w:color w:val="000000"/>
        </w:rPr>
        <w:t>videos</w:t>
      </w:r>
      <w:r>
        <w:rPr>
          <w:rFonts w:ascii="Trebuchet MS" w:hAnsi="Trebuchet MS"/>
          <w:color w:val="000000"/>
        </w:rPr>
        <w:t xml:space="preserve">; one that has foods that are always healthy and one that has foods that can be healthy depending on how they are prepared. Students can then add notes to the pictures stating how they should be prepared </w:t>
      </w:r>
      <w:r>
        <w:rPr>
          <w:rFonts w:ascii="Trebuchet MS" w:hAnsi="Trebuchet MS"/>
          <w:color w:val="000000"/>
        </w:rPr>
        <w:t>to</w:t>
      </w:r>
      <w:r>
        <w:rPr>
          <w:rFonts w:ascii="Trebuchet MS" w:hAnsi="Trebuchet MS"/>
          <w:color w:val="000000"/>
        </w:rPr>
        <w:t xml:space="preserve"> be considered healthy.</w:t>
      </w:r>
    </w:p>
    <w:p w:rsidR="00D87606" w:rsidRDefault="00D87606"/>
    <w:sectPr w:rsidR="00D87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wMzM0sTQ1tDC1NDFQ0lEKTi0uzszPAykwrAUA43cs9CwAAAA="/>
  </w:docVars>
  <w:rsids>
    <w:rsidRoot w:val="00146023"/>
    <w:rsid w:val="00146023"/>
    <w:rsid w:val="004E079E"/>
    <w:rsid w:val="00D876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42DC"/>
  <w15:chartTrackingRefBased/>
  <w15:docId w15:val="{230621FB-5CDD-4A86-9E72-1BB638E7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02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146023"/>
  </w:style>
  <w:style w:type="paragraph" w:styleId="Title">
    <w:name w:val="Title"/>
    <w:basedOn w:val="Normal"/>
    <w:next w:val="Normal"/>
    <w:link w:val="TitleChar"/>
    <w:uiPriority w:val="10"/>
    <w:qFormat/>
    <w:rsid w:val="00146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7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dc:creator>
  <cp:keywords/>
  <dc:description/>
  <cp:lastModifiedBy>CST</cp:lastModifiedBy>
  <cp:revision>2</cp:revision>
  <dcterms:created xsi:type="dcterms:W3CDTF">2017-03-04T01:55:00Z</dcterms:created>
  <dcterms:modified xsi:type="dcterms:W3CDTF">2017-03-04T02:02:00Z</dcterms:modified>
</cp:coreProperties>
</file>