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A36D78" w14:textId="1EAB98EC" w:rsidR="004F4D9B" w:rsidRDefault="003C5FD1" w:rsidP="00D90D6C">
      <w:pPr>
        <w:spacing w:after="0"/>
        <w:jc w:val="center"/>
        <w:rPr>
          <w:rFonts w:ascii="Arial" w:hAnsi="Arial" w:cs="Arial"/>
          <w:b/>
          <w:sz w:val="24"/>
          <w:szCs w:val="24"/>
        </w:rPr>
      </w:pPr>
      <w:r>
        <w:rPr>
          <w:rFonts w:ascii="Arial" w:hAnsi="Arial" w:cs="Arial"/>
          <w:b/>
          <w:bCs/>
          <w:color w:val="000000"/>
        </w:rPr>
        <w:t xml:space="preserve">JOGOS EDUCACIONAIS NO </w:t>
      </w:r>
      <w:r w:rsidR="00F83B9B">
        <w:rPr>
          <w:rFonts w:ascii="Arial" w:hAnsi="Arial" w:cs="Arial"/>
          <w:b/>
          <w:bCs/>
          <w:color w:val="000000"/>
        </w:rPr>
        <w:t>Â</w:t>
      </w:r>
      <w:r>
        <w:rPr>
          <w:rFonts w:ascii="Arial" w:hAnsi="Arial" w:cs="Arial"/>
          <w:b/>
          <w:bCs/>
          <w:color w:val="000000"/>
        </w:rPr>
        <w:t>MBITO ESCOLAR</w:t>
      </w:r>
    </w:p>
    <w:p w14:paraId="0CE54118" w14:textId="77777777" w:rsidR="00D90D6C" w:rsidRDefault="00D90D6C" w:rsidP="00D90D6C">
      <w:pPr>
        <w:spacing w:after="0"/>
        <w:jc w:val="center"/>
        <w:rPr>
          <w:rFonts w:ascii="Arial" w:hAnsi="Arial" w:cs="Arial"/>
          <w:b/>
          <w:sz w:val="24"/>
          <w:szCs w:val="24"/>
        </w:rPr>
      </w:pPr>
    </w:p>
    <w:p w14:paraId="5E93F320" w14:textId="70EF5714" w:rsidR="00CD6328" w:rsidRDefault="003C5FD1" w:rsidP="00C9266F">
      <w:pPr>
        <w:spacing w:after="0" w:line="240" w:lineRule="auto"/>
        <w:jc w:val="right"/>
        <w:rPr>
          <w:rFonts w:ascii="Arial" w:hAnsi="Arial" w:cs="Arial"/>
          <w:sz w:val="24"/>
          <w:szCs w:val="24"/>
        </w:rPr>
      </w:pPr>
      <w:r>
        <w:rPr>
          <w:rFonts w:ascii="Arial" w:hAnsi="Arial" w:cs="Arial"/>
          <w:sz w:val="24"/>
          <w:szCs w:val="24"/>
        </w:rPr>
        <w:t>Alciomar Hollanda</w:t>
      </w:r>
      <w:r w:rsidR="00573244">
        <w:rPr>
          <w:rStyle w:val="Refdenotaderodap"/>
          <w:rFonts w:ascii="Arial" w:hAnsi="Arial" w:cs="Arial"/>
          <w:sz w:val="24"/>
          <w:szCs w:val="24"/>
        </w:rPr>
        <w:footnoteReference w:id="1"/>
      </w:r>
    </w:p>
    <w:p w14:paraId="5229D223" w14:textId="2D8C4B1F" w:rsidR="00F87C3C" w:rsidRDefault="003C5FD1" w:rsidP="00573244">
      <w:pPr>
        <w:spacing w:after="0" w:line="240" w:lineRule="auto"/>
        <w:jc w:val="right"/>
        <w:rPr>
          <w:rFonts w:ascii="Arial" w:hAnsi="Arial" w:cs="Arial"/>
          <w:sz w:val="24"/>
          <w:szCs w:val="24"/>
        </w:rPr>
      </w:pPr>
      <w:r w:rsidRPr="003C5FD1">
        <w:rPr>
          <w:rFonts w:ascii="Arial" w:hAnsi="Arial" w:cs="Arial"/>
          <w:sz w:val="24"/>
          <w:szCs w:val="24"/>
        </w:rPr>
        <w:t>Lucas Côrtes</w:t>
      </w:r>
      <w:r w:rsidR="00322180">
        <w:rPr>
          <w:rFonts w:ascii="Arial" w:hAnsi="Arial" w:cs="Arial"/>
          <w:sz w:val="24"/>
          <w:szCs w:val="24"/>
        </w:rPr>
        <w:t xml:space="preserve"> Machado Agostini</w:t>
      </w:r>
      <w:r w:rsidR="00573244">
        <w:rPr>
          <w:rStyle w:val="Refdenotaderodap"/>
          <w:rFonts w:ascii="Arial" w:hAnsi="Arial" w:cs="Arial"/>
          <w:sz w:val="24"/>
          <w:szCs w:val="24"/>
        </w:rPr>
        <w:footnoteReference w:id="2"/>
      </w:r>
      <w:r w:rsidR="00F87C3C">
        <w:rPr>
          <w:rFonts w:ascii="Arial" w:hAnsi="Arial" w:cs="Arial"/>
          <w:sz w:val="24"/>
          <w:szCs w:val="24"/>
        </w:rPr>
        <w:t xml:space="preserve"> </w:t>
      </w:r>
    </w:p>
    <w:p w14:paraId="215D6FD2" w14:textId="77777777" w:rsidR="00845441" w:rsidRDefault="00845441" w:rsidP="00573244">
      <w:pPr>
        <w:spacing w:after="0" w:line="240" w:lineRule="auto"/>
        <w:jc w:val="right"/>
        <w:rPr>
          <w:rFonts w:ascii="Arial" w:hAnsi="Arial" w:cs="Arial"/>
          <w:sz w:val="24"/>
          <w:szCs w:val="24"/>
        </w:rPr>
      </w:pPr>
    </w:p>
    <w:p w14:paraId="68621C13" w14:textId="3CBE8108" w:rsidR="00D90D6C" w:rsidRPr="00E6439C" w:rsidRDefault="002D15C1" w:rsidP="00711262">
      <w:pPr>
        <w:spacing w:after="0" w:line="240" w:lineRule="auto"/>
        <w:jc w:val="both"/>
        <w:rPr>
          <w:rFonts w:ascii="Arial" w:hAnsi="Arial" w:cs="Arial"/>
          <w:sz w:val="24"/>
          <w:szCs w:val="24"/>
        </w:rPr>
      </w:pPr>
      <w:r w:rsidRPr="003B747A">
        <w:rPr>
          <w:rFonts w:ascii="Arial" w:hAnsi="Arial" w:cs="Arial"/>
          <w:b/>
          <w:sz w:val="24"/>
          <w:szCs w:val="24"/>
        </w:rPr>
        <w:t>Resumo</w:t>
      </w:r>
      <w:r w:rsidR="00573244">
        <w:rPr>
          <w:rFonts w:ascii="Arial" w:hAnsi="Arial" w:cs="Arial"/>
          <w:b/>
          <w:sz w:val="24"/>
          <w:szCs w:val="24"/>
        </w:rPr>
        <w:t xml:space="preserve">: </w:t>
      </w:r>
      <w:r w:rsidR="003C5FD1">
        <w:rPr>
          <w:rFonts w:ascii="Arial" w:hAnsi="Arial" w:cs="Arial"/>
          <w:sz w:val="24"/>
          <w:szCs w:val="24"/>
        </w:rPr>
        <w:t xml:space="preserve"> </w:t>
      </w:r>
      <w:r w:rsidR="003C5FD1" w:rsidRPr="003C5FD1">
        <w:rPr>
          <w:rFonts w:ascii="Arial" w:hAnsi="Arial" w:cs="Arial"/>
          <w:sz w:val="24"/>
          <w:szCs w:val="24"/>
        </w:rPr>
        <w:t xml:space="preserve">O avanço da tecnologia vem acontecendo com aceleradas mudanças, ocasionando diversas alterações nas áreas humanas. Em um período pequeno a tecnologia se tornou essencial para as pessoas, através dos locais de trabalhos, empresas e instituições, no mesmo sentido, a educação é fortemente envolvida com esse benefício. Novas estratégias didáticas e metodologias de aprendizagem são influenciadas pela tecnologia, a computação vem sendo utilizada cada vez mais na área da educação, demonstrando grandes resultados. São </w:t>
      </w:r>
      <w:r w:rsidR="008A0C37" w:rsidRPr="003C5FD1">
        <w:rPr>
          <w:rFonts w:ascii="Arial" w:hAnsi="Arial" w:cs="Arial"/>
          <w:sz w:val="24"/>
          <w:szCs w:val="24"/>
        </w:rPr>
        <w:t>desenvolvidas lousas</w:t>
      </w:r>
      <w:r w:rsidR="003C5FD1" w:rsidRPr="003C5FD1">
        <w:rPr>
          <w:rFonts w:ascii="Arial" w:hAnsi="Arial" w:cs="Arial"/>
          <w:sz w:val="24"/>
          <w:szCs w:val="24"/>
        </w:rPr>
        <w:t xml:space="preserve"> digitais, aplicativos para celulares e outras ferramentas com a intenção de incentivar os alunos no processo de aprendizagem. Contudo, muitas vezes não há um bom aproveitamento de ferramentas apropriadas, pois estas, na maioria das vezes, não estão disponíveis para a maioria da população. Um tipo de estratégia de ensino que pode ser útil para o professor é a utilização de jogos em sala de aula. Atualmente o desenvolvimento de jogos educacionais têm se baseado nas disciplinas que se tem maior dificuldades. Porém, muitos professores não têm o conhecimento adequado de como utilizar esses materiais. O presente artigo, pretende demonstrar os benefícios dos jogos educacionais para um melhor aproveitamento no aprendizado, sendo também um incentivo para que os alunos desenvolvam seu raciocínio com maior acurácia e agilidade. O trabalho também se baseou em referências biográficas que se tenha tema relacionado a aprendizagem e motivação através de jogos. Como resultado, por haver um método distinto para os educadores incentivarem os alunos a estudarem, essa inovação e meio diferenciado do padrão de ensino, proporciona um momento de diversão no ato de estudar despertando assim, um maior interesse do aluno. Os jogos educacionais levam o estudante a ter maior foco e motivação no momento dos estudos resultando em um melhor aprendizado.</w:t>
      </w:r>
    </w:p>
    <w:p w14:paraId="50795570" w14:textId="77777777" w:rsidR="00797FE1" w:rsidRDefault="00797FE1" w:rsidP="00711262">
      <w:pPr>
        <w:spacing w:after="0" w:line="240" w:lineRule="auto"/>
        <w:jc w:val="both"/>
        <w:rPr>
          <w:rFonts w:ascii="Arial" w:hAnsi="Arial" w:cs="Arial"/>
          <w:sz w:val="24"/>
          <w:szCs w:val="24"/>
        </w:rPr>
      </w:pPr>
    </w:p>
    <w:p w14:paraId="4E84F2A0" w14:textId="551AED68" w:rsidR="009A61EA" w:rsidRDefault="00125514" w:rsidP="00D90D6C">
      <w:pPr>
        <w:spacing w:after="0" w:line="240" w:lineRule="auto"/>
        <w:jc w:val="both"/>
        <w:rPr>
          <w:rFonts w:ascii="Arial" w:hAnsi="Arial" w:cs="Arial"/>
          <w:sz w:val="24"/>
          <w:szCs w:val="24"/>
        </w:rPr>
      </w:pPr>
      <w:r>
        <w:rPr>
          <w:rFonts w:ascii="Arial" w:hAnsi="Arial" w:cs="Arial"/>
          <w:b/>
          <w:sz w:val="24"/>
          <w:szCs w:val="24"/>
        </w:rPr>
        <w:t xml:space="preserve">Palavras-chave: </w:t>
      </w:r>
      <w:r w:rsidR="00845441">
        <w:rPr>
          <w:rFonts w:ascii="Arial" w:hAnsi="Arial" w:cs="Arial"/>
          <w:color w:val="000000"/>
        </w:rPr>
        <w:t>Tecnologia, Desenvolvimento, Ensino, Jogos educacionais.</w:t>
      </w:r>
    </w:p>
    <w:p w14:paraId="7E292E61" w14:textId="77777777" w:rsidR="00D90D6C" w:rsidRPr="00D90D6C" w:rsidRDefault="00D90D6C" w:rsidP="00D90D6C">
      <w:pPr>
        <w:spacing w:after="0" w:line="240" w:lineRule="auto"/>
        <w:jc w:val="both"/>
        <w:rPr>
          <w:rFonts w:ascii="Arial" w:hAnsi="Arial" w:cs="Arial"/>
          <w:sz w:val="24"/>
          <w:szCs w:val="24"/>
        </w:rPr>
      </w:pPr>
    </w:p>
    <w:p w14:paraId="5A66DDDE" w14:textId="1E936D64" w:rsidR="00D90D6C" w:rsidRPr="00E6439C" w:rsidRDefault="00573244" w:rsidP="00711262">
      <w:pPr>
        <w:pStyle w:val="yiv0249577249msonormal"/>
        <w:spacing w:before="0" w:beforeAutospacing="0" w:after="150" w:afterAutospacing="0"/>
        <w:jc w:val="both"/>
        <w:rPr>
          <w:rFonts w:ascii="Arial" w:hAnsi="Arial" w:cs="Arial"/>
        </w:rPr>
      </w:pPr>
      <w:r>
        <w:rPr>
          <w:rFonts w:ascii="Arial" w:hAnsi="Arial" w:cs="Arial"/>
          <w:b/>
        </w:rPr>
        <w:t xml:space="preserve">Abstract: </w:t>
      </w:r>
      <w:r w:rsidR="003C5FD1" w:rsidRPr="003C5FD1">
        <w:rPr>
          <w:rFonts w:ascii="Arial" w:hAnsi="Arial" w:cs="Arial"/>
        </w:rPr>
        <w:t xml:space="preserve">The advance of the technology has been happening with accelerated changes, causing several changes in the human areas. In a small period the technology is given essential to how people, through workplaces, companies and institutions, not even sense, an education is heavily involved with this benefit. New didactic and methodological evaluation guidelines are influenced by technology, computing has been used more and more in education, showing great results. Digital slates, mobile applications and other tools are designed to encourage students in the learning process. However, there is often inadequate use of appropriate tools, as these are often not available to a majority of the population. One type of teaching strategy that may be useful to the teacher is a use of classroom games. Currently, the development of educational systems is </w:t>
      </w:r>
      <w:r w:rsidR="003C5FD1" w:rsidRPr="003C5FD1">
        <w:rPr>
          <w:rFonts w:ascii="Arial" w:hAnsi="Arial" w:cs="Arial"/>
        </w:rPr>
        <w:lastRenderedPageBreak/>
        <w:t>based on the disciplines that are most difficult. However, many teachers do not have adequate knowledge of such materials. This article aims to demonstrate the benefits of educational games for better non-learning, and is an incentive for students to develop their reasoning with greater accuracy and agility.</w:t>
      </w:r>
      <w:r w:rsidR="0083647A">
        <w:rPr>
          <w:rFonts w:ascii="Arial" w:hAnsi="Arial" w:cs="Arial"/>
        </w:rPr>
        <w:t xml:space="preserve"> </w:t>
      </w:r>
      <w:r w:rsidR="003C5FD1" w:rsidRPr="003C5FD1">
        <w:rPr>
          <w:rFonts w:ascii="Arial" w:hAnsi="Arial" w:cs="Arial"/>
        </w:rPr>
        <w:t>The work was also based on biographical references that was based on a theme related to learning and motivation through games. As a result, because there is a distinct method for educators to encourage students to study, this innovation and differentiated means of teaching pattern, provides a moment of fun without studying, thus arousing a greater interest of the student. Educational trials lead the student to greater focus and motivation at the time of study resulting in better learning.</w:t>
      </w:r>
    </w:p>
    <w:p w14:paraId="1112FBF7" w14:textId="720F6E19" w:rsidR="00D90D6C" w:rsidRDefault="00573244" w:rsidP="00D90D6C">
      <w:pPr>
        <w:spacing w:after="0" w:line="240" w:lineRule="auto"/>
        <w:jc w:val="both"/>
        <w:rPr>
          <w:rFonts w:ascii="Arial" w:hAnsi="Arial" w:cs="Arial"/>
          <w:sz w:val="24"/>
          <w:szCs w:val="24"/>
          <w:shd w:val="clear" w:color="auto" w:fill="FFFFFF"/>
        </w:rPr>
      </w:pPr>
      <w:r w:rsidRPr="00797FE1">
        <w:rPr>
          <w:rFonts w:ascii="Arial" w:hAnsi="Arial" w:cs="Arial"/>
          <w:b/>
          <w:sz w:val="24"/>
          <w:szCs w:val="24"/>
        </w:rPr>
        <w:t>Keywords</w:t>
      </w:r>
      <w:r w:rsidR="00D90D6C" w:rsidRPr="00797FE1">
        <w:rPr>
          <w:rFonts w:ascii="Arial" w:hAnsi="Arial" w:cs="Arial"/>
          <w:b/>
          <w:sz w:val="24"/>
          <w:szCs w:val="24"/>
        </w:rPr>
        <w:t>:</w:t>
      </w:r>
      <w:r w:rsidR="00B32D16" w:rsidRPr="00797FE1">
        <w:rPr>
          <w:rFonts w:ascii="Arial" w:hAnsi="Arial" w:cs="Arial"/>
          <w:sz w:val="19"/>
          <w:szCs w:val="19"/>
          <w:shd w:val="clear" w:color="auto" w:fill="FFFFFF"/>
        </w:rPr>
        <w:t xml:space="preserve"> </w:t>
      </w:r>
      <w:r w:rsidR="00845441" w:rsidRPr="00845441">
        <w:rPr>
          <w:rFonts w:ascii="Arial" w:hAnsi="Arial" w:cs="Arial"/>
          <w:sz w:val="24"/>
          <w:szCs w:val="24"/>
          <w:shd w:val="clear" w:color="auto" w:fill="FFFFFF"/>
        </w:rPr>
        <w:t>Technology, Development, Teaching, Educational games.</w:t>
      </w:r>
    </w:p>
    <w:p w14:paraId="0676E8CA" w14:textId="77777777" w:rsidR="00166B65" w:rsidRPr="00797FE1" w:rsidRDefault="00166B65" w:rsidP="00D90D6C">
      <w:pPr>
        <w:spacing w:after="0" w:line="240" w:lineRule="auto"/>
        <w:jc w:val="both"/>
        <w:rPr>
          <w:rFonts w:ascii="Arial" w:hAnsi="Arial" w:cs="Arial"/>
          <w:sz w:val="24"/>
          <w:szCs w:val="24"/>
        </w:rPr>
      </w:pPr>
    </w:p>
    <w:p w14:paraId="63B20237" w14:textId="731FAAE5" w:rsidR="00BE5D54" w:rsidRDefault="00BE5D54" w:rsidP="00F83B9B">
      <w:pPr>
        <w:spacing w:after="0" w:line="360" w:lineRule="auto"/>
        <w:jc w:val="both"/>
        <w:rPr>
          <w:rFonts w:ascii="Arial" w:hAnsi="Arial" w:cs="Arial"/>
          <w:b/>
          <w:sz w:val="24"/>
          <w:szCs w:val="24"/>
        </w:rPr>
      </w:pPr>
      <w:r w:rsidRPr="00D90D6C">
        <w:rPr>
          <w:rFonts w:ascii="Arial" w:hAnsi="Arial" w:cs="Arial"/>
          <w:b/>
          <w:sz w:val="24"/>
          <w:szCs w:val="24"/>
        </w:rPr>
        <w:t>Introdução</w:t>
      </w:r>
    </w:p>
    <w:p w14:paraId="460D507B" w14:textId="77777777" w:rsidR="00226A61" w:rsidRPr="00845441" w:rsidRDefault="00226A61" w:rsidP="00226A61">
      <w:pPr>
        <w:spacing w:after="0" w:line="360" w:lineRule="auto"/>
        <w:ind w:firstLine="708"/>
        <w:jc w:val="both"/>
        <w:rPr>
          <w:rFonts w:ascii="Arial" w:hAnsi="Arial" w:cs="Arial"/>
          <w:sz w:val="24"/>
          <w:szCs w:val="24"/>
        </w:rPr>
      </w:pPr>
      <w:r w:rsidRPr="00845441">
        <w:rPr>
          <w:rFonts w:ascii="Arial" w:hAnsi="Arial" w:cs="Arial"/>
          <w:sz w:val="24"/>
          <w:szCs w:val="24"/>
        </w:rPr>
        <w:t>A tecnolo</w:t>
      </w:r>
      <w:r>
        <w:rPr>
          <w:rFonts w:ascii="Arial" w:hAnsi="Arial" w:cs="Arial"/>
          <w:sz w:val="24"/>
          <w:szCs w:val="24"/>
        </w:rPr>
        <w:t>gia de acordo com Santos (2005),</w:t>
      </w:r>
      <w:r w:rsidRPr="00845441">
        <w:rPr>
          <w:rFonts w:ascii="Arial" w:hAnsi="Arial" w:cs="Arial"/>
          <w:sz w:val="24"/>
          <w:szCs w:val="24"/>
        </w:rPr>
        <w:t xml:space="preserve"> vem passando por </w:t>
      </w:r>
      <w:r>
        <w:rPr>
          <w:rFonts w:ascii="Arial" w:hAnsi="Arial" w:cs="Arial"/>
          <w:sz w:val="24"/>
          <w:szCs w:val="24"/>
        </w:rPr>
        <w:t>mudanças, aceleradas e marcantes</w:t>
      </w:r>
      <w:r w:rsidRPr="00845441">
        <w:rPr>
          <w:rFonts w:ascii="Arial" w:hAnsi="Arial" w:cs="Arial"/>
          <w:sz w:val="24"/>
          <w:szCs w:val="24"/>
        </w:rPr>
        <w:t xml:space="preserve"> ocasionando alterações em várias áreas humanas. Em um período pequeno de tempo</w:t>
      </w:r>
      <w:r>
        <w:rPr>
          <w:rFonts w:ascii="Arial" w:hAnsi="Arial" w:cs="Arial"/>
          <w:sz w:val="24"/>
          <w:szCs w:val="24"/>
        </w:rPr>
        <w:t>,</w:t>
      </w:r>
      <w:r w:rsidRPr="00845441">
        <w:rPr>
          <w:rFonts w:ascii="Arial" w:hAnsi="Arial" w:cs="Arial"/>
          <w:sz w:val="24"/>
          <w:szCs w:val="24"/>
        </w:rPr>
        <w:t xml:space="preserve"> a tecnolo</w:t>
      </w:r>
      <w:r>
        <w:rPr>
          <w:rFonts w:ascii="Arial" w:hAnsi="Arial" w:cs="Arial"/>
          <w:sz w:val="24"/>
          <w:szCs w:val="24"/>
        </w:rPr>
        <w:t xml:space="preserve">gia se tornou fundamental para </w:t>
      </w:r>
      <w:r w:rsidRPr="00845441">
        <w:rPr>
          <w:rFonts w:ascii="Arial" w:hAnsi="Arial" w:cs="Arial"/>
          <w:sz w:val="24"/>
          <w:szCs w:val="24"/>
        </w:rPr>
        <w:t>pesso</w:t>
      </w:r>
      <w:r>
        <w:rPr>
          <w:rFonts w:ascii="Arial" w:hAnsi="Arial" w:cs="Arial"/>
          <w:sz w:val="24"/>
          <w:szCs w:val="24"/>
        </w:rPr>
        <w:t>as sendo direta ou indiretamente como nos</w:t>
      </w:r>
      <w:r w:rsidRPr="00845441">
        <w:rPr>
          <w:rFonts w:ascii="Arial" w:hAnsi="Arial" w:cs="Arial"/>
          <w:sz w:val="24"/>
          <w:szCs w:val="24"/>
        </w:rPr>
        <w:t xml:space="preserve"> locais </w:t>
      </w:r>
      <w:r>
        <w:rPr>
          <w:rFonts w:ascii="Arial" w:hAnsi="Arial" w:cs="Arial"/>
          <w:sz w:val="24"/>
          <w:szCs w:val="24"/>
        </w:rPr>
        <w:t>públicos, de trabalho</w:t>
      </w:r>
      <w:r w:rsidRPr="00845441">
        <w:rPr>
          <w:rFonts w:ascii="Arial" w:hAnsi="Arial" w:cs="Arial"/>
          <w:sz w:val="24"/>
          <w:szCs w:val="24"/>
        </w:rPr>
        <w:t xml:space="preserve">, empresas e </w:t>
      </w:r>
      <w:r>
        <w:rPr>
          <w:rFonts w:ascii="Arial" w:hAnsi="Arial" w:cs="Arial"/>
          <w:sz w:val="24"/>
          <w:szCs w:val="24"/>
        </w:rPr>
        <w:t xml:space="preserve">também </w:t>
      </w:r>
      <w:r w:rsidRPr="00845441">
        <w:rPr>
          <w:rFonts w:ascii="Arial" w:hAnsi="Arial" w:cs="Arial"/>
          <w:sz w:val="24"/>
          <w:szCs w:val="24"/>
        </w:rPr>
        <w:t>instituições.</w:t>
      </w:r>
    </w:p>
    <w:p w14:paraId="07D56A5C" w14:textId="77777777" w:rsidR="00226A61" w:rsidRPr="00CA557B" w:rsidRDefault="00226A61" w:rsidP="00226A61">
      <w:pPr>
        <w:spacing w:after="0" w:line="360" w:lineRule="auto"/>
        <w:ind w:firstLine="708"/>
        <w:jc w:val="both"/>
        <w:rPr>
          <w:rFonts w:ascii="Arial" w:hAnsi="Arial" w:cs="Arial"/>
          <w:sz w:val="24"/>
          <w:szCs w:val="24"/>
        </w:rPr>
      </w:pPr>
      <w:r w:rsidRPr="00CA557B">
        <w:rPr>
          <w:rFonts w:ascii="Arial" w:hAnsi="Arial" w:cs="Arial"/>
          <w:sz w:val="24"/>
          <w:szCs w:val="24"/>
        </w:rPr>
        <w:t>Santos (2005) continua dizendo que a educação não poderia ficar de fora dos benefícios da tecnologia</w:t>
      </w:r>
      <w:r>
        <w:rPr>
          <w:rFonts w:ascii="Arial" w:hAnsi="Arial" w:cs="Arial"/>
          <w:sz w:val="24"/>
          <w:szCs w:val="24"/>
        </w:rPr>
        <w:t xml:space="preserve">. Isso também é o que </w:t>
      </w:r>
      <w:r w:rsidRPr="00CA557B">
        <w:rPr>
          <w:rFonts w:ascii="Arial" w:hAnsi="Arial" w:cs="Arial"/>
          <w:sz w:val="24"/>
          <w:szCs w:val="24"/>
        </w:rPr>
        <w:t xml:space="preserve">Rodrigues(1992) afirma </w:t>
      </w:r>
      <w:r>
        <w:rPr>
          <w:rFonts w:ascii="Arial" w:hAnsi="Arial" w:cs="Arial"/>
          <w:sz w:val="24"/>
          <w:szCs w:val="24"/>
        </w:rPr>
        <w:t xml:space="preserve">ao dizer que a tecnologia </w:t>
      </w:r>
      <w:r w:rsidRPr="00CA557B">
        <w:rPr>
          <w:rFonts w:ascii="Arial" w:hAnsi="Arial" w:cs="Arial"/>
          <w:sz w:val="24"/>
          <w:szCs w:val="24"/>
        </w:rPr>
        <w:t>“</w:t>
      </w:r>
      <w:r>
        <w:rPr>
          <w:rFonts w:ascii="Arial" w:hAnsi="Arial" w:cs="Arial"/>
          <w:sz w:val="24"/>
          <w:szCs w:val="24"/>
        </w:rPr>
        <w:t xml:space="preserve">prepara e eleva </w:t>
      </w:r>
      <w:r w:rsidRPr="00CA557B">
        <w:rPr>
          <w:rFonts w:ascii="Arial" w:hAnsi="Arial" w:cs="Arial"/>
          <w:sz w:val="24"/>
          <w:szCs w:val="24"/>
        </w:rPr>
        <w:t>o indivíduo ao domínio dos instrumentos culturais, intelectuais, prof</w:t>
      </w:r>
      <w:r>
        <w:rPr>
          <w:rFonts w:ascii="Arial" w:hAnsi="Arial" w:cs="Arial"/>
          <w:sz w:val="24"/>
          <w:szCs w:val="24"/>
        </w:rPr>
        <w:t>issionais e políticos, garantindo ainda</w:t>
      </w:r>
      <w:r w:rsidRPr="00CA557B">
        <w:rPr>
          <w:rFonts w:ascii="Arial" w:hAnsi="Arial" w:cs="Arial"/>
          <w:sz w:val="24"/>
          <w:szCs w:val="24"/>
        </w:rPr>
        <w:t xml:space="preserve"> que a cultura, a ciência e a técnica não sejam propriedades exclusivas das classes dominantes”. No contexto educacional</w:t>
      </w:r>
      <w:r>
        <w:rPr>
          <w:rFonts w:ascii="Arial" w:hAnsi="Arial" w:cs="Arial"/>
          <w:sz w:val="24"/>
          <w:szCs w:val="24"/>
        </w:rPr>
        <w:t>,</w:t>
      </w:r>
      <w:r w:rsidRPr="00CA557B">
        <w:rPr>
          <w:rFonts w:ascii="Arial" w:hAnsi="Arial" w:cs="Arial"/>
          <w:sz w:val="24"/>
          <w:szCs w:val="24"/>
        </w:rPr>
        <w:t xml:space="preserve"> Cezarotto (2014) enfatiza que novas estratégias didáticas e metodologias de aprendizagem são influenciadas pela tecnologia.</w:t>
      </w:r>
    </w:p>
    <w:p w14:paraId="215DFF93" w14:textId="77777777" w:rsidR="00226A61" w:rsidRPr="00845441" w:rsidRDefault="00226A61" w:rsidP="00226A61">
      <w:pPr>
        <w:spacing w:after="0" w:line="360" w:lineRule="auto"/>
        <w:ind w:firstLine="708"/>
        <w:jc w:val="both"/>
        <w:rPr>
          <w:rFonts w:ascii="Arial" w:hAnsi="Arial" w:cs="Arial"/>
          <w:sz w:val="24"/>
          <w:szCs w:val="24"/>
        </w:rPr>
      </w:pPr>
      <w:r w:rsidRPr="00845441">
        <w:rPr>
          <w:rFonts w:ascii="Arial" w:hAnsi="Arial" w:cs="Arial"/>
          <w:sz w:val="24"/>
          <w:szCs w:val="24"/>
        </w:rPr>
        <w:t>Com várias mudanças acontecendo</w:t>
      </w:r>
      <w:r>
        <w:rPr>
          <w:rFonts w:ascii="Arial" w:hAnsi="Arial" w:cs="Arial"/>
          <w:sz w:val="24"/>
          <w:szCs w:val="24"/>
        </w:rPr>
        <w:t xml:space="preserve">, </w:t>
      </w:r>
      <w:r w:rsidRPr="00845441">
        <w:rPr>
          <w:rFonts w:ascii="Arial" w:hAnsi="Arial" w:cs="Arial"/>
          <w:sz w:val="24"/>
          <w:szCs w:val="24"/>
        </w:rPr>
        <w:t>uma</w:t>
      </w:r>
      <w:r>
        <w:rPr>
          <w:rFonts w:ascii="Arial" w:hAnsi="Arial" w:cs="Arial"/>
          <w:sz w:val="24"/>
          <w:szCs w:val="24"/>
        </w:rPr>
        <w:t xml:space="preserve"> nova</w:t>
      </w:r>
      <w:r w:rsidRPr="00845441">
        <w:rPr>
          <w:rFonts w:ascii="Arial" w:hAnsi="Arial" w:cs="Arial"/>
          <w:sz w:val="24"/>
          <w:szCs w:val="24"/>
        </w:rPr>
        <w:t xml:space="preserve"> geração</w:t>
      </w:r>
      <w:r>
        <w:rPr>
          <w:rFonts w:ascii="Arial" w:hAnsi="Arial" w:cs="Arial"/>
          <w:sz w:val="24"/>
          <w:szCs w:val="24"/>
        </w:rPr>
        <w:t xml:space="preserve"> começa a entrar em contato </w:t>
      </w:r>
      <w:r w:rsidRPr="00845441">
        <w:rPr>
          <w:rFonts w:ascii="Arial" w:hAnsi="Arial" w:cs="Arial"/>
          <w:sz w:val="24"/>
          <w:szCs w:val="24"/>
        </w:rPr>
        <w:t>com a</w:t>
      </w:r>
      <w:r>
        <w:rPr>
          <w:rFonts w:ascii="Arial" w:hAnsi="Arial" w:cs="Arial"/>
          <w:sz w:val="24"/>
          <w:szCs w:val="24"/>
        </w:rPr>
        <w:t>s</w:t>
      </w:r>
      <w:r w:rsidRPr="00845441">
        <w:rPr>
          <w:rFonts w:ascii="Arial" w:hAnsi="Arial" w:cs="Arial"/>
          <w:sz w:val="24"/>
          <w:szCs w:val="24"/>
        </w:rPr>
        <w:t xml:space="preserve"> mídia</w:t>
      </w:r>
      <w:r>
        <w:rPr>
          <w:rFonts w:ascii="Arial" w:hAnsi="Arial" w:cs="Arial"/>
          <w:sz w:val="24"/>
          <w:szCs w:val="24"/>
        </w:rPr>
        <w:t>s</w:t>
      </w:r>
      <w:r w:rsidRPr="00845441">
        <w:rPr>
          <w:rFonts w:ascii="Arial" w:hAnsi="Arial" w:cs="Arial"/>
          <w:sz w:val="24"/>
          <w:szCs w:val="24"/>
        </w:rPr>
        <w:t xml:space="preserve"> digitais, </w:t>
      </w:r>
      <w:r>
        <w:rPr>
          <w:rFonts w:ascii="Arial" w:hAnsi="Arial" w:cs="Arial"/>
          <w:i/>
          <w:sz w:val="24"/>
          <w:szCs w:val="24"/>
        </w:rPr>
        <w:t xml:space="preserve">vídeo </w:t>
      </w:r>
      <w:r w:rsidRPr="0002736E">
        <w:rPr>
          <w:rFonts w:ascii="Arial" w:hAnsi="Arial" w:cs="Arial"/>
          <w:i/>
          <w:sz w:val="24"/>
          <w:szCs w:val="24"/>
        </w:rPr>
        <w:t>games</w:t>
      </w:r>
      <w:r w:rsidRPr="00845441">
        <w:rPr>
          <w:rFonts w:ascii="Arial" w:hAnsi="Arial" w:cs="Arial"/>
          <w:sz w:val="24"/>
          <w:szCs w:val="24"/>
        </w:rPr>
        <w:t xml:space="preserve">, </w:t>
      </w:r>
      <w:r w:rsidRPr="00EC0FBE">
        <w:rPr>
          <w:rFonts w:ascii="Arial" w:hAnsi="Arial" w:cs="Arial"/>
          <w:i/>
          <w:sz w:val="24"/>
          <w:szCs w:val="24"/>
        </w:rPr>
        <w:t>internet</w:t>
      </w:r>
      <w:r w:rsidRPr="00845441">
        <w:rPr>
          <w:rFonts w:ascii="Arial" w:hAnsi="Arial" w:cs="Arial"/>
          <w:sz w:val="24"/>
          <w:szCs w:val="24"/>
        </w:rPr>
        <w:t xml:space="preserve"> e computadores. </w:t>
      </w:r>
      <w:r>
        <w:rPr>
          <w:rFonts w:ascii="Arial" w:hAnsi="Arial" w:cs="Arial"/>
          <w:sz w:val="24"/>
          <w:szCs w:val="24"/>
        </w:rPr>
        <w:t>As pessoas que tem bastante contato com essas tecnologias, acabam tendo dificuldades e/ou pouco interesse na forma de estudo tradicional, considerando esse formato muitas vezes tedioso, o que acaba se tornando um desafio</w:t>
      </w:r>
      <w:r w:rsidRPr="00845441">
        <w:rPr>
          <w:rFonts w:ascii="Arial" w:hAnsi="Arial" w:cs="Arial"/>
          <w:sz w:val="24"/>
          <w:szCs w:val="24"/>
        </w:rPr>
        <w:t xml:space="preserve"> proporcionar motivação para </w:t>
      </w:r>
      <w:r>
        <w:rPr>
          <w:rFonts w:ascii="Arial" w:hAnsi="Arial" w:cs="Arial"/>
          <w:sz w:val="24"/>
          <w:szCs w:val="24"/>
        </w:rPr>
        <w:t>esses</w:t>
      </w:r>
      <w:r w:rsidRPr="00845441">
        <w:rPr>
          <w:rFonts w:ascii="Arial" w:hAnsi="Arial" w:cs="Arial"/>
          <w:sz w:val="24"/>
          <w:szCs w:val="24"/>
        </w:rPr>
        <w:t xml:space="preserve"> alunos</w:t>
      </w:r>
      <w:r>
        <w:rPr>
          <w:rFonts w:ascii="Arial" w:hAnsi="Arial" w:cs="Arial"/>
          <w:sz w:val="24"/>
          <w:szCs w:val="24"/>
        </w:rPr>
        <w:t xml:space="preserve">. É </w:t>
      </w:r>
      <w:r w:rsidRPr="00845441">
        <w:rPr>
          <w:rFonts w:ascii="Arial" w:hAnsi="Arial" w:cs="Arial"/>
          <w:sz w:val="24"/>
          <w:szCs w:val="24"/>
        </w:rPr>
        <w:t>possível ressaltar que as mídias digitais devem ser utiliz</w:t>
      </w:r>
      <w:r>
        <w:rPr>
          <w:rFonts w:ascii="Arial" w:hAnsi="Arial" w:cs="Arial"/>
          <w:sz w:val="24"/>
          <w:szCs w:val="24"/>
        </w:rPr>
        <w:t>adas para incentivar o estudo dos</w:t>
      </w:r>
      <w:r w:rsidRPr="00845441">
        <w:rPr>
          <w:rFonts w:ascii="Arial" w:hAnsi="Arial" w:cs="Arial"/>
          <w:sz w:val="24"/>
          <w:szCs w:val="24"/>
        </w:rPr>
        <w:t xml:space="preserve"> alunos</w:t>
      </w:r>
      <w:r>
        <w:rPr>
          <w:rFonts w:ascii="Arial" w:hAnsi="Arial" w:cs="Arial"/>
          <w:sz w:val="24"/>
          <w:szCs w:val="24"/>
        </w:rPr>
        <w:t>, bem como o emprego</w:t>
      </w:r>
      <w:r w:rsidRPr="00845441">
        <w:rPr>
          <w:rFonts w:ascii="Arial" w:hAnsi="Arial" w:cs="Arial"/>
          <w:sz w:val="24"/>
          <w:szCs w:val="24"/>
        </w:rPr>
        <w:t xml:space="preserve"> </w:t>
      </w:r>
      <w:r>
        <w:rPr>
          <w:rFonts w:ascii="Arial" w:hAnsi="Arial" w:cs="Arial"/>
          <w:sz w:val="24"/>
          <w:szCs w:val="24"/>
        </w:rPr>
        <w:t>d</w:t>
      </w:r>
      <w:r w:rsidRPr="00845441">
        <w:rPr>
          <w:rFonts w:ascii="Arial" w:hAnsi="Arial" w:cs="Arial"/>
          <w:sz w:val="24"/>
          <w:szCs w:val="24"/>
        </w:rPr>
        <w:t>essas ferramentas para que o aprendizado seja</w:t>
      </w:r>
      <w:r>
        <w:rPr>
          <w:rFonts w:ascii="Arial" w:hAnsi="Arial" w:cs="Arial"/>
          <w:sz w:val="24"/>
          <w:szCs w:val="24"/>
        </w:rPr>
        <w:t xml:space="preserve"> efetivo e</w:t>
      </w:r>
      <w:r w:rsidRPr="00845441">
        <w:rPr>
          <w:rFonts w:ascii="Arial" w:hAnsi="Arial" w:cs="Arial"/>
          <w:sz w:val="24"/>
          <w:szCs w:val="24"/>
        </w:rPr>
        <w:t xml:space="preserve"> de forma </w:t>
      </w:r>
      <w:r>
        <w:rPr>
          <w:rFonts w:ascii="Arial" w:hAnsi="Arial" w:cs="Arial"/>
          <w:sz w:val="24"/>
          <w:szCs w:val="24"/>
        </w:rPr>
        <w:t>diferente com grande aproveitamento</w:t>
      </w:r>
      <w:r w:rsidRPr="00845441">
        <w:rPr>
          <w:rFonts w:ascii="Arial" w:hAnsi="Arial" w:cs="Arial"/>
          <w:sz w:val="24"/>
          <w:szCs w:val="24"/>
        </w:rPr>
        <w:t xml:space="preserve"> (CEZAROTTO, 2</w:t>
      </w:r>
      <w:r>
        <w:rPr>
          <w:rFonts w:ascii="Arial" w:hAnsi="Arial" w:cs="Arial"/>
          <w:sz w:val="24"/>
          <w:szCs w:val="24"/>
        </w:rPr>
        <w:t>014</w:t>
      </w:r>
      <w:r w:rsidRPr="00845441">
        <w:rPr>
          <w:rFonts w:ascii="Arial" w:hAnsi="Arial" w:cs="Arial"/>
          <w:sz w:val="24"/>
          <w:szCs w:val="24"/>
        </w:rPr>
        <w:t>).</w:t>
      </w:r>
    </w:p>
    <w:p w14:paraId="2E226E10" w14:textId="77777777" w:rsidR="00226A61" w:rsidRPr="00845441" w:rsidRDefault="00226A61" w:rsidP="00226A61">
      <w:pPr>
        <w:spacing w:after="0" w:line="360" w:lineRule="auto"/>
        <w:ind w:firstLine="708"/>
        <w:jc w:val="both"/>
        <w:rPr>
          <w:rFonts w:ascii="Arial" w:hAnsi="Arial" w:cs="Arial"/>
          <w:sz w:val="24"/>
          <w:szCs w:val="24"/>
        </w:rPr>
      </w:pPr>
      <w:r w:rsidRPr="00845441">
        <w:rPr>
          <w:rFonts w:ascii="Arial" w:hAnsi="Arial" w:cs="Arial"/>
          <w:sz w:val="24"/>
          <w:szCs w:val="24"/>
        </w:rPr>
        <w:t>Des</w:t>
      </w:r>
      <w:r>
        <w:rPr>
          <w:rFonts w:ascii="Arial" w:hAnsi="Arial" w:cs="Arial"/>
          <w:sz w:val="24"/>
          <w:szCs w:val="24"/>
        </w:rPr>
        <w:t>de</w:t>
      </w:r>
      <w:r w:rsidRPr="00845441">
        <w:rPr>
          <w:rFonts w:ascii="Arial" w:hAnsi="Arial" w:cs="Arial"/>
          <w:sz w:val="24"/>
          <w:szCs w:val="24"/>
        </w:rPr>
        <w:t xml:space="preserve"> </w:t>
      </w:r>
      <w:r>
        <w:rPr>
          <w:rFonts w:ascii="Arial" w:hAnsi="Arial" w:cs="Arial"/>
          <w:sz w:val="24"/>
          <w:szCs w:val="24"/>
        </w:rPr>
        <w:t>a da década de 80,</w:t>
      </w:r>
      <w:r w:rsidRPr="00845441">
        <w:rPr>
          <w:rFonts w:ascii="Arial" w:hAnsi="Arial" w:cs="Arial"/>
          <w:sz w:val="24"/>
          <w:szCs w:val="24"/>
        </w:rPr>
        <w:t xml:space="preserve"> o</w:t>
      </w:r>
      <w:r>
        <w:rPr>
          <w:rFonts w:ascii="Arial" w:hAnsi="Arial" w:cs="Arial"/>
          <w:sz w:val="24"/>
          <w:szCs w:val="24"/>
        </w:rPr>
        <w:t xml:space="preserve"> computador vem sendo utilizado</w:t>
      </w:r>
      <w:r w:rsidRPr="00845441">
        <w:rPr>
          <w:rFonts w:ascii="Arial" w:hAnsi="Arial" w:cs="Arial"/>
          <w:sz w:val="24"/>
          <w:szCs w:val="24"/>
        </w:rPr>
        <w:t xml:space="preserve"> ca</w:t>
      </w:r>
      <w:r>
        <w:rPr>
          <w:rFonts w:ascii="Arial" w:hAnsi="Arial" w:cs="Arial"/>
          <w:sz w:val="24"/>
          <w:szCs w:val="24"/>
        </w:rPr>
        <w:t>da vez mais na área da educação,</w:t>
      </w:r>
      <w:r w:rsidRPr="00845441">
        <w:rPr>
          <w:rFonts w:ascii="Arial" w:hAnsi="Arial" w:cs="Arial"/>
          <w:sz w:val="24"/>
          <w:szCs w:val="24"/>
        </w:rPr>
        <w:t xml:space="preserve"> por demonstrar grandes resultados</w:t>
      </w:r>
      <w:r>
        <w:rPr>
          <w:rFonts w:ascii="Arial" w:hAnsi="Arial" w:cs="Arial"/>
          <w:sz w:val="24"/>
          <w:szCs w:val="24"/>
        </w:rPr>
        <w:t xml:space="preserve"> e benefícios na aprendizagem</w:t>
      </w:r>
      <w:r w:rsidRPr="00845441">
        <w:rPr>
          <w:rFonts w:ascii="Arial" w:hAnsi="Arial" w:cs="Arial"/>
          <w:sz w:val="24"/>
          <w:szCs w:val="24"/>
        </w:rPr>
        <w:t>. Cipriani (2015) continua dizendo qu</w:t>
      </w:r>
      <w:r>
        <w:rPr>
          <w:rFonts w:ascii="Arial" w:hAnsi="Arial" w:cs="Arial"/>
          <w:sz w:val="24"/>
          <w:szCs w:val="24"/>
        </w:rPr>
        <w:t xml:space="preserve">e o processo educacional não </w:t>
      </w:r>
      <w:r>
        <w:rPr>
          <w:rFonts w:ascii="Arial" w:hAnsi="Arial" w:cs="Arial"/>
          <w:sz w:val="24"/>
          <w:szCs w:val="24"/>
        </w:rPr>
        <w:lastRenderedPageBreak/>
        <w:t>deve</w:t>
      </w:r>
      <w:r w:rsidRPr="00845441">
        <w:rPr>
          <w:rFonts w:ascii="Arial" w:hAnsi="Arial" w:cs="Arial"/>
          <w:sz w:val="24"/>
          <w:szCs w:val="24"/>
        </w:rPr>
        <w:t xml:space="preserve"> se encurtar como os métodos de ensino uti</w:t>
      </w:r>
      <w:r>
        <w:rPr>
          <w:rFonts w:ascii="Arial" w:hAnsi="Arial" w:cs="Arial"/>
          <w:sz w:val="24"/>
          <w:szCs w:val="24"/>
        </w:rPr>
        <w:t>lizados tradicionalmente, devido a informática ter</w:t>
      </w:r>
      <w:r w:rsidRPr="00845441">
        <w:rPr>
          <w:rFonts w:ascii="Arial" w:hAnsi="Arial" w:cs="Arial"/>
          <w:sz w:val="24"/>
          <w:szCs w:val="24"/>
        </w:rPr>
        <w:t xml:space="preserve"> conexão com o avanço da ciência</w:t>
      </w:r>
      <w:r>
        <w:rPr>
          <w:rFonts w:ascii="Arial" w:hAnsi="Arial" w:cs="Arial"/>
          <w:sz w:val="24"/>
          <w:szCs w:val="24"/>
        </w:rPr>
        <w:t>,</w:t>
      </w:r>
      <w:r w:rsidRPr="00845441">
        <w:rPr>
          <w:rFonts w:ascii="Arial" w:hAnsi="Arial" w:cs="Arial"/>
          <w:sz w:val="24"/>
          <w:szCs w:val="24"/>
        </w:rPr>
        <w:t xml:space="preserve"> permitindo uma variedade de ferramentas para auxiliar a educação.</w:t>
      </w:r>
    </w:p>
    <w:p w14:paraId="60F126B6" w14:textId="6173FCBD" w:rsidR="00E6439C" w:rsidRDefault="00226A61" w:rsidP="00226A61">
      <w:pPr>
        <w:spacing w:after="0" w:line="360" w:lineRule="auto"/>
        <w:ind w:firstLine="708"/>
        <w:jc w:val="both"/>
        <w:rPr>
          <w:rFonts w:ascii="Arial" w:hAnsi="Arial" w:cs="Arial"/>
          <w:sz w:val="24"/>
          <w:szCs w:val="24"/>
        </w:rPr>
      </w:pPr>
      <w:r>
        <w:rPr>
          <w:rFonts w:ascii="Arial" w:hAnsi="Arial" w:cs="Arial"/>
          <w:sz w:val="24"/>
          <w:szCs w:val="24"/>
        </w:rPr>
        <w:t xml:space="preserve">Podemos citar que as pessoas, por muito tempo </w:t>
      </w:r>
      <w:r w:rsidRPr="00CD6C08">
        <w:rPr>
          <w:rFonts w:ascii="Arial" w:hAnsi="Arial" w:cs="Arial"/>
          <w:sz w:val="24"/>
          <w:szCs w:val="24"/>
        </w:rPr>
        <w:t>consideravam</w:t>
      </w:r>
      <w:r w:rsidRPr="00845441">
        <w:rPr>
          <w:rFonts w:ascii="Arial" w:hAnsi="Arial" w:cs="Arial"/>
          <w:sz w:val="24"/>
          <w:szCs w:val="24"/>
        </w:rPr>
        <w:t xml:space="preserve"> </w:t>
      </w:r>
      <w:r>
        <w:rPr>
          <w:rFonts w:ascii="Arial" w:hAnsi="Arial" w:cs="Arial"/>
          <w:sz w:val="24"/>
          <w:szCs w:val="24"/>
        </w:rPr>
        <w:t xml:space="preserve">o </w:t>
      </w:r>
      <w:r w:rsidRPr="00DD3716">
        <w:rPr>
          <w:rFonts w:ascii="Arial" w:hAnsi="Arial" w:cs="Arial"/>
          <w:i/>
          <w:sz w:val="24"/>
          <w:szCs w:val="24"/>
        </w:rPr>
        <w:t>vídeo game</w:t>
      </w:r>
      <w:r w:rsidRPr="00845441">
        <w:rPr>
          <w:rFonts w:ascii="Arial" w:hAnsi="Arial" w:cs="Arial"/>
          <w:sz w:val="24"/>
          <w:szCs w:val="24"/>
        </w:rPr>
        <w:t xml:space="preserve"> uma influênc</w:t>
      </w:r>
      <w:r>
        <w:rPr>
          <w:rFonts w:ascii="Arial" w:hAnsi="Arial" w:cs="Arial"/>
          <w:sz w:val="24"/>
          <w:szCs w:val="24"/>
        </w:rPr>
        <w:t>ia negativa para os seus usuários, pois</w:t>
      </w:r>
      <w:r w:rsidRPr="00845441">
        <w:rPr>
          <w:rFonts w:ascii="Arial" w:hAnsi="Arial" w:cs="Arial"/>
          <w:sz w:val="24"/>
          <w:szCs w:val="24"/>
        </w:rPr>
        <w:t xml:space="preserve"> estimula</w:t>
      </w:r>
      <w:r>
        <w:rPr>
          <w:rFonts w:ascii="Arial" w:hAnsi="Arial" w:cs="Arial"/>
          <w:sz w:val="24"/>
          <w:szCs w:val="24"/>
        </w:rPr>
        <w:t>va</w:t>
      </w:r>
      <w:r w:rsidRPr="00845441">
        <w:rPr>
          <w:rFonts w:ascii="Arial" w:hAnsi="Arial" w:cs="Arial"/>
          <w:sz w:val="24"/>
          <w:szCs w:val="24"/>
        </w:rPr>
        <w:t xml:space="preserve"> a</w:t>
      </w:r>
      <w:r>
        <w:rPr>
          <w:rFonts w:ascii="Arial" w:hAnsi="Arial" w:cs="Arial"/>
          <w:sz w:val="24"/>
          <w:szCs w:val="24"/>
        </w:rPr>
        <w:t>s</w:t>
      </w:r>
      <w:r w:rsidRPr="00845441">
        <w:rPr>
          <w:rFonts w:ascii="Arial" w:hAnsi="Arial" w:cs="Arial"/>
          <w:sz w:val="24"/>
          <w:szCs w:val="24"/>
        </w:rPr>
        <w:t xml:space="preserve"> crianças e adolescentes a </w:t>
      </w:r>
      <w:r>
        <w:rPr>
          <w:rFonts w:ascii="Arial" w:hAnsi="Arial" w:cs="Arial"/>
          <w:sz w:val="24"/>
          <w:szCs w:val="24"/>
        </w:rPr>
        <w:t xml:space="preserve">vivenciarem e </w:t>
      </w:r>
      <w:r w:rsidRPr="00845441">
        <w:rPr>
          <w:rFonts w:ascii="Arial" w:hAnsi="Arial" w:cs="Arial"/>
          <w:sz w:val="24"/>
          <w:szCs w:val="24"/>
        </w:rPr>
        <w:t>desenvolverem a violênc</w:t>
      </w:r>
      <w:r>
        <w:rPr>
          <w:rFonts w:ascii="Arial" w:hAnsi="Arial" w:cs="Arial"/>
          <w:sz w:val="24"/>
          <w:szCs w:val="24"/>
        </w:rPr>
        <w:t>ia. Entretanto, nos últimos anos,</w:t>
      </w:r>
      <w:r w:rsidRPr="00845441">
        <w:rPr>
          <w:rFonts w:ascii="Arial" w:hAnsi="Arial" w:cs="Arial"/>
          <w:sz w:val="24"/>
          <w:szCs w:val="24"/>
        </w:rPr>
        <w:t xml:space="preserve"> houve um crescimento em pesquisas na u</w:t>
      </w:r>
      <w:r>
        <w:rPr>
          <w:rFonts w:ascii="Arial" w:hAnsi="Arial" w:cs="Arial"/>
          <w:sz w:val="24"/>
          <w:szCs w:val="24"/>
        </w:rPr>
        <w:t>tilização de jogos educacionais,</w:t>
      </w:r>
      <w:r w:rsidRPr="00845441">
        <w:rPr>
          <w:rFonts w:ascii="Arial" w:hAnsi="Arial" w:cs="Arial"/>
          <w:sz w:val="24"/>
          <w:szCs w:val="24"/>
        </w:rPr>
        <w:t xml:space="preserve"> observando que</w:t>
      </w:r>
      <w:r>
        <w:rPr>
          <w:rFonts w:ascii="Arial" w:hAnsi="Arial" w:cs="Arial"/>
          <w:sz w:val="24"/>
          <w:szCs w:val="24"/>
        </w:rPr>
        <w:t xml:space="preserve"> estes recursos</w:t>
      </w:r>
      <w:r w:rsidRPr="00845441">
        <w:rPr>
          <w:rFonts w:ascii="Arial" w:hAnsi="Arial" w:cs="Arial"/>
          <w:sz w:val="24"/>
          <w:szCs w:val="24"/>
        </w:rPr>
        <w:t xml:space="preserve"> podem ser muito importante</w:t>
      </w:r>
      <w:r>
        <w:rPr>
          <w:rFonts w:ascii="Arial" w:hAnsi="Arial" w:cs="Arial"/>
          <w:sz w:val="24"/>
          <w:szCs w:val="24"/>
        </w:rPr>
        <w:t>s no seu emprego para o aprendizado</w:t>
      </w:r>
      <w:r w:rsidRPr="00845441">
        <w:rPr>
          <w:rFonts w:ascii="Arial" w:hAnsi="Arial" w:cs="Arial"/>
          <w:sz w:val="24"/>
          <w:szCs w:val="24"/>
        </w:rPr>
        <w:t xml:space="preserve">. Ao invés de </w:t>
      </w:r>
      <w:r>
        <w:rPr>
          <w:rFonts w:ascii="Arial" w:hAnsi="Arial" w:cs="Arial"/>
          <w:sz w:val="24"/>
          <w:szCs w:val="24"/>
        </w:rPr>
        <w:t>ignorarem a utilização d</w:t>
      </w:r>
      <w:r w:rsidRPr="00845441">
        <w:rPr>
          <w:rFonts w:ascii="Arial" w:hAnsi="Arial" w:cs="Arial"/>
          <w:sz w:val="24"/>
          <w:szCs w:val="24"/>
        </w:rPr>
        <w:t>os jogos, as instituições de ensino começaram a abrir as portas</w:t>
      </w:r>
      <w:r>
        <w:rPr>
          <w:rFonts w:ascii="Arial" w:hAnsi="Arial" w:cs="Arial"/>
          <w:sz w:val="24"/>
          <w:szCs w:val="24"/>
        </w:rPr>
        <w:t xml:space="preserve"> para essa ferramenta. Há um avanço na pesquisa</w:t>
      </w:r>
      <w:r w:rsidRPr="00845441">
        <w:rPr>
          <w:rFonts w:ascii="Arial" w:hAnsi="Arial" w:cs="Arial"/>
          <w:sz w:val="24"/>
          <w:szCs w:val="24"/>
        </w:rPr>
        <w:t xml:space="preserve"> pelos resultados que os jogos podem trazer</w:t>
      </w:r>
      <w:r>
        <w:rPr>
          <w:rFonts w:ascii="Arial" w:hAnsi="Arial" w:cs="Arial"/>
          <w:sz w:val="24"/>
          <w:szCs w:val="24"/>
        </w:rPr>
        <w:t>.</w:t>
      </w:r>
      <w:r w:rsidRPr="00845441">
        <w:rPr>
          <w:rFonts w:ascii="Arial" w:hAnsi="Arial" w:cs="Arial"/>
          <w:sz w:val="24"/>
          <w:szCs w:val="24"/>
        </w:rPr>
        <w:t xml:space="preserve"> </w:t>
      </w:r>
      <w:r>
        <w:rPr>
          <w:rFonts w:ascii="Arial" w:hAnsi="Arial" w:cs="Arial"/>
          <w:sz w:val="24"/>
          <w:szCs w:val="24"/>
        </w:rPr>
        <w:t>P</w:t>
      </w:r>
      <w:r w:rsidRPr="00845441">
        <w:rPr>
          <w:rFonts w:ascii="Arial" w:hAnsi="Arial" w:cs="Arial"/>
          <w:sz w:val="24"/>
          <w:szCs w:val="24"/>
        </w:rPr>
        <w:t>rofessores e pesquisadores têm ambição de desvendar e usufruírem os benefícios dos jogos e como ele</w:t>
      </w:r>
      <w:r>
        <w:rPr>
          <w:rFonts w:ascii="Arial" w:hAnsi="Arial" w:cs="Arial"/>
          <w:sz w:val="24"/>
          <w:szCs w:val="24"/>
        </w:rPr>
        <w:t xml:space="preserve">s podem ser utilizar no aprendizado </w:t>
      </w:r>
      <w:r w:rsidRPr="00845441">
        <w:rPr>
          <w:rFonts w:ascii="Arial" w:hAnsi="Arial" w:cs="Arial"/>
          <w:sz w:val="24"/>
          <w:szCs w:val="24"/>
        </w:rPr>
        <w:t>(SAVI; ULBRICHT, 2008).</w:t>
      </w:r>
    </w:p>
    <w:p w14:paraId="39B3CD1B" w14:textId="77777777" w:rsidR="00226A61" w:rsidRDefault="00226A61" w:rsidP="00226A61">
      <w:pPr>
        <w:spacing w:after="0" w:line="360" w:lineRule="auto"/>
        <w:ind w:firstLine="708"/>
        <w:jc w:val="both"/>
        <w:rPr>
          <w:rFonts w:ascii="Arial" w:hAnsi="Arial" w:cs="Arial"/>
          <w:sz w:val="24"/>
          <w:szCs w:val="24"/>
        </w:rPr>
      </w:pPr>
    </w:p>
    <w:p w14:paraId="4448E3C6" w14:textId="77777777" w:rsidR="0083647A" w:rsidRDefault="0083647A" w:rsidP="0083647A">
      <w:pPr>
        <w:spacing w:after="0"/>
        <w:jc w:val="both"/>
        <w:rPr>
          <w:rFonts w:ascii="Arial" w:hAnsi="Arial" w:cs="Arial"/>
          <w:b/>
          <w:sz w:val="24"/>
          <w:szCs w:val="24"/>
        </w:rPr>
      </w:pPr>
      <w:r>
        <w:rPr>
          <w:rFonts w:ascii="Arial" w:hAnsi="Arial" w:cs="Arial"/>
          <w:b/>
          <w:sz w:val="24"/>
          <w:szCs w:val="24"/>
        </w:rPr>
        <w:t>Jogos educacionais e motivação para a aprendizagem</w:t>
      </w:r>
    </w:p>
    <w:p w14:paraId="38501603" w14:textId="77777777" w:rsidR="00B41846" w:rsidRDefault="00B41846" w:rsidP="00F83B9B">
      <w:pPr>
        <w:spacing w:after="0" w:line="360" w:lineRule="auto"/>
        <w:ind w:firstLine="708"/>
        <w:jc w:val="both"/>
        <w:rPr>
          <w:rFonts w:ascii="Arial" w:hAnsi="Arial" w:cs="Arial"/>
          <w:sz w:val="24"/>
          <w:szCs w:val="24"/>
        </w:rPr>
      </w:pPr>
    </w:p>
    <w:p w14:paraId="7C6B81E7" w14:textId="77777777" w:rsidR="00226A61" w:rsidRDefault="00226A61" w:rsidP="00226A61">
      <w:pPr>
        <w:spacing w:after="0" w:line="360" w:lineRule="auto"/>
        <w:ind w:firstLine="708"/>
        <w:jc w:val="both"/>
        <w:rPr>
          <w:rFonts w:ascii="Arial" w:hAnsi="Arial" w:cs="Arial"/>
          <w:sz w:val="24"/>
          <w:szCs w:val="24"/>
        </w:rPr>
      </w:pPr>
      <w:r>
        <w:rPr>
          <w:rFonts w:ascii="Arial" w:hAnsi="Arial" w:cs="Arial"/>
          <w:sz w:val="24"/>
          <w:szCs w:val="24"/>
        </w:rPr>
        <w:t xml:space="preserve">De acordo com Cezarotto (2014) os jogos digitais aparecem por causa do uso da tecnologia. Os jogos tradicionais são determinados por regras, já os eletrônicos apresentam mais detalhes, disponibilizando ao jogador não somente um sistema de regras, mas personagens, ambientações e narrativas. Ultimamente os jogos educacionais são desenvolvidos didaticamente e específicos, por empreenderem a linguagem dos estudantes e facilitar a aprendizagem. Uma nova geração de estudante se repousa no universo digital, e por isso as escola começam a caminhar para outros métodos de ensino, onde o aluno proporcione mais participação na edificação do conhecimento e que para isso sejam utilizados os novos recursos presentes. </w:t>
      </w:r>
    </w:p>
    <w:p w14:paraId="436376A0" w14:textId="77777777" w:rsidR="00226A61" w:rsidRDefault="00226A61" w:rsidP="00226A61">
      <w:pPr>
        <w:spacing w:after="0" w:line="360" w:lineRule="auto"/>
        <w:ind w:firstLine="708"/>
        <w:jc w:val="both"/>
        <w:rPr>
          <w:rFonts w:ascii="Arial" w:hAnsi="Arial" w:cs="Arial"/>
          <w:sz w:val="24"/>
          <w:szCs w:val="24"/>
        </w:rPr>
      </w:pPr>
      <w:r>
        <w:rPr>
          <w:rFonts w:ascii="Arial" w:hAnsi="Arial" w:cs="Arial"/>
          <w:sz w:val="24"/>
          <w:szCs w:val="24"/>
        </w:rPr>
        <w:t xml:space="preserve">Com o objetivo de apresentar jogos educacionais que motivam o aluno, procuramos por aqueles que apresentam essas características educacionais. Dentre os jogos encontrados, foi escolhido um, que está apresentado a seguir e também uma ferramenta que pode auxiliar no desenvolvimento de jogos. </w:t>
      </w:r>
    </w:p>
    <w:p w14:paraId="344163CC" w14:textId="77777777" w:rsidR="00845441" w:rsidRDefault="00845441" w:rsidP="00F83B9B">
      <w:pPr>
        <w:spacing w:after="0" w:line="360" w:lineRule="auto"/>
        <w:ind w:firstLine="708"/>
        <w:jc w:val="both"/>
        <w:rPr>
          <w:rFonts w:ascii="Arial" w:hAnsi="Arial" w:cs="Arial"/>
          <w:color w:val="000000"/>
        </w:rPr>
      </w:pPr>
    </w:p>
    <w:p w14:paraId="13CCDC00" w14:textId="77777777" w:rsidR="0083647A" w:rsidRDefault="0083647A" w:rsidP="00F83B9B">
      <w:pPr>
        <w:spacing w:after="0" w:line="360" w:lineRule="auto"/>
        <w:jc w:val="both"/>
        <w:rPr>
          <w:rFonts w:ascii="Arial" w:hAnsi="Arial" w:cs="Arial"/>
          <w:b/>
          <w:i/>
          <w:sz w:val="24"/>
          <w:szCs w:val="24"/>
        </w:rPr>
      </w:pPr>
    </w:p>
    <w:p w14:paraId="3F6A9ECE" w14:textId="0234EE23" w:rsidR="0083647A" w:rsidRDefault="0083647A" w:rsidP="00F83B9B">
      <w:pPr>
        <w:spacing w:after="0" w:line="360" w:lineRule="auto"/>
        <w:jc w:val="both"/>
        <w:rPr>
          <w:rFonts w:ascii="Arial" w:hAnsi="Arial" w:cs="Arial"/>
          <w:b/>
          <w:i/>
          <w:sz w:val="24"/>
          <w:szCs w:val="24"/>
        </w:rPr>
      </w:pPr>
    </w:p>
    <w:p w14:paraId="43A06F16" w14:textId="77777777" w:rsidR="00F815B9" w:rsidRDefault="00F815B9" w:rsidP="00F83B9B">
      <w:pPr>
        <w:spacing w:after="0" w:line="360" w:lineRule="auto"/>
        <w:jc w:val="both"/>
        <w:rPr>
          <w:rFonts w:ascii="Arial" w:hAnsi="Arial" w:cs="Arial"/>
          <w:b/>
          <w:i/>
          <w:sz w:val="24"/>
          <w:szCs w:val="24"/>
        </w:rPr>
      </w:pPr>
    </w:p>
    <w:p w14:paraId="68EE8C62" w14:textId="35209E6D" w:rsidR="00845441" w:rsidRPr="00746727" w:rsidRDefault="005479A5" w:rsidP="00F83B9B">
      <w:pPr>
        <w:spacing w:after="0" w:line="360" w:lineRule="auto"/>
        <w:jc w:val="both"/>
        <w:rPr>
          <w:rFonts w:ascii="Arial" w:hAnsi="Arial" w:cs="Arial"/>
          <w:b/>
          <w:i/>
          <w:sz w:val="24"/>
          <w:szCs w:val="24"/>
        </w:rPr>
      </w:pPr>
      <w:r w:rsidRPr="00746727">
        <w:rPr>
          <w:rFonts w:ascii="Arial" w:hAnsi="Arial" w:cs="Arial"/>
          <w:b/>
          <w:i/>
          <w:sz w:val="24"/>
          <w:szCs w:val="24"/>
        </w:rPr>
        <w:lastRenderedPageBreak/>
        <w:t>Timez Attack</w:t>
      </w:r>
    </w:p>
    <w:p w14:paraId="0A4470FC" w14:textId="77777777" w:rsidR="00226A61" w:rsidRDefault="00226A61" w:rsidP="00226A61">
      <w:pPr>
        <w:spacing w:after="0" w:line="360" w:lineRule="auto"/>
        <w:ind w:firstLine="708"/>
        <w:jc w:val="both"/>
        <w:rPr>
          <w:rFonts w:ascii="Arial" w:hAnsi="Arial" w:cs="Arial"/>
          <w:sz w:val="24"/>
          <w:szCs w:val="24"/>
        </w:rPr>
      </w:pPr>
    </w:p>
    <w:p w14:paraId="25F54335" w14:textId="1CF8A7A7" w:rsidR="00226A61" w:rsidRDefault="00226A61" w:rsidP="00226A61">
      <w:pPr>
        <w:spacing w:after="0" w:line="360" w:lineRule="auto"/>
        <w:ind w:firstLine="708"/>
        <w:jc w:val="both"/>
        <w:rPr>
          <w:rFonts w:ascii="Arial" w:hAnsi="Arial" w:cs="Arial"/>
          <w:sz w:val="24"/>
          <w:szCs w:val="24"/>
        </w:rPr>
      </w:pPr>
      <w:r>
        <w:rPr>
          <w:rFonts w:ascii="Arial" w:hAnsi="Arial" w:cs="Arial"/>
          <w:sz w:val="24"/>
          <w:szCs w:val="24"/>
        </w:rPr>
        <w:t xml:space="preserve">O </w:t>
      </w:r>
      <w:r>
        <w:rPr>
          <w:rFonts w:ascii="Arial" w:hAnsi="Arial" w:cs="Arial"/>
          <w:i/>
          <w:sz w:val="24"/>
          <w:szCs w:val="24"/>
        </w:rPr>
        <w:t>Timez Attack</w:t>
      </w:r>
      <w:r>
        <w:rPr>
          <w:rFonts w:ascii="Arial" w:hAnsi="Arial" w:cs="Arial"/>
          <w:sz w:val="24"/>
          <w:szCs w:val="24"/>
        </w:rPr>
        <w:t xml:space="preserve"> é um jogo educacional capaz de ensinar matemática para crianças. O jogo tem incorporado uma avaliação e um abrangente monitoramento capaz de avaliar regularmente o quanto a criança sabe do assunto ou não, podendo planejar métodos estratégicos no que a criança necessita aprender. Além dessa análise, o jogo permite adaptar-se e avaliar as capacidades de maneira contínua da criança até que a mesma tenha domínio completo (BIGBRAINZ, 2017).</w:t>
      </w:r>
    </w:p>
    <w:p w14:paraId="4D2020BE" w14:textId="77777777" w:rsidR="00226A61" w:rsidRDefault="00226A61" w:rsidP="00226A61">
      <w:pPr>
        <w:spacing w:after="0" w:line="360" w:lineRule="auto"/>
        <w:ind w:firstLine="708"/>
        <w:jc w:val="both"/>
        <w:rPr>
          <w:rFonts w:ascii="Arial" w:hAnsi="Arial" w:cs="Arial"/>
          <w:sz w:val="24"/>
          <w:szCs w:val="24"/>
        </w:rPr>
      </w:pPr>
      <w:r>
        <w:rPr>
          <w:rFonts w:ascii="Arial" w:hAnsi="Arial" w:cs="Arial"/>
          <w:sz w:val="24"/>
          <w:szCs w:val="24"/>
        </w:rPr>
        <w:t xml:space="preserve">O mundo pode ser mudado por esses jogos e problemas de multiplicações podem ser resolvidos com os benefícios que eles proporcionam. Pesquisas realizadas com estudantes, mostram quem 95 % de todos os estudantes que jogam </w:t>
      </w:r>
      <w:r>
        <w:rPr>
          <w:rFonts w:ascii="Arial" w:hAnsi="Arial" w:cs="Arial"/>
          <w:i/>
          <w:sz w:val="24"/>
          <w:szCs w:val="24"/>
        </w:rPr>
        <w:t>Timez Attack</w:t>
      </w:r>
      <w:r>
        <w:rPr>
          <w:rStyle w:val="Refdecomentrio"/>
        </w:rPr>
        <w:t>,</w:t>
      </w:r>
      <w:r>
        <w:rPr>
          <w:rFonts w:ascii="Arial" w:hAnsi="Arial" w:cs="Arial"/>
          <w:sz w:val="24"/>
          <w:szCs w:val="24"/>
        </w:rPr>
        <w:t xml:space="preserve"> que foi desenvolvido pela </w:t>
      </w:r>
      <w:r>
        <w:rPr>
          <w:rFonts w:ascii="Arial" w:hAnsi="Arial" w:cs="Arial"/>
          <w:i/>
          <w:sz w:val="24"/>
          <w:szCs w:val="24"/>
        </w:rPr>
        <w:t>Big Brainz,</w:t>
      </w:r>
      <w:r>
        <w:rPr>
          <w:rFonts w:ascii="Arial" w:hAnsi="Arial" w:cs="Arial"/>
          <w:sz w:val="24"/>
          <w:szCs w:val="24"/>
        </w:rPr>
        <w:t xml:space="preserve"> tem recordação perfeita da multiplicação. Porntanto para aprender multiplicação, é apenas necessário oferecer aos alunos a oportunidade de jogarem </w:t>
      </w:r>
      <w:r>
        <w:rPr>
          <w:rFonts w:ascii="Arial" w:hAnsi="Arial" w:cs="Arial"/>
          <w:i/>
          <w:sz w:val="24"/>
          <w:szCs w:val="24"/>
        </w:rPr>
        <w:t>Timez Attack,</w:t>
      </w:r>
      <w:r>
        <w:rPr>
          <w:rFonts w:ascii="Arial" w:hAnsi="Arial" w:cs="Arial"/>
          <w:sz w:val="24"/>
          <w:szCs w:val="24"/>
        </w:rPr>
        <w:t xml:space="preserve"> para </w:t>
      </w:r>
      <w:r w:rsidRPr="00226A61">
        <w:rPr>
          <w:rFonts w:ascii="Arial" w:hAnsi="Arial" w:cs="Arial"/>
          <w:sz w:val="24"/>
          <w:szCs w:val="24"/>
        </w:rPr>
        <w:t>que tenha resultados e um excelente desenvolvimento dessa habilidade</w:t>
      </w:r>
      <w:r>
        <w:rPr>
          <w:rFonts w:ascii="Arial" w:hAnsi="Arial" w:cs="Arial"/>
          <w:sz w:val="24"/>
          <w:szCs w:val="24"/>
        </w:rPr>
        <w:t xml:space="preserve"> (BIGBRAINZ, 2017).</w:t>
      </w:r>
    </w:p>
    <w:p w14:paraId="7EE3CECD" w14:textId="77777777" w:rsidR="00166B65" w:rsidRDefault="00166B65" w:rsidP="00F83B9B">
      <w:pPr>
        <w:spacing w:after="0" w:line="360" w:lineRule="auto"/>
        <w:ind w:firstLine="708"/>
        <w:jc w:val="both"/>
        <w:rPr>
          <w:rFonts w:ascii="Arial" w:hAnsi="Arial" w:cs="Arial"/>
          <w:sz w:val="24"/>
          <w:szCs w:val="24"/>
        </w:rPr>
      </w:pPr>
    </w:p>
    <w:p w14:paraId="633E904F" w14:textId="77777777" w:rsidR="00166B65" w:rsidRPr="00166B65" w:rsidRDefault="00166B65" w:rsidP="00F83B9B">
      <w:pPr>
        <w:spacing w:after="0" w:line="360" w:lineRule="auto"/>
        <w:jc w:val="both"/>
        <w:rPr>
          <w:rFonts w:ascii="Arial" w:hAnsi="Arial" w:cs="Arial"/>
          <w:b/>
          <w:sz w:val="24"/>
          <w:szCs w:val="24"/>
        </w:rPr>
      </w:pPr>
      <w:r w:rsidRPr="00746727">
        <w:rPr>
          <w:rFonts w:ascii="Arial" w:hAnsi="Arial" w:cs="Arial"/>
          <w:b/>
          <w:i/>
          <w:sz w:val="24"/>
          <w:szCs w:val="24"/>
        </w:rPr>
        <w:t>Unity</w:t>
      </w:r>
      <w:r w:rsidRPr="00166B65">
        <w:rPr>
          <w:rFonts w:ascii="Arial" w:hAnsi="Arial" w:cs="Arial"/>
          <w:b/>
          <w:sz w:val="24"/>
          <w:szCs w:val="24"/>
        </w:rPr>
        <w:t xml:space="preserve"> plataforma de desenvolvimento </w:t>
      </w:r>
    </w:p>
    <w:p w14:paraId="57C94625" w14:textId="77777777" w:rsidR="0083647A" w:rsidRDefault="0083647A" w:rsidP="00F83B9B">
      <w:pPr>
        <w:spacing w:after="0" w:line="360" w:lineRule="auto"/>
        <w:ind w:firstLine="708"/>
        <w:jc w:val="both"/>
        <w:rPr>
          <w:rFonts w:ascii="Arial" w:hAnsi="Arial" w:cs="Arial"/>
          <w:sz w:val="24"/>
          <w:szCs w:val="24"/>
        </w:rPr>
      </w:pPr>
    </w:p>
    <w:p w14:paraId="4DCD3D19" w14:textId="77777777" w:rsidR="0083647A" w:rsidRDefault="0083647A" w:rsidP="0083647A">
      <w:pPr>
        <w:spacing w:after="0" w:line="360" w:lineRule="auto"/>
        <w:ind w:firstLine="708"/>
        <w:jc w:val="both"/>
        <w:rPr>
          <w:rFonts w:ascii="Arial" w:hAnsi="Arial" w:cs="Arial"/>
          <w:sz w:val="24"/>
          <w:szCs w:val="24"/>
        </w:rPr>
      </w:pPr>
      <w:r>
        <w:rPr>
          <w:rFonts w:ascii="Arial" w:hAnsi="Arial" w:cs="Arial"/>
          <w:sz w:val="24"/>
          <w:szCs w:val="24"/>
        </w:rPr>
        <w:t xml:space="preserve">Flexível e eficiente o </w:t>
      </w:r>
      <w:r>
        <w:rPr>
          <w:rFonts w:ascii="Arial" w:hAnsi="Arial" w:cs="Arial"/>
          <w:i/>
          <w:sz w:val="24"/>
          <w:szCs w:val="24"/>
        </w:rPr>
        <w:t>Unity</w:t>
      </w:r>
      <w:r>
        <w:rPr>
          <w:rFonts w:ascii="Arial" w:hAnsi="Arial" w:cs="Arial"/>
          <w:sz w:val="24"/>
          <w:szCs w:val="24"/>
        </w:rPr>
        <w:t xml:space="preserve"> é uma plataforma de desenvolvimento usado para criar jogos em ambientes 3D e 2D em multiplataforma. Muito utilizado para aqueles que querem um ecossistema completo e que anseiam montar um negócio de criação de conteúdo avançado para jogadores (UNITY, 2017).</w:t>
      </w:r>
    </w:p>
    <w:p w14:paraId="55ADB3FC" w14:textId="77777777" w:rsidR="0083647A" w:rsidRDefault="0083647A" w:rsidP="0083647A">
      <w:pPr>
        <w:spacing w:after="0" w:line="360" w:lineRule="auto"/>
        <w:ind w:firstLine="708"/>
        <w:jc w:val="both"/>
        <w:rPr>
          <w:rFonts w:ascii="Arial" w:hAnsi="Arial" w:cs="Arial"/>
          <w:sz w:val="24"/>
          <w:szCs w:val="24"/>
        </w:rPr>
      </w:pPr>
      <w:r>
        <w:rPr>
          <w:rFonts w:ascii="Arial" w:hAnsi="Arial" w:cs="Arial"/>
          <w:sz w:val="24"/>
          <w:szCs w:val="24"/>
        </w:rPr>
        <w:t xml:space="preserve">Para utilizar a ferramenta não são necessários anos de experiência com código ou habilidade na arte de desenvolver jogos divertidos, apenas conhecimento de conceitos básicos de fluxo de trabalho. O usuário será capaz de economizar tempo ao fazer seus jogos, terá bastante tempo para refinar e equilibrar para assim ajustar o jogo com perfeição. Faz-se necessário ter conhecimento em programação pois praticamente todos os jogos precisam de </w:t>
      </w:r>
      <w:r>
        <w:rPr>
          <w:rFonts w:ascii="Arial" w:hAnsi="Arial" w:cs="Arial"/>
          <w:i/>
          <w:sz w:val="24"/>
          <w:szCs w:val="24"/>
        </w:rPr>
        <w:t>scripting</w:t>
      </w:r>
      <w:r>
        <w:rPr>
          <w:rFonts w:ascii="Arial" w:hAnsi="Arial" w:cs="Arial"/>
          <w:sz w:val="24"/>
          <w:szCs w:val="24"/>
        </w:rPr>
        <w:t xml:space="preserve">, desde o mais simples como por exemplo responder a entrada do jogador e organizar eventos. Do mesmo modo os </w:t>
      </w:r>
      <w:r>
        <w:rPr>
          <w:rFonts w:ascii="Arial" w:hAnsi="Arial" w:cs="Arial"/>
          <w:i/>
          <w:sz w:val="24"/>
          <w:szCs w:val="24"/>
        </w:rPr>
        <w:t>scripting</w:t>
      </w:r>
      <w:r>
        <w:rPr>
          <w:rFonts w:ascii="Arial" w:hAnsi="Arial" w:cs="Arial"/>
          <w:sz w:val="24"/>
          <w:szCs w:val="24"/>
        </w:rPr>
        <w:t xml:space="preserve"> podem ser aproveitados para inventar efeitos gráficos, controlar comportamento físico de objetos, além de implementar um sistema de Inteligência Artificial (IA) para </w:t>
      </w:r>
      <w:r>
        <w:rPr>
          <w:rFonts w:ascii="Arial" w:hAnsi="Arial" w:cs="Arial"/>
          <w:sz w:val="24"/>
          <w:szCs w:val="24"/>
        </w:rPr>
        <w:lastRenderedPageBreak/>
        <w:t xml:space="preserve">personagens do jogo. As linguagens utilizadas são C#, </w:t>
      </w:r>
      <w:r>
        <w:rPr>
          <w:rFonts w:ascii="Arial" w:hAnsi="Arial" w:cs="Arial"/>
          <w:i/>
          <w:sz w:val="24"/>
          <w:szCs w:val="24"/>
        </w:rPr>
        <w:t>JavaScript</w:t>
      </w:r>
      <w:r>
        <w:rPr>
          <w:rFonts w:ascii="Arial" w:hAnsi="Arial" w:cs="Arial"/>
          <w:sz w:val="24"/>
          <w:szCs w:val="24"/>
        </w:rPr>
        <w:t xml:space="preserve"> ou </w:t>
      </w:r>
      <w:r>
        <w:rPr>
          <w:rFonts w:ascii="Arial" w:hAnsi="Arial" w:cs="Arial"/>
          <w:i/>
          <w:sz w:val="24"/>
          <w:szCs w:val="24"/>
        </w:rPr>
        <w:t>Boo</w:t>
      </w:r>
      <w:r>
        <w:rPr>
          <w:rFonts w:ascii="Arial" w:hAnsi="Arial" w:cs="Arial"/>
          <w:sz w:val="24"/>
          <w:szCs w:val="24"/>
        </w:rPr>
        <w:t xml:space="preserve"> (UNITY, 2017).</w:t>
      </w:r>
    </w:p>
    <w:p w14:paraId="75065EED" w14:textId="77777777" w:rsidR="00845441" w:rsidRDefault="00845441" w:rsidP="00F83B9B">
      <w:pPr>
        <w:spacing w:after="0" w:line="360" w:lineRule="auto"/>
        <w:ind w:firstLine="708"/>
        <w:jc w:val="both"/>
        <w:rPr>
          <w:rFonts w:ascii="Arial" w:hAnsi="Arial" w:cs="Arial"/>
          <w:sz w:val="24"/>
          <w:szCs w:val="24"/>
        </w:rPr>
      </w:pPr>
    </w:p>
    <w:p w14:paraId="79645EF2" w14:textId="4D3B3E58" w:rsidR="00845441" w:rsidRDefault="00845441" w:rsidP="00F83B9B">
      <w:pPr>
        <w:spacing w:after="0" w:line="360" w:lineRule="auto"/>
        <w:jc w:val="both"/>
        <w:rPr>
          <w:rFonts w:ascii="Arial" w:hAnsi="Arial" w:cs="Arial"/>
          <w:b/>
          <w:sz w:val="24"/>
          <w:szCs w:val="24"/>
        </w:rPr>
      </w:pPr>
      <w:r w:rsidRPr="00845441">
        <w:rPr>
          <w:rFonts w:ascii="Arial" w:hAnsi="Arial" w:cs="Arial"/>
          <w:b/>
          <w:sz w:val="24"/>
          <w:szCs w:val="24"/>
        </w:rPr>
        <w:t>Dificuldades dos jogos educacionais</w:t>
      </w:r>
    </w:p>
    <w:p w14:paraId="1074A608" w14:textId="77777777" w:rsidR="00845441" w:rsidRDefault="00845441" w:rsidP="00F83B9B">
      <w:pPr>
        <w:spacing w:after="0" w:line="360" w:lineRule="auto"/>
        <w:jc w:val="both"/>
        <w:rPr>
          <w:rFonts w:ascii="Arial" w:hAnsi="Arial" w:cs="Arial"/>
          <w:b/>
          <w:sz w:val="24"/>
          <w:szCs w:val="24"/>
        </w:rPr>
      </w:pPr>
    </w:p>
    <w:p w14:paraId="7AB430D1" w14:textId="77777777" w:rsidR="0083647A" w:rsidRDefault="0083647A" w:rsidP="0083647A">
      <w:pPr>
        <w:spacing w:after="0" w:line="360" w:lineRule="auto"/>
        <w:ind w:firstLine="708"/>
        <w:jc w:val="both"/>
        <w:rPr>
          <w:rFonts w:ascii="Arial" w:hAnsi="Arial" w:cs="Arial"/>
          <w:sz w:val="24"/>
          <w:szCs w:val="24"/>
        </w:rPr>
      </w:pPr>
      <w:r>
        <w:rPr>
          <w:rFonts w:ascii="Arial" w:hAnsi="Arial" w:cs="Arial"/>
          <w:sz w:val="24"/>
          <w:szCs w:val="24"/>
        </w:rPr>
        <w:t xml:space="preserve">Para muitos professores são desconhecidos o potencial e os benefícios dos jogos digitais, por isso são pouco empregados em atividades escolares de aprendizagem. Alguns jogos educacionais têm feito uso limitado dos princípios pedagógicos e são ignorados pelos educadores por acrescentarem pouco benefício às aulas. Todavia, empresas especialistas no desenvolvimento de </w:t>
      </w:r>
      <w:r>
        <w:rPr>
          <w:rFonts w:ascii="Arial" w:hAnsi="Arial" w:cs="Arial"/>
          <w:i/>
          <w:sz w:val="24"/>
          <w:szCs w:val="24"/>
        </w:rPr>
        <w:t>games</w:t>
      </w:r>
      <w:r>
        <w:rPr>
          <w:rFonts w:ascii="Arial" w:hAnsi="Arial" w:cs="Arial"/>
          <w:sz w:val="24"/>
          <w:szCs w:val="24"/>
        </w:rPr>
        <w:t xml:space="preserve"> acabam criando produtos educacionais que são atraentes e divertidos. Porém, a ciência não tem teoria e técnica específica do uso de jogos em espaços de aprendizagem e por isso esses jogos acabam fracassando em relação ao aprendizado. Por outro lado, jogos desenvolvidos por educadores com bom nível acadêmico, são criados com pouco conhecimento na arte do entretenimento, deixando de conquistar os alunos (SAVI; ULBRICHT, 2008).</w:t>
      </w:r>
    </w:p>
    <w:p w14:paraId="6DC1CD37" w14:textId="369F3341" w:rsidR="0083647A" w:rsidRDefault="0083647A" w:rsidP="0083647A">
      <w:pPr>
        <w:spacing w:after="0" w:line="360" w:lineRule="auto"/>
        <w:ind w:firstLine="708"/>
        <w:jc w:val="both"/>
        <w:rPr>
          <w:rFonts w:ascii="Arial" w:hAnsi="Arial" w:cs="Arial"/>
          <w:sz w:val="24"/>
          <w:szCs w:val="24"/>
        </w:rPr>
      </w:pPr>
      <w:r>
        <w:rPr>
          <w:rFonts w:ascii="Arial" w:hAnsi="Arial" w:cs="Arial"/>
          <w:sz w:val="24"/>
          <w:szCs w:val="24"/>
        </w:rPr>
        <w:t xml:space="preserve">Os jogos educacionais, atualmente não estão atingindo as perspectivas dos alunos e educadores por alguns motivos. </w:t>
      </w:r>
      <w:r w:rsidR="00163E82">
        <w:rPr>
          <w:rFonts w:ascii="Arial" w:hAnsi="Arial" w:cs="Arial"/>
          <w:sz w:val="24"/>
          <w:szCs w:val="24"/>
        </w:rPr>
        <w:t>Em grande parte, os</w:t>
      </w:r>
      <w:r>
        <w:rPr>
          <w:rFonts w:ascii="Arial" w:hAnsi="Arial" w:cs="Arial"/>
          <w:sz w:val="24"/>
          <w:szCs w:val="24"/>
        </w:rPr>
        <w:t xml:space="preserve"> jogos comerciais </w:t>
      </w:r>
      <w:r w:rsidR="00163E82">
        <w:rPr>
          <w:rFonts w:ascii="Arial" w:hAnsi="Arial" w:cs="Arial"/>
          <w:sz w:val="24"/>
          <w:szCs w:val="24"/>
        </w:rPr>
        <w:t>são</w:t>
      </w:r>
      <w:r>
        <w:rPr>
          <w:rFonts w:ascii="Arial" w:hAnsi="Arial" w:cs="Arial"/>
          <w:sz w:val="24"/>
          <w:szCs w:val="24"/>
        </w:rPr>
        <w:t xml:space="preserve"> mais avançados do que os jogos educativos que muitas vezes são simplórios e com afazeres repetitivos, como exemplo efetuar somas consecutivas ou exercitar a memória. As ocupações dos jogos são pobres porque não permitem uma concepção contínua do conhecimento, interessando geralmente apenas o sexo masculino.</w:t>
      </w:r>
    </w:p>
    <w:p w14:paraId="3EEAAA98" w14:textId="77777777" w:rsidR="0083647A" w:rsidRDefault="0083647A" w:rsidP="0083647A">
      <w:pPr>
        <w:spacing w:after="0" w:line="360" w:lineRule="auto"/>
        <w:ind w:firstLine="708"/>
        <w:jc w:val="both"/>
        <w:rPr>
          <w:rFonts w:ascii="Arial" w:hAnsi="Arial" w:cs="Arial"/>
          <w:sz w:val="24"/>
          <w:szCs w:val="24"/>
        </w:rPr>
      </w:pPr>
      <w:r>
        <w:rPr>
          <w:rFonts w:ascii="Arial" w:hAnsi="Arial" w:cs="Arial"/>
          <w:sz w:val="24"/>
          <w:szCs w:val="24"/>
        </w:rPr>
        <w:t>Para que seja possível a criação de um jogo educacional mais sofisticado, é exigido um custo maior devido à complexidade do sistema e a operação do mesmo. Ao demandar áreas da computação como redes de computadores, estrutura de dados, computação gráfica e banco de dados, há carência também de profissionais da música e artista gráficos no incremento de cenários, objetos, efeitos sonoros e personagens. Torna-se complicado o desenvolvimento de um jogo educacional sem a inclusão de profissionais multidisciplinar no projeto, tornando o jogo carente de qualidade técnica, pedagógica e artística.</w:t>
      </w:r>
    </w:p>
    <w:p w14:paraId="5A8B56F4" w14:textId="77777777" w:rsidR="0083647A" w:rsidRDefault="0083647A" w:rsidP="0083647A">
      <w:pPr>
        <w:pStyle w:val="NormalWeb"/>
        <w:shd w:val="clear" w:color="auto" w:fill="FFFFFF"/>
        <w:spacing w:before="0" w:beforeAutospacing="0" w:after="0" w:afterAutospacing="0" w:line="360" w:lineRule="auto"/>
        <w:jc w:val="both"/>
        <w:rPr>
          <w:rFonts w:ascii="Arial" w:hAnsi="Arial" w:cs="Arial"/>
          <w:b/>
          <w:color w:val="000000"/>
        </w:rPr>
      </w:pPr>
      <w:r>
        <w:rPr>
          <w:rFonts w:ascii="Arial" w:hAnsi="Arial" w:cs="Arial"/>
          <w:b/>
          <w:color w:val="000000"/>
        </w:rPr>
        <w:t xml:space="preserve"> </w:t>
      </w:r>
    </w:p>
    <w:p w14:paraId="467FAD02" w14:textId="77777777" w:rsidR="00163E82" w:rsidRDefault="00163E82" w:rsidP="0083647A">
      <w:pPr>
        <w:pStyle w:val="NormalWeb"/>
        <w:shd w:val="clear" w:color="auto" w:fill="FFFFFF"/>
        <w:spacing w:before="0" w:beforeAutospacing="0" w:after="0" w:afterAutospacing="0" w:line="360" w:lineRule="auto"/>
        <w:jc w:val="both"/>
        <w:rPr>
          <w:rFonts w:ascii="Arial" w:hAnsi="Arial" w:cs="Arial"/>
          <w:b/>
          <w:color w:val="000000"/>
        </w:rPr>
      </w:pPr>
    </w:p>
    <w:p w14:paraId="2E8FAD4B" w14:textId="77777777" w:rsidR="00F815B9" w:rsidRDefault="00F815B9" w:rsidP="0083647A">
      <w:pPr>
        <w:pStyle w:val="NormalWeb"/>
        <w:shd w:val="clear" w:color="auto" w:fill="FFFFFF"/>
        <w:spacing w:before="0" w:beforeAutospacing="0" w:after="0" w:afterAutospacing="0" w:line="360" w:lineRule="auto"/>
        <w:jc w:val="both"/>
        <w:rPr>
          <w:rFonts w:ascii="Arial" w:hAnsi="Arial" w:cs="Arial"/>
          <w:b/>
          <w:color w:val="000000"/>
        </w:rPr>
      </w:pPr>
    </w:p>
    <w:p w14:paraId="1DF7B35F" w14:textId="7CD26593" w:rsidR="00B41846" w:rsidRDefault="008701B0" w:rsidP="0083647A">
      <w:pPr>
        <w:pStyle w:val="NormalWeb"/>
        <w:shd w:val="clear" w:color="auto" w:fill="FFFFFF"/>
        <w:spacing w:before="0" w:beforeAutospacing="0" w:after="0" w:afterAutospacing="0" w:line="360" w:lineRule="auto"/>
        <w:jc w:val="both"/>
        <w:rPr>
          <w:rFonts w:ascii="Arial" w:hAnsi="Arial" w:cs="Arial"/>
          <w:b/>
          <w:color w:val="000000"/>
        </w:rPr>
      </w:pPr>
      <w:r>
        <w:rPr>
          <w:rFonts w:ascii="Arial" w:hAnsi="Arial" w:cs="Arial"/>
          <w:b/>
          <w:color w:val="000000"/>
        </w:rPr>
        <w:lastRenderedPageBreak/>
        <w:t>Considerações finais</w:t>
      </w:r>
    </w:p>
    <w:p w14:paraId="16E54928" w14:textId="77777777" w:rsidR="00226A61" w:rsidRDefault="00226A61" w:rsidP="00226A61">
      <w:pPr>
        <w:pStyle w:val="NormalWeb"/>
        <w:shd w:val="clear" w:color="auto" w:fill="FFFFFF"/>
        <w:spacing w:line="360" w:lineRule="auto"/>
        <w:ind w:firstLine="708"/>
        <w:jc w:val="both"/>
        <w:rPr>
          <w:rFonts w:ascii="Arial" w:hAnsi="Arial" w:cs="Arial"/>
          <w:color w:val="000000"/>
        </w:rPr>
      </w:pPr>
      <w:r>
        <w:rPr>
          <w:rFonts w:ascii="Arial" w:hAnsi="Arial" w:cs="Arial"/>
          <w:color w:val="000000"/>
        </w:rPr>
        <w:t xml:space="preserve">O ser humano cada vez mais depende de recursos tecnológicos, que auxiliam no trabalho, lazer e também em momentos de estudos. Mediante o fascinante desenvolvimento da tecnologia, as salas de aulas, se tornaram ambientes totalmente desinteressantes para os alunos, habituados com a facilidade e com recursos disponíveis através da tecnologia. </w:t>
      </w:r>
      <w:r>
        <w:rPr>
          <w:rFonts w:ascii="Arial" w:hAnsi="Arial" w:cs="Arial"/>
          <w:color w:val="000000"/>
        </w:rPr>
        <w:tab/>
      </w:r>
      <w:r>
        <w:rPr>
          <w:rFonts w:ascii="Arial" w:hAnsi="Arial" w:cs="Arial"/>
          <w:color w:val="000000"/>
        </w:rPr>
        <w:tab/>
        <w:t xml:space="preserve">Verificamos que podem ser utilizados jogos, unindo a prática educacional com os recursos disponíveis de ambientes virtuais com a finalidade de auxiliar e estimular as atividades de aprendizagem em salas de aulas. Ao estudar os benefícios e as potencialidades da tecnologia, pesquisadores tem-se aprofundado cada vez mais. Entretanto, tais técnicas devem ser discutidas, para que favoreça de fato o aprendizado, os jogos educacionais devem ser desenvolvidos e adquiridos e praticados com facilidade por parte dos professores e seus respectivos alunos. Com o objetivo de criação de jogos educacionais, a plataforma </w:t>
      </w:r>
      <w:r>
        <w:rPr>
          <w:rFonts w:ascii="Arial" w:hAnsi="Arial" w:cs="Arial"/>
          <w:i/>
          <w:color w:val="000000"/>
        </w:rPr>
        <w:t>Unity</w:t>
      </w:r>
      <w:r>
        <w:rPr>
          <w:rFonts w:ascii="Arial" w:hAnsi="Arial" w:cs="Arial"/>
          <w:color w:val="000000"/>
        </w:rPr>
        <w:t xml:space="preserve"> além de facilitar seu desenvolvimento, permite uma criação com segurança e alinhamento com outras plataformas. Tal ferramenta realiza todo esse processo o tempo gasto.</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Percebe-se um relativo aumento no uso de </w:t>
      </w:r>
      <w:r>
        <w:rPr>
          <w:rFonts w:ascii="Arial" w:hAnsi="Arial" w:cs="Arial"/>
          <w:i/>
          <w:color w:val="000000"/>
        </w:rPr>
        <w:t>games</w:t>
      </w:r>
      <w:r>
        <w:rPr>
          <w:rFonts w:ascii="Arial" w:hAnsi="Arial" w:cs="Arial"/>
          <w:color w:val="000000"/>
        </w:rPr>
        <w:t xml:space="preserve"> e tecnologias educacionais em empresas, universidades e escolas, devido ao bom funcionamento e eficiência das ferramentas para desenvolvimento desses </w:t>
      </w:r>
      <w:r>
        <w:rPr>
          <w:rFonts w:ascii="Arial" w:hAnsi="Arial" w:cs="Arial"/>
          <w:i/>
          <w:color w:val="000000"/>
        </w:rPr>
        <w:t>games</w:t>
      </w:r>
      <w:r>
        <w:rPr>
          <w:rFonts w:ascii="Arial" w:hAnsi="Arial" w:cs="Arial"/>
          <w:color w:val="000000"/>
        </w:rPr>
        <w:t xml:space="preserve"> e tecnologias. Por meio do aperfeiçoamento do ensino, a utilização desses instrumentos corretamente, traz o enriquecimento para ambientes virtuais e educacionais.   </w:t>
      </w:r>
    </w:p>
    <w:p w14:paraId="1A304FE5" w14:textId="77777777" w:rsidR="00621CC9" w:rsidRDefault="00226A61" w:rsidP="00226A61">
      <w:pPr>
        <w:pStyle w:val="NormalWeb"/>
        <w:shd w:val="clear" w:color="auto" w:fill="FFFFFF"/>
        <w:spacing w:before="0" w:beforeAutospacing="0" w:after="0" w:afterAutospacing="0" w:line="360" w:lineRule="auto"/>
        <w:jc w:val="both"/>
        <w:rPr>
          <w:rFonts w:ascii="Arial" w:hAnsi="Arial" w:cs="Arial"/>
          <w:b/>
          <w:color w:val="000000"/>
        </w:rPr>
      </w:pPr>
      <w:r>
        <w:rPr>
          <w:rFonts w:ascii="Arial" w:hAnsi="Arial" w:cs="Arial"/>
          <w:b/>
          <w:color w:val="000000"/>
        </w:rPr>
        <w:t xml:space="preserve"> </w:t>
      </w:r>
    </w:p>
    <w:p w14:paraId="2455874A" w14:textId="77777777" w:rsidR="00621CC9" w:rsidRDefault="00621CC9">
      <w:pPr>
        <w:rPr>
          <w:rFonts w:ascii="Arial" w:eastAsia="Times New Roman" w:hAnsi="Arial" w:cs="Arial"/>
          <w:b/>
          <w:color w:val="000000"/>
          <w:sz w:val="24"/>
          <w:szCs w:val="24"/>
          <w:lang w:eastAsia="pt-BR"/>
        </w:rPr>
      </w:pPr>
      <w:r>
        <w:rPr>
          <w:rFonts w:ascii="Arial" w:hAnsi="Arial" w:cs="Arial"/>
          <w:b/>
          <w:color w:val="000000"/>
        </w:rPr>
        <w:br w:type="page"/>
      </w:r>
    </w:p>
    <w:p w14:paraId="291E3DE4" w14:textId="4A75CD65" w:rsidR="00B41846" w:rsidRDefault="00573244" w:rsidP="00226A61">
      <w:pPr>
        <w:pStyle w:val="NormalWeb"/>
        <w:shd w:val="clear" w:color="auto" w:fill="FFFFFF"/>
        <w:spacing w:before="0" w:beforeAutospacing="0" w:after="0" w:afterAutospacing="0" w:line="360" w:lineRule="auto"/>
        <w:jc w:val="both"/>
        <w:rPr>
          <w:rFonts w:ascii="Arial" w:hAnsi="Arial" w:cs="Arial"/>
          <w:b/>
          <w:color w:val="000000"/>
        </w:rPr>
      </w:pPr>
      <w:bookmarkStart w:id="0" w:name="_GoBack"/>
      <w:bookmarkEnd w:id="0"/>
      <w:r>
        <w:rPr>
          <w:rFonts w:ascii="Arial" w:hAnsi="Arial" w:cs="Arial"/>
          <w:b/>
          <w:color w:val="000000"/>
        </w:rPr>
        <w:lastRenderedPageBreak/>
        <w:t>Referências</w:t>
      </w:r>
      <w:r w:rsidR="007D600B">
        <w:rPr>
          <w:rFonts w:ascii="Arial" w:hAnsi="Arial" w:cs="Arial"/>
          <w:b/>
          <w:color w:val="000000"/>
        </w:rPr>
        <w:t xml:space="preserve"> Bibliográficas</w:t>
      </w:r>
    </w:p>
    <w:p w14:paraId="5DEFC09A" w14:textId="77777777" w:rsidR="008A0C37" w:rsidRDefault="008A0C37" w:rsidP="0080078B">
      <w:pPr>
        <w:pStyle w:val="NormalWeb"/>
        <w:shd w:val="clear" w:color="auto" w:fill="FFFFFF"/>
        <w:spacing w:before="0" w:beforeAutospacing="0" w:after="0" w:afterAutospacing="0"/>
        <w:rPr>
          <w:rFonts w:ascii="Arial" w:hAnsi="Arial" w:cs="Arial"/>
          <w:b/>
          <w:color w:val="000000"/>
        </w:rPr>
      </w:pPr>
    </w:p>
    <w:p w14:paraId="544CB50F" w14:textId="45E5A8DE"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BIGBRAINZ. </w:t>
      </w:r>
      <w:r w:rsidRPr="008A0C37">
        <w:rPr>
          <w:rFonts w:ascii="Arial" w:eastAsia="Times New Roman" w:hAnsi="Arial" w:cs="Arial"/>
          <w:b/>
          <w:sz w:val="24"/>
          <w:szCs w:val="24"/>
          <w:lang w:eastAsia="pt-BR"/>
        </w:rPr>
        <w:t>E</w:t>
      </w:r>
      <w:r w:rsidR="00ED62BE" w:rsidRPr="008A0C37">
        <w:rPr>
          <w:rFonts w:ascii="Arial" w:eastAsia="Times New Roman" w:hAnsi="Arial" w:cs="Arial"/>
          <w:b/>
          <w:sz w:val="24"/>
          <w:szCs w:val="24"/>
          <w:lang w:eastAsia="pt-BR"/>
        </w:rPr>
        <w:t>ducational multiplication ga</w:t>
      </w:r>
      <w:r w:rsidRPr="008A0C37">
        <w:rPr>
          <w:rFonts w:ascii="Arial" w:eastAsia="Times New Roman" w:hAnsi="Arial" w:cs="Arial"/>
          <w:b/>
          <w:sz w:val="24"/>
          <w:szCs w:val="24"/>
          <w:lang w:eastAsia="pt-BR"/>
        </w:rPr>
        <w:t>mes</w:t>
      </w:r>
      <w:r w:rsidRPr="008A0C37">
        <w:rPr>
          <w:rFonts w:ascii="Arial" w:eastAsia="Times New Roman" w:hAnsi="Arial" w:cs="Arial"/>
          <w:sz w:val="24"/>
          <w:szCs w:val="24"/>
          <w:lang w:eastAsia="pt-BR"/>
        </w:rPr>
        <w:t>. Disponível: &lt;http://www.bigbrainz.com/Articles/Multiplication-Games.html/&gt;. Acessado em: 07 abr. 2017.</w:t>
      </w:r>
    </w:p>
    <w:p w14:paraId="0967C23A" w14:textId="77777777"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CEZAROTTO, M. A; </w:t>
      </w:r>
      <w:r w:rsidRPr="008A0C37">
        <w:rPr>
          <w:rFonts w:ascii="Arial" w:eastAsia="Times New Roman" w:hAnsi="Arial" w:cs="Arial"/>
          <w:b/>
          <w:sz w:val="24"/>
          <w:szCs w:val="24"/>
          <w:lang w:eastAsia="pt-BR"/>
        </w:rPr>
        <w:t>Motivação em jogos educacionais com foco em ensino de matemática para crianças com discalculia</w:t>
      </w:r>
      <w:r w:rsidRPr="008A0C37">
        <w:rPr>
          <w:rFonts w:ascii="Arial" w:eastAsia="Times New Roman" w:hAnsi="Arial" w:cs="Arial"/>
          <w:sz w:val="24"/>
          <w:szCs w:val="24"/>
          <w:lang w:eastAsia="pt-BR"/>
        </w:rPr>
        <w:t>. Disponível em: &lt; http://www.sbgames.org/sbgames2014/files/papers/art_design/full/A&amp;D_Full_Motivacao%20em%20jogos%20educacionais.pdf /&gt;. Acesso em: 01 maio. 2017.</w:t>
      </w:r>
    </w:p>
    <w:p w14:paraId="422AE4FA" w14:textId="28FAC988"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CIPRIANI, O.; </w:t>
      </w:r>
      <w:r w:rsidR="00ED62BE">
        <w:rPr>
          <w:rFonts w:ascii="Arial" w:eastAsia="Times New Roman" w:hAnsi="Arial" w:cs="Arial"/>
          <w:b/>
          <w:sz w:val="24"/>
          <w:szCs w:val="24"/>
          <w:lang w:eastAsia="pt-BR"/>
        </w:rPr>
        <w:t>Construindo um jogo para uso na educação m</w:t>
      </w:r>
      <w:r w:rsidRPr="008A0C37">
        <w:rPr>
          <w:rFonts w:ascii="Arial" w:eastAsia="Times New Roman" w:hAnsi="Arial" w:cs="Arial"/>
          <w:b/>
          <w:sz w:val="24"/>
          <w:szCs w:val="24"/>
          <w:lang w:eastAsia="pt-BR"/>
        </w:rPr>
        <w:t>atemática</w:t>
      </w:r>
      <w:r w:rsidRPr="008A0C37">
        <w:rPr>
          <w:rFonts w:ascii="Arial" w:eastAsia="Times New Roman" w:hAnsi="Arial" w:cs="Arial"/>
          <w:sz w:val="24"/>
          <w:szCs w:val="24"/>
          <w:lang w:eastAsia="pt-BR"/>
        </w:rPr>
        <w:t>. Disponível em: &lt; http://www.sbgames.org/papers/sbgames07/gameandculture/full/gc4.pdf /&gt;. Acesso em: 09 abri. 2017.</w:t>
      </w:r>
    </w:p>
    <w:p w14:paraId="7209F446" w14:textId="03E95154" w:rsidR="00ED62BE" w:rsidRDefault="00ED62BE"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RODRIGUES, N. </w:t>
      </w:r>
      <w:r w:rsidRPr="008A0C37">
        <w:rPr>
          <w:rFonts w:ascii="Arial" w:eastAsia="Times New Roman" w:hAnsi="Arial" w:cs="Arial"/>
          <w:b/>
          <w:sz w:val="24"/>
          <w:szCs w:val="24"/>
          <w:lang w:eastAsia="pt-BR"/>
        </w:rPr>
        <w:t>Por uma nova escola: o transitório e o permanente na educação. 8. ed</w:t>
      </w:r>
      <w:r w:rsidRPr="008A0C37">
        <w:rPr>
          <w:rFonts w:ascii="Arial" w:eastAsia="Times New Roman" w:hAnsi="Arial" w:cs="Arial"/>
          <w:sz w:val="24"/>
          <w:szCs w:val="24"/>
          <w:lang w:eastAsia="pt-BR"/>
        </w:rPr>
        <w:t>. São Paulo: Cortez, 1992.</w:t>
      </w:r>
      <w:r>
        <w:rPr>
          <w:rFonts w:ascii="Arial" w:eastAsia="Times New Roman" w:hAnsi="Arial" w:cs="Arial"/>
          <w:sz w:val="24"/>
          <w:szCs w:val="24"/>
          <w:lang w:eastAsia="pt-BR"/>
        </w:rPr>
        <w:t xml:space="preserve"> </w:t>
      </w:r>
    </w:p>
    <w:p w14:paraId="3C10A8C7" w14:textId="46EEED6F" w:rsidR="008A0C37" w:rsidRDefault="00845441" w:rsidP="008A0C37">
      <w:pPr>
        <w:pStyle w:val="NormalWeb"/>
        <w:shd w:val="clear" w:color="auto" w:fill="FFFFFF"/>
        <w:spacing w:before="0" w:beforeAutospacing="0" w:after="0" w:afterAutospacing="0"/>
        <w:rPr>
          <w:rFonts w:ascii="Arial" w:hAnsi="Arial" w:cs="Arial"/>
        </w:rPr>
      </w:pPr>
      <w:r w:rsidRPr="00845441">
        <w:rPr>
          <w:rFonts w:ascii="Arial" w:hAnsi="Arial" w:cs="Arial"/>
        </w:rPr>
        <w:t xml:space="preserve">SANTOS, I. S; </w:t>
      </w:r>
      <w:r w:rsidRPr="008A0C37">
        <w:rPr>
          <w:rFonts w:ascii="Arial" w:hAnsi="Arial" w:cs="Arial"/>
          <w:b/>
        </w:rPr>
        <w:t>As novas tecnologias na educação e seus reflexos na escola e no mundo do trabalho</w:t>
      </w:r>
      <w:r w:rsidRPr="00845441">
        <w:rPr>
          <w:rFonts w:ascii="Arial" w:hAnsi="Arial" w:cs="Arial"/>
        </w:rPr>
        <w:t>. Disponível em: &lt; http://www.joinpp.ufma.br/jornadas/joinppIII/html/Trabalhos2/Iracy_de_Sousa_Santos.pdf /&gt;. Acesso em: 03 abril. 2017.</w:t>
      </w:r>
      <w:r w:rsidR="008A0C37">
        <w:rPr>
          <w:rFonts w:ascii="Arial" w:hAnsi="Arial" w:cs="Arial"/>
        </w:rPr>
        <w:t xml:space="preserve"> </w:t>
      </w:r>
    </w:p>
    <w:p w14:paraId="0B334E67" w14:textId="77777777" w:rsidR="00794950" w:rsidRDefault="00794950" w:rsidP="008A0C37">
      <w:pPr>
        <w:pStyle w:val="NormalWeb"/>
        <w:shd w:val="clear" w:color="auto" w:fill="FFFFFF"/>
        <w:spacing w:before="0" w:beforeAutospacing="0" w:after="0" w:afterAutospacing="0"/>
        <w:rPr>
          <w:rFonts w:ascii="Arial" w:hAnsi="Arial" w:cs="Arial"/>
        </w:rPr>
      </w:pPr>
    </w:p>
    <w:p w14:paraId="7EB0C21A" w14:textId="604B9ACD"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SAVI, R; ULBRICHT, V. </w:t>
      </w:r>
      <w:r w:rsidRPr="008A0C37">
        <w:rPr>
          <w:rFonts w:ascii="Arial" w:eastAsia="Times New Roman" w:hAnsi="Arial" w:cs="Arial"/>
          <w:b/>
          <w:sz w:val="24"/>
          <w:szCs w:val="24"/>
          <w:lang w:eastAsia="pt-BR"/>
        </w:rPr>
        <w:t>J</w:t>
      </w:r>
      <w:r w:rsidR="00ED62BE" w:rsidRPr="008A0C37">
        <w:rPr>
          <w:rFonts w:ascii="Arial" w:eastAsia="Times New Roman" w:hAnsi="Arial" w:cs="Arial"/>
          <w:b/>
          <w:sz w:val="24"/>
          <w:szCs w:val="24"/>
          <w:lang w:eastAsia="pt-BR"/>
        </w:rPr>
        <w:t>ogos digitais educacionais</w:t>
      </w:r>
      <w:r w:rsidRPr="008A0C37">
        <w:rPr>
          <w:rFonts w:ascii="Arial" w:eastAsia="Times New Roman" w:hAnsi="Arial" w:cs="Arial"/>
          <w:b/>
          <w:sz w:val="24"/>
          <w:szCs w:val="24"/>
          <w:lang w:eastAsia="pt-BR"/>
        </w:rPr>
        <w:t xml:space="preserve">: </w:t>
      </w:r>
      <w:r w:rsidR="00ED62BE" w:rsidRPr="008A0C37">
        <w:rPr>
          <w:rFonts w:ascii="Arial" w:eastAsia="Times New Roman" w:hAnsi="Arial" w:cs="Arial"/>
          <w:b/>
          <w:sz w:val="24"/>
          <w:szCs w:val="24"/>
          <w:lang w:eastAsia="pt-BR"/>
        </w:rPr>
        <w:t>benefícios e desafios</w:t>
      </w:r>
      <w:r w:rsidRPr="008A0C37">
        <w:rPr>
          <w:rFonts w:ascii="Arial" w:eastAsia="Times New Roman" w:hAnsi="Arial" w:cs="Arial"/>
          <w:sz w:val="24"/>
          <w:szCs w:val="24"/>
          <w:lang w:eastAsia="pt-BR"/>
        </w:rPr>
        <w:t>. Disponível em: &lt;http://seer.ufrgs.br/renote/article/view/14405/8310 /&gt;. Acesso em: 07 abril. 2017.</w:t>
      </w:r>
    </w:p>
    <w:p w14:paraId="21EF2E3D" w14:textId="2CEB785B"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UNITY. </w:t>
      </w:r>
      <w:r w:rsidRPr="008A0C37">
        <w:rPr>
          <w:rFonts w:ascii="Arial" w:eastAsia="Times New Roman" w:hAnsi="Arial" w:cs="Arial"/>
          <w:b/>
          <w:sz w:val="24"/>
          <w:szCs w:val="24"/>
          <w:lang w:eastAsia="pt-BR"/>
        </w:rPr>
        <w:t xml:space="preserve">A </w:t>
      </w:r>
      <w:r w:rsidR="00ED62BE" w:rsidRPr="008A0C37">
        <w:rPr>
          <w:rFonts w:ascii="Arial" w:eastAsia="Times New Roman" w:hAnsi="Arial" w:cs="Arial"/>
          <w:b/>
          <w:sz w:val="24"/>
          <w:szCs w:val="24"/>
          <w:lang w:eastAsia="pt-BR"/>
        </w:rPr>
        <w:t>melhor plataforma de desenvolvimento para criar jogos</w:t>
      </w:r>
      <w:r w:rsidRPr="008A0C37">
        <w:rPr>
          <w:rFonts w:ascii="Arial" w:eastAsia="Times New Roman" w:hAnsi="Arial" w:cs="Arial"/>
          <w:sz w:val="24"/>
          <w:szCs w:val="24"/>
          <w:lang w:eastAsia="pt-BR"/>
        </w:rPr>
        <w:t>. Disponível em: &lt;https://unity3d.com/pt/unity/&gt;. Acessado em 14 abri. 2017.</w:t>
      </w:r>
    </w:p>
    <w:p w14:paraId="6484E9F2" w14:textId="77777777" w:rsidR="008A0C37" w:rsidRDefault="008A0C37" w:rsidP="008A0C37">
      <w:pPr>
        <w:pStyle w:val="NormalWeb"/>
        <w:shd w:val="clear" w:color="auto" w:fill="FFFFFF"/>
        <w:spacing w:before="0" w:beforeAutospacing="0" w:after="0" w:afterAutospacing="0"/>
        <w:rPr>
          <w:rFonts w:ascii="Arial" w:hAnsi="Arial" w:cs="Arial"/>
        </w:rPr>
      </w:pPr>
    </w:p>
    <w:p w14:paraId="57178D5F" w14:textId="77777777" w:rsidR="008A0C37" w:rsidRDefault="008A0C37" w:rsidP="008A0C37">
      <w:pPr>
        <w:pStyle w:val="NormalWeb"/>
        <w:shd w:val="clear" w:color="auto" w:fill="FFFFFF"/>
        <w:spacing w:before="0" w:beforeAutospacing="0" w:after="0" w:afterAutospacing="0"/>
        <w:rPr>
          <w:rFonts w:ascii="Arial" w:hAnsi="Arial" w:cs="Arial"/>
        </w:rPr>
      </w:pPr>
    </w:p>
    <w:p w14:paraId="22E3EAD1" w14:textId="77777777" w:rsidR="00794950" w:rsidRDefault="00794950" w:rsidP="008A0C37">
      <w:pPr>
        <w:rPr>
          <w:rFonts w:ascii="Arial" w:eastAsia="Times New Roman" w:hAnsi="Arial" w:cs="Arial"/>
          <w:sz w:val="24"/>
          <w:szCs w:val="24"/>
          <w:lang w:eastAsia="pt-BR"/>
        </w:rPr>
      </w:pPr>
    </w:p>
    <w:p w14:paraId="65914AC3" w14:textId="77777777" w:rsidR="008A0C37" w:rsidRDefault="008A0C37" w:rsidP="008A0C37">
      <w:pPr>
        <w:rPr>
          <w:rFonts w:ascii="Arial" w:eastAsia="Times New Roman" w:hAnsi="Arial" w:cs="Arial"/>
          <w:sz w:val="24"/>
          <w:szCs w:val="24"/>
          <w:lang w:eastAsia="pt-BR"/>
        </w:rPr>
      </w:pPr>
    </w:p>
    <w:p w14:paraId="6270EA37" w14:textId="77777777" w:rsidR="00794950" w:rsidRDefault="00794950" w:rsidP="008A0C37">
      <w:pPr>
        <w:rPr>
          <w:rFonts w:ascii="Arial" w:eastAsia="Times New Roman" w:hAnsi="Arial" w:cs="Arial"/>
          <w:sz w:val="24"/>
          <w:szCs w:val="24"/>
          <w:lang w:eastAsia="pt-BR"/>
        </w:rPr>
      </w:pPr>
    </w:p>
    <w:sectPr w:rsidR="0079495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993A64" w14:textId="77777777" w:rsidR="00FD5D90" w:rsidRDefault="00FD5D90" w:rsidP="002D15C1">
      <w:pPr>
        <w:spacing w:after="0" w:line="240" w:lineRule="auto"/>
      </w:pPr>
      <w:r>
        <w:separator/>
      </w:r>
    </w:p>
  </w:endnote>
  <w:endnote w:type="continuationSeparator" w:id="0">
    <w:p w14:paraId="48B60695" w14:textId="77777777" w:rsidR="00FD5D90" w:rsidRDefault="00FD5D90" w:rsidP="002D1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DBD1E0" w14:textId="77777777" w:rsidR="00FD5D90" w:rsidRDefault="00FD5D90" w:rsidP="002D15C1">
      <w:pPr>
        <w:spacing w:after="0" w:line="240" w:lineRule="auto"/>
      </w:pPr>
      <w:r>
        <w:separator/>
      </w:r>
    </w:p>
  </w:footnote>
  <w:footnote w:type="continuationSeparator" w:id="0">
    <w:p w14:paraId="7062D097" w14:textId="77777777" w:rsidR="00FD5D90" w:rsidRDefault="00FD5D90" w:rsidP="002D15C1">
      <w:pPr>
        <w:spacing w:after="0" w:line="240" w:lineRule="auto"/>
      </w:pPr>
      <w:r>
        <w:continuationSeparator/>
      </w:r>
    </w:p>
  </w:footnote>
  <w:footnote w:id="1">
    <w:p w14:paraId="3C5A7184" w14:textId="1EA0B977" w:rsidR="00573244" w:rsidRPr="00797FE1" w:rsidRDefault="00573244" w:rsidP="00797FE1">
      <w:pPr>
        <w:spacing w:after="0" w:line="240" w:lineRule="auto"/>
        <w:jc w:val="both"/>
        <w:rPr>
          <w:rFonts w:ascii="Arial" w:hAnsi="Arial" w:cs="Arial"/>
          <w:sz w:val="20"/>
          <w:szCs w:val="20"/>
        </w:rPr>
      </w:pPr>
      <w:r w:rsidRPr="00573244">
        <w:rPr>
          <w:rStyle w:val="Refdenotaderodap"/>
          <w:sz w:val="20"/>
          <w:szCs w:val="20"/>
        </w:rPr>
        <w:footnoteRef/>
      </w:r>
      <w:r w:rsidRPr="00573244">
        <w:rPr>
          <w:sz w:val="20"/>
          <w:szCs w:val="20"/>
        </w:rPr>
        <w:t xml:space="preserve"> </w:t>
      </w:r>
      <w:r w:rsidR="003C5FD1">
        <w:rPr>
          <w:rFonts w:ascii="Arial" w:hAnsi="Arial" w:cs="Arial"/>
          <w:sz w:val="20"/>
          <w:szCs w:val="20"/>
        </w:rPr>
        <w:t>Graduação</w:t>
      </w:r>
      <w:r w:rsidR="00E6439C">
        <w:rPr>
          <w:rFonts w:ascii="Arial" w:hAnsi="Arial" w:cs="Arial"/>
          <w:sz w:val="20"/>
          <w:szCs w:val="20"/>
        </w:rPr>
        <w:t xml:space="preserve"> em</w:t>
      </w:r>
      <w:r w:rsidR="00A22555">
        <w:rPr>
          <w:rFonts w:ascii="Arial" w:hAnsi="Arial" w:cs="Arial"/>
          <w:sz w:val="20"/>
          <w:szCs w:val="20"/>
        </w:rPr>
        <w:t xml:space="preserve"> Sistemas de Informação</w:t>
      </w:r>
      <w:r w:rsidR="00E6439C">
        <w:rPr>
          <w:rFonts w:ascii="Arial" w:hAnsi="Arial" w:cs="Arial"/>
          <w:sz w:val="20"/>
          <w:szCs w:val="20"/>
        </w:rPr>
        <w:t xml:space="preserve"> </w:t>
      </w:r>
      <w:r w:rsidR="003C5FD1">
        <w:rPr>
          <w:rFonts w:ascii="Arial" w:hAnsi="Arial" w:cs="Arial"/>
          <w:sz w:val="20"/>
          <w:szCs w:val="20"/>
        </w:rPr>
        <w:t>pela Instituição Faculdade Adventista de Hortolândia</w:t>
      </w:r>
      <w:r w:rsidR="00A22555">
        <w:rPr>
          <w:rFonts w:ascii="Arial" w:hAnsi="Arial" w:cs="Arial"/>
          <w:sz w:val="20"/>
          <w:szCs w:val="20"/>
        </w:rPr>
        <w:t>.</w:t>
      </w:r>
    </w:p>
  </w:footnote>
  <w:footnote w:id="2">
    <w:p w14:paraId="1617A648" w14:textId="3B4942A2" w:rsidR="00573244" w:rsidRPr="008701B0" w:rsidRDefault="00573244" w:rsidP="008701B0">
      <w:pPr>
        <w:spacing w:after="0" w:line="240" w:lineRule="auto"/>
        <w:jc w:val="both"/>
        <w:rPr>
          <w:rFonts w:ascii="Arial" w:hAnsi="Arial" w:cs="Arial"/>
          <w:sz w:val="20"/>
          <w:szCs w:val="20"/>
        </w:rPr>
      </w:pPr>
      <w:r w:rsidRPr="00797FE1">
        <w:rPr>
          <w:rStyle w:val="Refdenotaderodap"/>
          <w:sz w:val="20"/>
          <w:szCs w:val="20"/>
        </w:rPr>
        <w:footnoteRef/>
      </w:r>
      <w:r w:rsidRPr="00797FE1">
        <w:rPr>
          <w:sz w:val="20"/>
          <w:szCs w:val="20"/>
        </w:rPr>
        <w:t xml:space="preserve"> </w:t>
      </w:r>
      <w:r w:rsidR="00322180">
        <w:rPr>
          <w:rFonts w:ascii="Arial" w:hAnsi="Arial" w:cs="Arial"/>
          <w:sz w:val="20"/>
          <w:szCs w:val="20"/>
        </w:rPr>
        <w:t>Doutorando em Saúde pela Universidade Federal de Juiz de Fora. Mestrado em Saúde pela Universidade Federal de Juiz de Fora. Pós-graduado em Esportes e Atividades Físicas para Pessoas com Deficiência pela Universidade Federal de Juiz de Fora. Graduado em Educação Física pela Universidade Federal de Juiz de Fora.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A6E71"/>
    <w:multiLevelType w:val="hybridMultilevel"/>
    <w:tmpl w:val="5448A9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B273247"/>
    <w:multiLevelType w:val="hybridMultilevel"/>
    <w:tmpl w:val="89CCF020"/>
    <w:lvl w:ilvl="0" w:tplc="285A9018">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718F43EA"/>
    <w:multiLevelType w:val="hybridMultilevel"/>
    <w:tmpl w:val="5BD67A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774F6D6B"/>
    <w:multiLevelType w:val="hybridMultilevel"/>
    <w:tmpl w:val="DEB66E4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pt-BR" w:vendorID="64" w:dllVersion="0" w:nlCheck="1" w:checkStyle="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D54"/>
    <w:rsid w:val="00001195"/>
    <w:rsid w:val="000124CD"/>
    <w:rsid w:val="00023AA6"/>
    <w:rsid w:val="000270C5"/>
    <w:rsid w:val="0002736E"/>
    <w:rsid w:val="00035123"/>
    <w:rsid w:val="000357F5"/>
    <w:rsid w:val="000551F0"/>
    <w:rsid w:val="00066F10"/>
    <w:rsid w:val="0009707B"/>
    <w:rsid w:val="000A344A"/>
    <w:rsid w:val="000A5BD7"/>
    <w:rsid w:val="000B664E"/>
    <w:rsid w:val="000C7C1A"/>
    <w:rsid w:val="001247AE"/>
    <w:rsid w:val="00125514"/>
    <w:rsid w:val="00134ED3"/>
    <w:rsid w:val="00135936"/>
    <w:rsid w:val="001577F9"/>
    <w:rsid w:val="00163E82"/>
    <w:rsid w:val="00163FF2"/>
    <w:rsid w:val="00166B65"/>
    <w:rsid w:val="00181889"/>
    <w:rsid w:val="0018366F"/>
    <w:rsid w:val="00184EB6"/>
    <w:rsid w:val="001856B1"/>
    <w:rsid w:val="00187C5E"/>
    <w:rsid w:val="001A25CB"/>
    <w:rsid w:val="001A3795"/>
    <w:rsid w:val="001A452B"/>
    <w:rsid w:val="001D6C60"/>
    <w:rsid w:val="001E00F4"/>
    <w:rsid w:val="001F307B"/>
    <w:rsid w:val="001F3C45"/>
    <w:rsid w:val="00204902"/>
    <w:rsid w:val="00226A61"/>
    <w:rsid w:val="00226F76"/>
    <w:rsid w:val="00236D90"/>
    <w:rsid w:val="0027594B"/>
    <w:rsid w:val="0027744B"/>
    <w:rsid w:val="0028797A"/>
    <w:rsid w:val="002A3D17"/>
    <w:rsid w:val="002B65C0"/>
    <w:rsid w:val="002B78F5"/>
    <w:rsid w:val="002D15C1"/>
    <w:rsid w:val="002E71E6"/>
    <w:rsid w:val="00322180"/>
    <w:rsid w:val="00323B44"/>
    <w:rsid w:val="003249AB"/>
    <w:rsid w:val="00330655"/>
    <w:rsid w:val="00333BC0"/>
    <w:rsid w:val="00345746"/>
    <w:rsid w:val="00360C6B"/>
    <w:rsid w:val="00373D7D"/>
    <w:rsid w:val="00377942"/>
    <w:rsid w:val="00381597"/>
    <w:rsid w:val="00382F7D"/>
    <w:rsid w:val="00390E27"/>
    <w:rsid w:val="003B747A"/>
    <w:rsid w:val="003C3BFB"/>
    <w:rsid w:val="003C5FD1"/>
    <w:rsid w:val="003D47DC"/>
    <w:rsid w:val="003D5005"/>
    <w:rsid w:val="003D5E80"/>
    <w:rsid w:val="003F0B8C"/>
    <w:rsid w:val="004063B2"/>
    <w:rsid w:val="00417A8E"/>
    <w:rsid w:val="00417D7B"/>
    <w:rsid w:val="00423CAE"/>
    <w:rsid w:val="00440A3A"/>
    <w:rsid w:val="004468E1"/>
    <w:rsid w:val="00462773"/>
    <w:rsid w:val="00471BE8"/>
    <w:rsid w:val="004737CF"/>
    <w:rsid w:val="004A2970"/>
    <w:rsid w:val="004B0E66"/>
    <w:rsid w:val="004B2BDA"/>
    <w:rsid w:val="004D7EA6"/>
    <w:rsid w:val="004F4D9B"/>
    <w:rsid w:val="0051186D"/>
    <w:rsid w:val="005263D8"/>
    <w:rsid w:val="005270BD"/>
    <w:rsid w:val="005479A5"/>
    <w:rsid w:val="005504EE"/>
    <w:rsid w:val="005641B8"/>
    <w:rsid w:val="00571828"/>
    <w:rsid w:val="00571ADB"/>
    <w:rsid w:val="005724BB"/>
    <w:rsid w:val="00573244"/>
    <w:rsid w:val="005A210E"/>
    <w:rsid w:val="005D472A"/>
    <w:rsid w:val="005F3C56"/>
    <w:rsid w:val="006101ED"/>
    <w:rsid w:val="00621CC9"/>
    <w:rsid w:val="00641612"/>
    <w:rsid w:val="00643345"/>
    <w:rsid w:val="00652171"/>
    <w:rsid w:val="00662396"/>
    <w:rsid w:val="006642E2"/>
    <w:rsid w:val="00665489"/>
    <w:rsid w:val="00674E26"/>
    <w:rsid w:val="00682595"/>
    <w:rsid w:val="00683A26"/>
    <w:rsid w:val="006A5777"/>
    <w:rsid w:val="006B4CC1"/>
    <w:rsid w:val="006D2C57"/>
    <w:rsid w:val="006F0286"/>
    <w:rsid w:val="006F087D"/>
    <w:rsid w:val="007047FF"/>
    <w:rsid w:val="00711262"/>
    <w:rsid w:val="007308B4"/>
    <w:rsid w:val="00746727"/>
    <w:rsid w:val="00764DAE"/>
    <w:rsid w:val="007744F3"/>
    <w:rsid w:val="00794950"/>
    <w:rsid w:val="00794E18"/>
    <w:rsid w:val="00797FE1"/>
    <w:rsid w:val="007D600B"/>
    <w:rsid w:val="007E548E"/>
    <w:rsid w:val="0080078B"/>
    <w:rsid w:val="0083647A"/>
    <w:rsid w:val="00845441"/>
    <w:rsid w:val="0084778D"/>
    <w:rsid w:val="008701B0"/>
    <w:rsid w:val="0088034C"/>
    <w:rsid w:val="008910FF"/>
    <w:rsid w:val="008930F0"/>
    <w:rsid w:val="00897F47"/>
    <w:rsid w:val="008A0C37"/>
    <w:rsid w:val="008B3BA1"/>
    <w:rsid w:val="008C6F4F"/>
    <w:rsid w:val="008E0D96"/>
    <w:rsid w:val="008E32E7"/>
    <w:rsid w:val="008E590C"/>
    <w:rsid w:val="00906C31"/>
    <w:rsid w:val="009102D5"/>
    <w:rsid w:val="00910C2B"/>
    <w:rsid w:val="009173E6"/>
    <w:rsid w:val="00952607"/>
    <w:rsid w:val="00971383"/>
    <w:rsid w:val="00977E69"/>
    <w:rsid w:val="009805D2"/>
    <w:rsid w:val="00982BD5"/>
    <w:rsid w:val="00991111"/>
    <w:rsid w:val="009948ED"/>
    <w:rsid w:val="009A61EA"/>
    <w:rsid w:val="009A6F8F"/>
    <w:rsid w:val="009B2E6F"/>
    <w:rsid w:val="009C58C1"/>
    <w:rsid w:val="009D316F"/>
    <w:rsid w:val="009E56CC"/>
    <w:rsid w:val="00A22555"/>
    <w:rsid w:val="00A339BD"/>
    <w:rsid w:val="00A6099B"/>
    <w:rsid w:val="00A928B4"/>
    <w:rsid w:val="00A96CC4"/>
    <w:rsid w:val="00AA300B"/>
    <w:rsid w:val="00AB7F94"/>
    <w:rsid w:val="00AD501A"/>
    <w:rsid w:val="00AD50C1"/>
    <w:rsid w:val="00B01512"/>
    <w:rsid w:val="00B251F1"/>
    <w:rsid w:val="00B32D16"/>
    <w:rsid w:val="00B41846"/>
    <w:rsid w:val="00B63BC1"/>
    <w:rsid w:val="00BD28E4"/>
    <w:rsid w:val="00BE5D54"/>
    <w:rsid w:val="00C0504A"/>
    <w:rsid w:val="00C232A8"/>
    <w:rsid w:val="00C30A4D"/>
    <w:rsid w:val="00C37AB8"/>
    <w:rsid w:val="00C52BD0"/>
    <w:rsid w:val="00C804EA"/>
    <w:rsid w:val="00C9266F"/>
    <w:rsid w:val="00CA557B"/>
    <w:rsid w:val="00CA583F"/>
    <w:rsid w:val="00CB5487"/>
    <w:rsid w:val="00CB5711"/>
    <w:rsid w:val="00CB71CE"/>
    <w:rsid w:val="00CC3944"/>
    <w:rsid w:val="00CC5ACD"/>
    <w:rsid w:val="00CD5BC6"/>
    <w:rsid w:val="00CD6328"/>
    <w:rsid w:val="00CD6C08"/>
    <w:rsid w:val="00CD6F6C"/>
    <w:rsid w:val="00D001CE"/>
    <w:rsid w:val="00D241D2"/>
    <w:rsid w:val="00D30617"/>
    <w:rsid w:val="00D4457F"/>
    <w:rsid w:val="00D52B1E"/>
    <w:rsid w:val="00D8061A"/>
    <w:rsid w:val="00D81DA9"/>
    <w:rsid w:val="00D90D6C"/>
    <w:rsid w:val="00DB72D0"/>
    <w:rsid w:val="00DC05CE"/>
    <w:rsid w:val="00DD3716"/>
    <w:rsid w:val="00DE2DE5"/>
    <w:rsid w:val="00E22936"/>
    <w:rsid w:val="00E36FF0"/>
    <w:rsid w:val="00E4284F"/>
    <w:rsid w:val="00E6101F"/>
    <w:rsid w:val="00E6439C"/>
    <w:rsid w:val="00E8372B"/>
    <w:rsid w:val="00EA368A"/>
    <w:rsid w:val="00EA3E5D"/>
    <w:rsid w:val="00EB032A"/>
    <w:rsid w:val="00EB331A"/>
    <w:rsid w:val="00ED62BE"/>
    <w:rsid w:val="00EE39F7"/>
    <w:rsid w:val="00F03D33"/>
    <w:rsid w:val="00F6000F"/>
    <w:rsid w:val="00F815B9"/>
    <w:rsid w:val="00F83783"/>
    <w:rsid w:val="00F83B9B"/>
    <w:rsid w:val="00F87C3C"/>
    <w:rsid w:val="00F97697"/>
    <w:rsid w:val="00FA1DFE"/>
    <w:rsid w:val="00FB2850"/>
    <w:rsid w:val="00FD5D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295F"/>
  <w15:docId w15:val="{B24DFD39-4DAE-4E47-A918-E20ACDCA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D5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BE5D54"/>
    <w:rPr>
      <w:sz w:val="16"/>
      <w:szCs w:val="16"/>
    </w:rPr>
  </w:style>
  <w:style w:type="paragraph" w:styleId="Textodecomentrio">
    <w:name w:val="annotation text"/>
    <w:basedOn w:val="Normal"/>
    <w:link w:val="TextodecomentrioChar"/>
    <w:uiPriority w:val="99"/>
    <w:unhideWhenUsed/>
    <w:rsid w:val="00BE5D54"/>
    <w:pPr>
      <w:spacing w:line="240" w:lineRule="auto"/>
    </w:pPr>
    <w:rPr>
      <w:sz w:val="20"/>
      <w:szCs w:val="20"/>
    </w:rPr>
  </w:style>
  <w:style w:type="character" w:customStyle="1" w:styleId="TextodecomentrioChar">
    <w:name w:val="Texto de comentário Char"/>
    <w:basedOn w:val="Fontepargpadro"/>
    <w:link w:val="Textodecomentrio"/>
    <w:uiPriority w:val="99"/>
    <w:rsid w:val="00BE5D54"/>
    <w:rPr>
      <w:sz w:val="20"/>
      <w:szCs w:val="20"/>
    </w:rPr>
  </w:style>
  <w:style w:type="paragraph" w:styleId="Textodebalo">
    <w:name w:val="Balloon Text"/>
    <w:basedOn w:val="Normal"/>
    <w:link w:val="TextodebaloChar"/>
    <w:uiPriority w:val="99"/>
    <w:semiHidden/>
    <w:unhideWhenUsed/>
    <w:rsid w:val="00BE5D5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E5D54"/>
    <w:rPr>
      <w:rFonts w:ascii="Segoe UI" w:hAnsi="Segoe UI" w:cs="Segoe UI"/>
      <w:sz w:val="18"/>
      <w:szCs w:val="18"/>
    </w:rPr>
  </w:style>
  <w:style w:type="paragraph" w:styleId="PargrafodaLista">
    <w:name w:val="List Paragraph"/>
    <w:basedOn w:val="Normal"/>
    <w:uiPriority w:val="34"/>
    <w:qFormat/>
    <w:rsid w:val="00BE5D54"/>
    <w:pPr>
      <w:ind w:left="720"/>
      <w:contextualSpacing/>
    </w:pPr>
  </w:style>
  <w:style w:type="table" w:styleId="Tabelacomgrade">
    <w:name w:val="Table Grid"/>
    <w:basedOn w:val="Tabelanormal"/>
    <w:uiPriority w:val="39"/>
    <w:rsid w:val="00BE5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3D7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2D15C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15C1"/>
  </w:style>
  <w:style w:type="paragraph" w:styleId="Rodap">
    <w:name w:val="footer"/>
    <w:basedOn w:val="Normal"/>
    <w:link w:val="RodapChar"/>
    <w:uiPriority w:val="99"/>
    <w:unhideWhenUsed/>
    <w:rsid w:val="002D15C1"/>
    <w:pPr>
      <w:tabs>
        <w:tab w:val="center" w:pos="4252"/>
        <w:tab w:val="right" w:pos="8504"/>
      </w:tabs>
      <w:spacing w:after="0" w:line="240" w:lineRule="auto"/>
    </w:pPr>
  </w:style>
  <w:style w:type="character" w:customStyle="1" w:styleId="RodapChar">
    <w:name w:val="Rodapé Char"/>
    <w:basedOn w:val="Fontepargpadro"/>
    <w:link w:val="Rodap"/>
    <w:uiPriority w:val="99"/>
    <w:rsid w:val="002D15C1"/>
  </w:style>
  <w:style w:type="character" w:styleId="Hyperlink">
    <w:name w:val="Hyperlink"/>
    <w:basedOn w:val="Fontepargpadro"/>
    <w:uiPriority w:val="99"/>
    <w:unhideWhenUsed/>
    <w:rsid w:val="002D15C1"/>
    <w:rPr>
      <w:color w:val="0563C1" w:themeColor="hyperlink"/>
      <w:u w:val="single"/>
    </w:rPr>
  </w:style>
  <w:style w:type="character" w:customStyle="1" w:styleId="apple-converted-space">
    <w:name w:val="apple-converted-space"/>
    <w:basedOn w:val="Fontepargpadro"/>
    <w:rsid w:val="002D15C1"/>
  </w:style>
  <w:style w:type="character" w:styleId="nfase">
    <w:name w:val="Emphasis"/>
    <w:basedOn w:val="Fontepargpadro"/>
    <w:uiPriority w:val="20"/>
    <w:qFormat/>
    <w:rsid w:val="002D15C1"/>
    <w:rPr>
      <w:i/>
      <w:iCs/>
    </w:rPr>
  </w:style>
  <w:style w:type="paragraph" w:styleId="Assuntodocomentrio">
    <w:name w:val="annotation subject"/>
    <w:basedOn w:val="Textodecomentrio"/>
    <w:next w:val="Textodecomentrio"/>
    <w:link w:val="AssuntodocomentrioChar"/>
    <w:uiPriority w:val="99"/>
    <w:semiHidden/>
    <w:unhideWhenUsed/>
    <w:rsid w:val="00DB72D0"/>
    <w:rPr>
      <w:b/>
      <w:bCs/>
    </w:rPr>
  </w:style>
  <w:style w:type="character" w:customStyle="1" w:styleId="AssuntodocomentrioChar">
    <w:name w:val="Assunto do comentário Char"/>
    <w:basedOn w:val="TextodecomentrioChar"/>
    <w:link w:val="Assuntodocomentrio"/>
    <w:uiPriority w:val="99"/>
    <w:semiHidden/>
    <w:rsid w:val="00DB72D0"/>
    <w:rPr>
      <w:b/>
      <w:bCs/>
      <w:sz w:val="20"/>
      <w:szCs w:val="20"/>
    </w:rPr>
  </w:style>
  <w:style w:type="paragraph" w:styleId="Textodenotaderodap">
    <w:name w:val="footnote text"/>
    <w:basedOn w:val="Normal"/>
    <w:link w:val="TextodenotaderodapChar"/>
    <w:uiPriority w:val="99"/>
    <w:semiHidden/>
    <w:unhideWhenUsed/>
    <w:rsid w:val="0057324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73244"/>
    <w:rPr>
      <w:sz w:val="20"/>
      <w:szCs w:val="20"/>
    </w:rPr>
  </w:style>
  <w:style w:type="character" w:styleId="Refdenotaderodap">
    <w:name w:val="footnote reference"/>
    <w:basedOn w:val="Fontepargpadro"/>
    <w:uiPriority w:val="99"/>
    <w:semiHidden/>
    <w:unhideWhenUsed/>
    <w:rsid w:val="00573244"/>
    <w:rPr>
      <w:vertAlign w:val="superscript"/>
    </w:rPr>
  </w:style>
  <w:style w:type="paragraph" w:customStyle="1" w:styleId="yiv0249577249msonormal">
    <w:name w:val="yiv0249577249msonormal"/>
    <w:basedOn w:val="Normal"/>
    <w:rsid w:val="00711262"/>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600785">
      <w:bodyDiv w:val="1"/>
      <w:marLeft w:val="0"/>
      <w:marRight w:val="0"/>
      <w:marTop w:val="0"/>
      <w:marBottom w:val="0"/>
      <w:divBdr>
        <w:top w:val="none" w:sz="0" w:space="0" w:color="auto"/>
        <w:left w:val="none" w:sz="0" w:space="0" w:color="auto"/>
        <w:bottom w:val="none" w:sz="0" w:space="0" w:color="auto"/>
        <w:right w:val="none" w:sz="0" w:space="0" w:color="auto"/>
      </w:divBdr>
    </w:div>
    <w:div w:id="387076210">
      <w:bodyDiv w:val="1"/>
      <w:marLeft w:val="0"/>
      <w:marRight w:val="0"/>
      <w:marTop w:val="0"/>
      <w:marBottom w:val="0"/>
      <w:divBdr>
        <w:top w:val="none" w:sz="0" w:space="0" w:color="auto"/>
        <w:left w:val="none" w:sz="0" w:space="0" w:color="auto"/>
        <w:bottom w:val="none" w:sz="0" w:space="0" w:color="auto"/>
        <w:right w:val="none" w:sz="0" w:space="0" w:color="auto"/>
      </w:divBdr>
    </w:div>
    <w:div w:id="455101764">
      <w:bodyDiv w:val="1"/>
      <w:marLeft w:val="0"/>
      <w:marRight w:val="0"/>
      <w:marTop w:val="0"/>
      <w:marBottom w:val="0"/>
      <w:divBdr>
        <w:top w:val="none" w:sz="0" w:space="0" w:color="auto"/>
        <w:left w:val="none" w:sz="0" w:space="0" w:color="auto"/>
        <w:bottom w:val="none" w:sz="0" w:space="0" w:color="auto"/>
        <w:right w:val="none" w:sz="0" w:space="0" w:color="auto"/>
      </w:divBdr>
    </w:div>
    <w:div w:id="464203359">
      <w:bodyDiv w:val="1"/>
      <w:marLeft w:val="0"/>
      <w:marRight w:val="0"/>
      <w:marTop w:val="0"/>
      <w:marBottom w:val="0"/>
      <w:divBdr>
        <w:top w:val="none" w:sz="0" w:space="0" w:color="auto"/>
        <w:left w:val="none" w:sz="0" w:space="0" w:color="auto"/>
        <w:bottom w:val="none" w:sz="0" w:space="0" w:color="auto"/>
        <w:right w:val="none" w:sz="0" w:space="0" w:color="auto"/>
      </w:divBdr>
    </w:div>
    <w:div w:id="467741500">
      <w:bodyDiv w:val="1"/>
      <w:marLeft w:val="0"/>
      <w:marRight w:val="0"/>
      <w:marTop w:val="0"/>
      <w:marBottom w:val="0"/>
      <w:divBdr>
        <w:top w:val="none" w:sz="0" w:space="0" w:color="auto"/>
        <w:left w:val="none" w:sz="0" w:space="0" w:color="auto"/>
        <w:bottom w:val="none" w:sz="0" w:space="0" w:color="auto"/>
        <w:right w:val="none" w:sz="0" w:space="0" w:color="auto"/>
      </w:divBdr>
    </w:div>
    <w:div w:id="503933811">
      <w:bodyDiv w:val="1"/>
      <w:marLeft w:val="0"/>
      <w:marRight w:val="0"/>
      <w:marTop w:val="0"/>
      <w:marBottom w:val="0"/>
      <w:divBdr>
        <w:top w:val="none" w:sz="0" w:space="0" w:color="auto"/>
        <w:left w:val="none" w:sz="0" w:space="0" w:color="auto"/>
        <w:bottom w:val="none" w:sz="0" w:space="0" w:color="auto"/>
        <w:right w:val="none" w:sz="0" w:space="0" w:color="auto"/>
      </w:divBdr>
    </w:div>
    <w:div w:id="508832253">
      <w:bodyDiv w:val="1"/>
      <w:marLeft w:val="0"/>
      <w:marRight w:val="0"/>
      <w:marTop w:val="0"/>
      <w:marBottom w:val="0"/>
      <w:divBdr>
        <w:top w:val="none" w:sz="0" w:space="0" w:color="auto"/>
        <w:left w:val="none" w:sz="0" w:space="0" w:color="auto"/>
        <w:bottom w:val="none" w:sz="0" w:space="0" w:color="auto"/>
        <w:right w:val="none" w:sz="0" w:space="0" w:color="auto"/>
      </w:divBdr>
    </w:div>
    <w:div w:id="631209036">
      <w:bodyDiv w:val="1"/>
      <w:marLeft w:val="0"/>
      <w:marRight w:val="0"/>
      <w:marTop w:val="0"/>
      <w:marBottom w:val="0"/>
      <w:divBdr>
        <w:top w:val="none" w:sz="0" w:space="0" w:color="auto"/>
        <w:left w:val="none" w:sz="0" w:space="0" w:color="auto"/>
        <w:bottom w:val="none" w:sz="0" w:space="0" w:color="auto"/>
        <w:right w:val="none" w:sz="0" w:space="0" w:color="auto"/>
      </w:divBdr>
    </w:div>
    <w:div w:id="895121790">
      <w:bodyDiv w:val="1"/>
      <w:marLeft w:val="0"/>
      <w:marRight w:val="0"/>
      <w:marTop w:val="0"/>
      <w:marBottom w:val="0"/>
      <w:divBdr>
        <w:top w:val="none" w:sz="0" w:space="0" w:color="auto"/>
        <w:left w:val="none" w:sz="0" w:space="0" w:color="auto"/>
        <w:bottom w:val="none" w:sz="0" w:space="0" w:color="auto"/>
        <w:right w:val="none" w:sz="0" w:space="0" w:color="auto"/>
      </w:divBdr>
    </w:div>
    <w:div w:id="1170632675">
      <w:bodyDiv w:val="1"/>
      <w:marLeft w:val="0"/>
      <w:marRight w:val="0"/>
      <w:marTop w:val="0"/>
      <w:marBottom w:val="0"/>
      <w:divBdr>
        <w:top w:val="none" w:sz="0" w:space="0" w:color="auto"/>
        <w:left w:val="none" w:sz="0" w:space="0" w:color="auto"/>
        <w:bottom w:val="none" w:sz="0" w:space="0" w:color="auto"/>
        <w:right w:val="none" w:sz="0" w:space="0" w:color="auto"/>
      </w:divBdr>
    </w:div>
    <w:div w:id="1341736524">
      <w:bodyDiv w:val="1"/>
      <w:marLeft w:val="0"/>
      <w:marRight w:val="0"/>
      <w:marTop w:val="0"/>
      <w:marBottom w:val="0"/>
      <w:divBdr>
        <w:top w:val="none" w:sz="0" w:space="0" w:color="auto"/>
        <w:left w:val="none" w:sz="0" w:space="0" w:color="auto"/>
        <w:bottom w:val="none" w:sz="0" w:space="0" w:color="auto"/>
        <w:right w:val="none" w:sz="0" w:space="0" w:color="auto"/>
      </w:divBdr>
    </w:div>
    <w:div w:id="166154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5D98A-19A4-46C9-954A-ED86286B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2249</Words>
  <Characters>12147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UNASP-VL - Felipe Tadeu Bonsanto</dc:creator>
  <cp:keywords/>
  <dc:description/>
  <cp:lastModifiedBy>UNASP-HT - Alciomar Hollanda</cp:lastModifiedBy>
  <cp:revision>2</cp:revision>
  <dcterms:created xsi:type="dcterms:W3CDTF">2017-06-13T10:23:00Z</dcterms:created>
  <dcterms:modified xsi:type="dcterms:W3CDTF">2017-06-13T10:23:00Z</dcterms:modified>
</cp:coreProperties>
</file>