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434109" w14:textId="55CECA88" w:rsidR="00C24894" w:rsidRPr="0010056F" w:rsidRDefault="002331CB">
      <w:pPr>
        <w:rPr>
          <w:b/>
          <w:bCs/>
        </w:rPr>
      </w:pPr>
      <w:r>
        <w:rPr>
          <w:b/>
          <w:bCs/>
        </w:rPr>
        <w:t xml:space="preserve">Development of </w:t>
      </w:r>
      <w:r w:rsidR="0084311D">
        <w:rPr>
          <w:b/>
          <w:bCs/>
        </w:rPr>
        <w:t xml:space="preserve">Regression </w:t>
      </w:r>
      <w:r>
        <w:rPr>
          <w:b/>
          <w:bCs/>
        </w:rPr>
        <w:t>Models</w:t>
      </w:r>
      <w:r w:rsidR="0084311D">
        <w:rPr>
          <w:b/>
          <w:bCs/>
        </w:rPr>
        <w:t xml:space="preserve"> </w:t>
      </w:r>
      <w:r w:rsidR="00077C86">
        <w:rPr>
          <w:b/>
          <w:bCs/>
        </w:rPr>
        <w:t>for</w:t>
      </w:r>
      <w:r>
        <w:rPr>
          <w:b/>
          <w:bCs/>
        </w:rPr>
        <w:t xml:space="preserve"> </w:t>
      </w:r>
      <w:r w:rsidR="0010056F" w:rsidRPr="0010056F">
        <w:rPr>
          <w:b/>
          <w:bCs/>
        </w:rPr>
        <w:t xml:space="preserve">Tropical Cyclone </w:t>
      </w:r>
      <w:r w:rsidR="00077C86">
        <w:rPr>
          <w:b/>
          <w:bCs/>
        </w:rPr>
        <w:t>Prediction</w:t>
      </w:r>
      <w:r w:rsidR="0010056F" w:rsidRPr="0010056F">
        <w:rPr>
          <w:b/>
          <w:bCs/>
        </w:rPr>
        <w:t xml:space="preserve"> in the North Atlantic Ocean through </w:t>
      </w:r>
      <w:r>
        <w:rPr>
          <w:b/>
          <w:bCs/>
        </w:rPr>
        <w:t xml:space="preserve">Geographic </w:t>
      </w:r>
      <w:r w:rsidR="0010056F" w:rsidRPr="0010056F">
        <w:rPr>
          <w:b/>
          <w:bCs/>
        </w:rPr>
        <w:t xml:space="preserve">Sub-Basin </w:t>
      </w:r>
      <w:r>
        <w:rPr>
          <w:b/>
          <w:bCs/>
        </w:rPr>
        <w:t>Identification</w:t>
      </w:r>
    </w:p>
    <w:p w14:paraId="1EBD6AFD" w14:textId="2D00DDE2" w:rsidR="00581D70" w:rsidRDefault="00DC018E" w:rsidP="00581D70">
      <w:r>
        <w:t xml:space="preserve">The North Atlantic Ocean basin </w:t>
      </w:r>
      <w:r w:rsidR="00DD3A68">
        <w:t xml:space="preserve">produces </w:t>
      </w:r>
      <w:r w:rsidR="00581D70">
        <w:t>varying numbers of</w:t>
      </w:r>
      <w:r w:rsidR="00DD3A68">
        <w:t xml:space="preserve"> </w:t>
      </w:r>
      <w:r>
        <w:t>tropical cyclone</w:t>
      </w:r>
      <w:r w:rsidR="00DD3A68">
        <w:t>s</w:t>
      </w:r>
      <w:r>
        <w:t xml:space="preserve"> (TC</w:t>
      </w:r>
      <w:r w:rsidR="00DD3A68">
        <w:t>s</w:t>
      </w:r>
      <w:r>
        <w:t xml:space="preserve">) </w:t>
      </w:r>
      <w:r w:rsidR="00DD3A68">
        <w:t>each year</w:t>
      </w:r>
      <w:r w:rsidR="00581D70">
        <w:t xml:space="preserve"> depending on </w:t>
      </w:r>
      <w:r w:rsidR="002A4C36">
        <w:t xml:space="preserve">how favorable the </w:t>
      </w:r>
      <w:r w:rsidR="00581D70">
        <w:t>environmental conditions</w:t>
      </w:r>
      <w:r w:rsidR="002A4C36">
        <w:t xml:space="preserve"> are</w:t>
      </w:r>
      <w:r w:rsidR="00581D70">
        <w:t>. However,</w:t>
      </w:r>
      <w:r>
        <w:t xml:space="preserve"> </w:t>
      </w:r>
      <w:r w:rsidR="00DD3A68">
        <w:t xml:space="preserve">the behavior of </w:t>
      </w:r>
      <w:r>
        <w:t>different geograp</w:t>
      </w:r>
      <w:r w:rsidR="00DD3A68">
        <w:t>hic regions within the</w:t>
      </w:r>
      <w:r w:rsidR="002A4C36">
        <w:t xml:space="preserve"> Atlantic</w:t>
      </w:r>
      <w:r w:rsidR="00DD3A68">
        <w:t xml:space="preserve"> basin and their </w:t>
      </w:r>
      <w:r w:rsidR="00033D14">
        <w:t xml:space="preserve">individual </w:t>
      </w:r>
      <w:r w:rsidR="00DD3A68">
        <w:t xml:space="preserve">responses to </w:t>
      </w:r>
      <w:r w:rsidR="00581D70">
        <w:t xml:space="preserve">these </w:t>
      </w:r>
      <w:r w:rsidR="00DD3A68">
        <w:t xml:space="preserve">conditions </w:t>
      </w:r>
      <w:r>
        <w:t>is not as</w:t>
      </w:r>
      <w:r w:rsidR="00DD3A68">
        <w:t xml:space="preserve"> well</w:t>
      </w:r>
      <w:r>
        <w:t xml:space="preserve"> understood. </w:t>
      </w:r>
      <w:r w:rsidR="00581D70">
        <w:t xml:space="preserve">Here we have identified unique </w:t>
      </w:r>
      <w:r w:rsidR="00706320">
        <w:t xml:space="preserve">geographic </w:t>
      </w:r>
      <w:r w:rsidR="00581D70">
        <w:t xml:space="preserve">sub-basins within the North Atlantic by performing a </w:t>
      </w:r>
      <w:r w:rsidR="007D03B1" w:rsidRPr="007D03B1">
        <w:t>cluster</w:t>
      </w:r>
      <w:r w:rsidR="00581D70" w:rsidRPr="007D03B1">
        <w:t xml:space="preserve"> analysis</w:t>
      </w:r>
      <w:r w:rsidR="00DD3A68">
        <w:t xml:space="preserve"> for </w:t>
      </w:r>
      <w:r w:rsidR="00581D70">
        <w:t xml:space="preserve">key </w:t>
      </w:r>
      <w:r w:rsidR="00DD3A68">
        <w:t xml:space="preserve">TC genesis factors </w:t>
      </w:r>
      <w:r w:rsidR="007036DF">
        <w:t>such as</w:t>
      </w:r>
      <w:r w:rsidR="00DD3A68">
        <w:t xml:space="preserve"> sea surface temperature</w:t>
      </w:r>
      <w:r w:rsidR="002A4C36">
        <w:t xml:space="preserve"> (SST)</w:t>
      </w:r>
      <w:r w:rsidR="00DD3A68">
        <w:t>, genesis potential index (GPI)</w:t>
      </w:r>
      <w:r w:rsidR="00B27B69">
        <w:t>, and vertical wind shear</w:t>
      </w:r>
      <w:r w:rsidR="00DD3A68">
        <w:t xml:space="preserve"> as well a</w:t>
      </w:r>
      <w:r w:rsidR="002A4C36">
        <w:t>s</w:t>
      </w:r>
      <w:r w:rsidR="00DD3A68">
        <w:t xml:space="preserve"> </w:t>
      </w:r>
      <w:r w:rsidR="002A4C36">
        <w:t xml:space="preserve">analysis of </w:t>
      </w:r>
      <w:r w:rsidR="00DD3A68">
        <w:t xml:space="preserve">TC origin location and density. </w:t>
      </w:r>
      <w:r w:rsidR="004E5C92">
        <w:t>For each sub-basin with sufficient activity, a regression</w:t>
      </w:r>
      <w:r w:rsidR="0085145B">
        <w:t xml:space="preserve"> model was developed </w:t>
      </w:r>
      <w:proofErr w:type="gramStart"/>
      <w:r w:rsidR="0085145B">
        <w:t>in order to</w:t>
      </w:r>
      <w:proofErr w:type="gramEnd"/>
      <w:r w:rsidR="0085145B">
        <w:t xml:space="preserve"> evaluate the </w:t>
      </w:r>
      <w:r w:rsidR="00466421">
        <w:t>importance</w:t>
      </w:r>
      <w:r w:rsidR="0085145B">
        <w:t xml:space="preserve"> of </w:t>
      </w:r>
      <w:r w:rsidR="004E5C92">
        <w:t xml:space="preserve">variables that contribute to </w:t>
      </w:r>
      <w:r w:rsidR="007036DF">
        <w:t xml:space="preserve">TC </w:t>
      </w:r>
      <w:r w:rsidR="004E5C92">
        <w:t xml:space="preserve">genesis and </w:t>
      </w:r>
      <w:r w:rsidR="007036DF">
        <w:t>sustainability</w:t>
      </w:r>
      <w:r w:rsidR="004E5C92">
        <w:t xml:space="preserve"> in comparison to other sub-basins. The models </w:t>
      </w:r>
      <w:r w:rsidR="0085145B">
        <w:t xml:space="preserve">estimate frequency, lifespan, and </w:t>
      </w:r>
      <w:r w:rsidR="007036DF">
        <w:t>intensity</w:t>
      </w:r>
      <w:r w:rsidR="004E5C92">
        <w:t xml:space="preserve"> </w:t>
      </w:r>
      <w:r w:rsidR="0085145B">
        <w:t xml:space="preserve">of TCs </w:t>
      </w:r>
      <w:r w:rsidR="004E5C92">
        <w:t>in a specific</w:t>
      </w:r>
      <w:r w:rsidR="0085145B">
        <w:t xml:space="preserve"> sub-basin</w:t>
      </w:r>
      <w:r w:rsidR="00033D14">
        <w:t>, as well as evaluate their response to ocean modes of variability</w:t>
      </w:r>
      <w:r w:rsidR="0085145B">
        <w:t xml:space="preserve"> such as the El Nino Southern</w:t>
      </w:r>
      <w:r w:rsidR="00033D14">
        <w:t xml:space="preserve"> Oscillation</w:t>
      </w:r>
      <w:r w:rsidR="0085145B">
        <w:t>.</w:t>
      </w:r>
      <w:r w:rsidR="004E5C92">
        <w:t xml:space="preserve"> </w:t>
      </w:r>
      <w:r w:rsidR="002A4C36">
        <w:t xml:space="preserve">Statistical tests were implemented to determine the significance of each predictor within a sub-basin </w:t>
      </w:r>
      <w:r w:rsidR="00B27B69">
        <w:t>and</w:t>
      </w:r>
      <w:r w:rsidR="002A4C36">
        <w:t xml:space="preserve"> the distinct differences between sub-basins.</w:t>
      </w:r>
      <w:r w:rsidR="004E5C92">
        <w:t xml:space="preserve"> </w:t>
      </w:r>
      <w:r w:rsidR="007036DF">
        <w:t xml:space="preserve">From the </w:t>
      </w:r>
      <w:r w:rsidR="00033D14">
        <w:t xml:space="preserve">set of </w:t>
      </w:r>
      <w:r w:rsidR="007036DF">
        <w:t xml:space="preserve">models, we </w:t>
      </w:r>
      <w:r w:rsidR="00033D14">
        <w:t>can</w:t>
      </w:r>
      <w:r w:rsidR="007036DF">
        <w:t xml:space="preserve"> evaluate </w:t>
      </w:r>
      <w:r w:rsidR="00033D14">
        <w:t>how</w:t>
      </w:r>
      <w:r w:rsidR="007036DF">
        <w:t xml:space="preserve"> </w:t>
      </w:r>
      <w:r w:rsidR="004E5C92">
        <w:t xml:space="preserve">the commonly used thresholds for TC development </w:t>
      </w:r>
      <w:r w:rsidR="002A4C36">
        <w:t xml:space="preserve">(SST, GPI, shear) </w:t>
      </w:r>
      <w:r w:rsidR="004E5C92">
        <w:t xml:space="preserve">vary in value and importance across sub-basins. </w:t>
      </w:r>
      <w:r w:rsidR="002A4C36" w:rsidRPr="00165BD6">
        <w:t xml:space="preserve">Additionally, </w:t>
      </w:r>
      <w:r w:rsidR="00033D14" w:rsidRPr="00165BD6">
        <w:t>we can</w:t>
      </w:r>
      <w:r w:rsidR="007036DF" w:rsidRPr="00165BD6">
        <w:t xml:space="preserve"> </w:t>
      </w:r>
      <w:r w:rsidR="00033D14" w:rsidRPr="00165BD6">
        <w:t>compare</w:t>
      </w:r>
      <w:r w:rsidR="007036DF" w:rsidRPr="00165BD6">
        <w:t xml:space="preserve"> </w:t>
      </w:r>
      <w:r w:rsidR="00165BD6" w:rsidRPr="00165BD6">
        <w:t>the behavior between</w:t>
      </w:r>
      <w:r w:rsidR="00033D14" w:rsidRPr="00165BD6">
        <w:t xml:space="preserve"> sub-basins under ocean variability modes</w:t>
      </w:r>
      <w:r w:rsidR="002A4C36" w:rsidRPr="00165BD6">
        <w:t xml:space="preserve">. </w:t>
      </w:r>
      <w:r w:rsidR="007036DF" w:rsidRPr="00165BD6">
        <w:t>The</w:t>
      </w:r>
      <w:r w:rsidR="007036DF">
        <w:t xml:space="preserve"> models in this study</w:t>
      </w:r>
      <w:r w:rsidR="0085145B">
        <w:t xml:space="preserve"> </w:t>
      </w:r>
      <w:r w:rsidR="002A4C36">
        <w:t>yield improved</w:t>
      </w:r>
      <w:r w:rsidR="0085145B">
        <w:t xml:space="preserve"> </w:t>
      </w:r>
      <w:r w:rsidR="00165BD6">
        <w:t>geographic</w:t>
      </w:r>
      <w:r w:rsidR="00AD2B2B">
        <w:t xml:space="preserve">al </w:t>
      </w:r>
      <w:r w:rsidR="0085145B">
        <w:t xml:space="preserve">prediction of </w:t>
      </w:r>
      <w:r w:rsidR="002A4C36">
        <w:t>TCs</w:t>
      </w:r>
      <w:r w:rsidR="0085145B">
        <w:t xml:space="preserve"> with a given set of environmental conditions</w:t>
      </w:r>
      <w:r w:rsidR="007036DF">
        <w:t xml:space="preserve"> to </w:t>
      </w:r>
      <w:r w:rsidR="00165BD6">
        <w:t>better anticipate</w:t>
      </w:r>
      <w:r w:rsidR="007036DF">
        <w:t xml:space="preserve"> frequency, intensity, and track behavior</w:t>
      </w:r>
      <w:r w:rsidR="00165BD6">
        <w:t xml:space="preserve"> in the North Atlantic</w:t>
      </w:r>
      <w:r w:rsidR="0085145B">
        <w:t xml:space="preserve">. </w:t>
      </w:r>
    </w:p>
    <w:sectPr w:rsidR="00581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56F"/>
    <w:rsid w:val="00033D14"/>
    <w:rsid w:val="00077C86"/>
    <w:rsid w:val="0010056F"/>
    <w:rsid w:val="00165BD6"/>
    <w:rsid w:val="00221CF8"/>
    <w:rsid w:val="002331CB"/>
    <w:rsid w:val="00237969"/>
    <w:rsid w:val="002A4C36"/>
    <w:rsid w:val="003712C9"/>
    <w:rsid w:val="00466421"/>
    <w:rsid w:val="004E5C92"/>
    <w:rsid w:val="00581D70"/>
    <w:rsid w:val="007036DF"/>
    <w:rsid w:val="00706320"/>
    <w:rsid w:val="007D03B1"/>
    <w:rsid w:val="0084311D"/>
    <w:rsid w:val="008465CE"/>
    <w:rsid w:val="0085145B"/>
    <w:rsid w:val="0094075D"/>
    <w:rsid w:val="00950FB7"/>
    <w:rsid w:val="00AD2B2B"/>
    <w:rsid w:val="00B27B69"/>
    <w:rsid w:val="00C24894"/>
    <w:rsid w:val="00CF5578"/>
    <w:rsid w:val="00DA65FB"/>
    <w:rsid w:val="00DC018E"/>
    <w:rsid w:val="00DD3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0546C8"/>
  <w15:chartTrackingRefBased/>
  <w15:docId w15:val="{C135435B-5A93-4E4A-8295-69B6C559B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5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Clancy</dc:creator>
  <cp:keywords/>
  <dc:description/>
  <cp:lastModifiedBy>Allison Clancy</cp:lastModifiedBy>
  <cp:revision>10</cp:revision>
  <dcterms:created xsi:type="dcterms:W3CDTF">2026-08-02T21:24:00Z</dcterms:created>
  <dcterms:modified xsi:type="dcterms:W3CDTF">2026-08-03T22:38:00Z</dcterms:modified>
</cp:coreProperties>
</file>