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70" w:type="dxa"/>
        <w:tblBorders>
          <w:bottom w:val="single" w:sz="4" w:space="0" w:color="B2B2B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378"/>
      </w:tblGrid>
      <w:tr w:rsidR="00301762" w:rsidRPr="00DD327C" w:rsidTr="00C06417">
        <w:trPr>
          <w:cantSplit/>
          <w:tblHeader/>
        </w:trPr>
        <w:tc>
          <w:tcPr>
            <w:tcW w:w="9213" w:type="dxa"/>
            <w:gridSpan w:val="2"/>
          </w:tcPr>
          <w:p w:rsidR="00301762" w:rsidRPr="005F3FF7" w:rsidRDefault="00C06417" w:rsidP="00D72C0D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5F3FF7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>Popul</w:t>
            </w:r>
            <w:r w:rsidR="005F3FF7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>a</w:t>
            </w:r>
            <w:r w:rsidRPr="005F3FF7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 xml:space="preserve">r </w:t>
            </w:r>
            <w:r w:rsidR="001D7ECE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>science summary</w:t>
            </w:r>
            <w:r w:rsidR="00CC1303" w:rsidRPr="005F3FF7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 xml:space="preserve"> </w:t>
            </w:r>
            <w:r w:rsidR="001D7ECE" w:rsidRPr="005F3FF7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 xml:space="preserve">of the </w:t>
            </w:r>
            <w:r w:rsidR="001D7ECE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>P</w:t>
            </w:r>
            <w:r w:rsidR="001D7ECE" w:rsidRPr="005F3FF7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>h</w:t>
            </w:r>
            <w:r w:rsidR="001D7ECE">
              <w:rPr>
                <w:rFonts w:ascii="Arial" w:hAnsi="Arial" w:cs="Arial"/>
                <w:snapToGrid/>
                <w:sz w:val="36"/>
                <w:szCs w:val="36"/>
                <w:lang w:val="en-US"/>
              </w:rPr>
              <w:t xml:space="preserve">D thesis </w:t>
            </w:r>
          </w:p>
        </w:tc>
      </w:tr>
      <w:tr w:rsidR="00301762" w:rsidRPr="00DD327C" w:rsidTr="00C06417">
        <w:trPr>
          <w:trHeight w:val="140"/>
          <w:tblHeader/>
        </w:trPr>
        <w:tc>
          <w:tcPr>
            <w:tcW w:w="2835" w:type="dxa"/>
          </w:tcPr>
          <w:p w:rsidR="00301762" w:rsidRPr="005F3FF7" w:rsidRDefault="00301762" w:rsidP="007A1A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378" w:type="dxa"/>
          </w:tcPr>
          <w:p w:rsidR="00301762" w:rsidRPr="005F3FF7" w:rsidRDefault="00301762" w:rsidP="007A1A97">
            <w:pPr>
              <w:rPr>
                <w:rFonts w:ascii="Arial" w:hAnsi="Arial" w:cs="Arial"/>
                <w:lang w:val="en-US"/>
              </w:rPr>
            </w:pPr>
          </w:p>
        </w:tc>
      </w:tr>
      <w:tr w:rsidR="00301762" w:rsidRPr="00DD327C" w:rsidTr="00C06417">
        <w:trPr>
          <w:tblHeader/>
        </w:trPr>
        <w:tc>
          <w:tcPr>
            <w:tcW w:w="2835" w:type="dxa"/>
          </w:tcPr>
          <w:p w:rsidR="00301762" w:rsidRPr="005F3FF7" w:rsidRDefault="00301762" w:rsidP="007A1A9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378" w:type="dxa"/>
            <w:tcBorders>
              <w:bottom w:val="nil"/>
            </w:tcBorders>
          </w:tcPr>
          <w:p w:rsidR="00301762" w:rsidRPr="005F3FF7" w:rsidRDefault="00301762" w:rsidP="007A1A9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01762" w:rsidRPr="00C06417" w:rsidTr="00C06417">
        <w:trPr>
          <w:tblHeader/>
        </w:trPr>
        <w:tc>
          <w:tcPr>
            <w:tcW w:w="2835" w:type="dxa"/>
          </w:tcPr>
          <w:p w:rsidR="00301762" w:rsidRPr="004319C9" w:rsidRDefault="00CC2217" w:rsidP="005F3FF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19C9">
              <w:rPr>
                <w:rFonts w:ascii="Arial" w:hAnsi="Arial" w:cs="Arial"/>
                <w:sz w:val="24"/>
                <w:szCs w:val="24"/>
                <w:lang w:val="en-GB"/>
              </w:rPr>
              <w:t>Ph</w:t>
            </w:r>
            <w:r w:rsidR="005F3FF7">
              <w:rPr>
                <w:rFonts w:ascii="Arial" w:hAnsi="Arial" w:cs="Arial"/>
                <w:sz w:val="24"/>
                <w:szCs w:val="24"/>
                <w:lang w:val="en-GB"/>
              </w:rPr>
              <w:t xml:space="preserve">D </w:t>
            </w:r>
            <w:r w:rsidRPr="004319C9">
              <w:rPr>
                <w:rFonts w:ascii="Arial" w:hAnsi="Arial" w:cs="Arial"/>
                <w:sz w:val="24"/>
                <w:szCs w:val="24"/>
                <w:lang w:val="en-GB"/>
              </w:rPr>
              <w:t>stude</w:t>
            </w:r>
            <w:r w:rsidR="00C06417">
              <w:rPr>
                <w:rFonts w:ascii="Arial" w:hAnsi="Arial" w:cs="Arial"/>
                <w:sz w:val="24"/>
                <w:szCs w:val="24"/>
                <w:lang w:val="en-GB"/>
              </w:rPr>
              <w:t>n</w:t>
            </w:r>
            <w:r w:rsidR="005F3FF7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</w:p>
        </w:tc>
        <w:tc>
          <w:tcPr>
            <w:tcW w:w="6378" w:type="dxa"/>
            <w:tcBorders>
              <w:bottom w:val="single" w:sz="4" w:space="0" w:color="B2B2B2"/>
            </w:tcBorders>
          </w:tcPr>
          <w:p w:rsidR="00301762" w:rsidRPr="004319C9" w:rsidRDefault="00F55E16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Alessandro Dal Corso</w:t>
            </w:r>
          </w:p>
        </w:tc>
      </w:tr>
      <w:tr w:rsidR="00301762" w:rsidRPr="00C06417" w:rsidTr="00C06417">
        <w:trPr>
          <w:tblHeader/>
        </w:trPr>
        <w:tc>
          <w:tcPr>
            <w:tcW w:w="2835" w:type="dxa"/>
          </w:tcPr>
          <w:p w:rsidR="00301762" w:rsidRPr="004319C9" w:rsidRDefault="00301762" w:rsidP="007A1A9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tcBorders>
              <w:top w:val="single" w:sz="4" w:space="0" w:color="B2B2B2"/>
              <w:bottom w:val="nil"/>
            </w:tcBorders>
          </w:tcPr>
          <w:p w:rsidR="00301762" w:rsidRPr="004319C9" w:rsidRDefault="00301762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1762" w:rsidRPr="00DD327C" w:rsidTr="00C06417">
        <w:tc>
          <w:tcPr>
            <w:tcW w:w="2835" w:type="dxa"/>
          </w:tcPr>
          <w:p w:rsidR="00301762" w:rsidRPr="005F3FF7" w:rsidRDefault="00C06417" w:rsidP="005F3FF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3FF7">
              <w:rPr>
                <w:rFonts w:ascii="Arial" w:hAnsi="Arial" w:cs="Arial"/>
                <w:sz w:val="24"/>
                <w:szCs w:val="24"/>
                <w:lang w:val="en-US"/>
              </w:rPr>
              <w:t>Tit</w:t>
            </w:r>
            <w:r w:rsidR="005F3FF7" w:rsidRPr="005F3FF7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="00CC2217" w:rsidRPr="005F3FF7">
              <w:rPr>
                <w:rFonts w:ascii="Arial" w:hAnsi="Arial" w:cs="Arial"/>
                <w:sz w:val="24"/>
                <w:szCs w:val="24"/>
                <w:lang w:val="en-US"/>
              </w:rPr>
              <w:t xml:space="preserve">e </w:t>
            </w:r>
            <w:r w:rsidR="005F3FF7" w:rsidRPr="005F3FF7">
              <w:rPr>
                <w:rFonts w:ascii="Arial" w:hAnsi="Arial" w:cs="Arial"/>
                <w:sz w:val="24"/>
                <w:szCs w:val="24"/>
                <w:lang w:val="en-US"/>
              </w:rPr>
              <w:t>of</w:t>
            </w:r>
            <w:r w:rsidR="00CC2217" w:rsidRPr="005F3F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3FF7" w:rsidRPr="005F3FF7">
              <w:rPr>
                <w:rFonts w:ascii="Arial" w:hAnsi="Arial" w:cs="Arial"/>
                <w:sz w:val="24"/>
                <w:szCs w:val="24"/>
                <w:lang w:val="en-US"/>
              </w:rPr>
              <w:t>the P</w:t>
            </w:r>
            <w:r w:rsidRPr="005F3FF7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 w:rsidR="005F3FF7">
              <w:rPr>
                <w:rFonts w:ascii="Arial" w:hAnsi="Arial" w:cs="Arial"/>
                <w:sz w:val="24"/>
                <w:szCs w:val="24"/>
                <w:lang w:val="en-US"/>
              </w:rPr>
              <w:t>D thesis</w:t>
            </w:r>
          </w:p>
        </w:tc>
        <w:tc>
          <w:tcPr>
            <w:tcW w:w="6378" w:type="dxa"/>
            <w:tcBorders>
              <w:bottom w:val="single" w:sz="4" w:space="0" w:color="B2B2B2"/>
            </w:tcBorders>
          </w:tcPr>
          <w:p w:rsidR="00301762" w:rsidRPr="005F3FF7" w:rsidRDefault="00F55E16" w:rsidP="007A1A9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Towards interactive photorealistic rendering</w:t>
            </w:r>
          </w:p>
        </w:tc>
      </w:tr>
      <w:tr w:rsidR="00301762" w:rsidRPr="00DD327C" w:rsidTr="00C06417">
        <w:tc>
          <w:tcPr>
            <w:tcW w:w="2835" w:type="dxa"/>
          </w:tcPr>
          <w:p w:rsidR="00301762" w:rsidRPr="005F3FF7" w:rsidRDefault="00301762" w:rsidP="007A1A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8" w:type="dxa"/>
            <w:tcBorders>
              <w:top w:val="single" w:sz="4" w:space="0" w:color="B2B2B2"/>
              <w:bottom w:val="nil"/>
            </w:tcBorders>
          </w:tcPr>
          <w:p w:rsidR="00301762" w:rsidRPr="005F3FF7" w:rsidRDefault="00301762" w:rsidP="007A1A9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01762" w:rsidRPr="00C06417" w:rsidTr="00C06417">
        <w:tc>
          <w:tcPr>
            <w:tcW w:w="2835" w:type="dxa"/>
          </w:tcPr>
          <w:p w:rsidR="00301762" w:rsidRPr="005F3FF7" w:rsidRDefault="00C06417" w:rsidP="005F3FF7">
            <w:pPr>
              <w:rPr>
                <w:rFonts w:ascii="Arial" w:hAnsi="Arial" w:cs="Arial"/>
                <w:sz w:val="24"/>
                <w:szCs w:val="24"/>
              </w:rPr>
            </w:pPr>
            <w:r w:rsidRPr="005F3FF7">
              <w:rPr>
                <w:rFonts w:ascii="Arial" w:hAnsi="Arial" w:cs="Arial"/>
                <w:sz w:val="24"/>
                <w:szCs w:val="24"/>
              </w:rPr>
              <w:t>Ph</w:t>
            </w:r>
            <w:r w:rsidR="005F3FF7">
              <w:rPr>
                <w:rFonts w:ascii="Arial" w:hAnsi="Arial" w:cs="Arial"/>
                <w:sz w:val="24"/>
                <w:szCs w:val="24"/>
              </w:rPr>
              <w:t xml:space="preserve">D </w:t>
            </w:r>
            <w:r w:rsidRPr="005F3FF7">
              <w:rPr>
                <w:rFonts w:ascii="Arial" w:hAnsi="Arial" w:cs="Arial"/>
                <w:sz w:val="24"/>
                <w:szCs w:val="24"/>
              </w:rPr>
              <w:t>s</w:t>
            </w:r>
            <w:r w:rsidR="005F3FF7">
              <w:rPr>
                <w:rFonts w:ascii="Arial" w:hAnsi="Arial" w:cs="Arial"/>
                <w:sz w:val="24"/>
                <w:szCs w:val="24"/>
              </w:rPr>
              <w:t>ch</w:t>
            </w:r>
            <w:r w:rsidRPr="005F3FF7">
              <w:rPr>
                <w:rFonts w:ascii="Arial" w:hAnsi="Arial" w:cs="Arial"/>
                <w:sz w:val="24"/>
                <w:szCs w:val="24"/>
              </w:rPr>
              <w:t>o</w:t>
            </w:r>
            <w:r w:rsidR="005F3FF7">
              <w:rPr>
                <w:rFonts w:ascii="Arial" w:hAnsi="Arial" w:cs="Arial"/>
                <w:sz w:val="24"/>
                <w:szCs w:val="24"/>
              </w:rPr>
              <w:t>o</w:t>
            </w:r>
            <w:r w:rsidRPr="005F3FF7">
              <w:rPr>
                <w:rFonts w:ascii="Arial" w:hAnsi="Arial" w:cs="Arial"/>
                <w:sz w:val="24"/>
                <w:szCs w:val="24"/>
              </w:rPr>
              <w:t>l/</w:t>
            </w:r>
            <w:r w:rsidR="005F3FF7"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  <w:tc>
          <w:tcPr>
            <w:tcW w:w="6378" w:type="dxa"/>
            <w:tcBorders>
              <w:bottom w:val="single" w:sz="4" w:space="0" w:color="B2B2B2"/>
            </w:tcBorders>
          </w:tcPr>
          <w:p w:rsidR="00301762" w:rsidRPr="005F3FF7" w:rsidRDefault="00F55E16" w:rsidP="007A1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DTU Compute</w:t>
            </w:r>
          </w:p>
        </w:tc>
      </w:tr>
      <w:tr w:rsidR="00301762" w:rsidRPr="00C06417" w:rsidTr="00C06417">
        <w:tc>
          <w:tcPr>
            <w:tcW w:w="2835" w:type="dxa"/>
          </w:tcPr>
          <w:p w:rsidR="00301762" w:rsidRPr="005F3FF7" w:rsidRDefault="00301762" w:rsidP="007A1A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B2B2B2"/>
            </w:tcBorders>
            <w:shd w:val="clear" w:color="auto" w:fill="auto"/>
          </w:tcPr>
          <w:p w:rsidR="00301762" w:rsidRPr="005F3FF7" w:rsidRDefault="00301762" w:rsidP="007A1A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1762" w:rsidRPr="00C06417" w:rsidTr="00C06417">
        <w:trPr>
          <w:cantSplit/>
        </w:trPr>
        <w:tc>
          <w:tcPr>
            <w:tcW w:w="9213" w:type="dxa"/>
            <w:gridSpan w:val="2"/>
            <w:tcBorders>
              <w:bottom w:val="nil"/>
            </w:tcBorders>
          </w:tcPr>
          <w:p w:rsidR="00301762" w:rsidRPr="005F3FF7" w:rsidRDefault="00301762" w:rsidP="007A1A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01AD" w:rsidRPr="00C06417" w:rsidTr="00C06417">
        <w:trPr>
          <w:cantSplit/>
        </w:trPr>
        <w:tc>
          <w:tcPr>
            <w:tcW w:w="9213" w:type="dxa"/>
            <w:gridSpan w:val="2"/>
            <w:tcBorders>
              <w:bottom w:val="single" w:sz="4" w:space="0" w:color="B2B2B2"/>
            </w:tcBorders>
          </w:tcPr>
          <w:p w:rsidR="002101AD" w:rsidRPr="005F3FF7" w:rsidRDefault="00372477" w:rsidP="00C0641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Science summary</w:t>
            </w:r>
          </w:p>
        </w:tc>
      </w:tr>
      <w:tr w:rsidR="00301762" w:rsidRPr="00DD327C" w:rsidTr="00C06417">
        <w:trPr>
          <w:cantSplit/>
          <w:trHeight w:val="314"/>
        </w:trPr>
        <w:tc>
          <w:tcPr>
            <w:tcW w:w="9213" w:type="dxa"/>
            <w:gridSpan w:val="2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</w:tcPr>
          <w:p w:rsidR="00FA7554" w:rsidRPr="001D7ECE" w:rsidRDefault="00FA7554" w:rsidP="00DC5755">
            <w:pPr>
              <w:rPr>
                <w:rFonts w:ascii="Arial" w:hAnsi="Arial" w:cs="Arial"/>
                <w:color w:val="808080" w:themeColor="background1" w:themeShade="80"/>
                <w:sz w:val="10"/>
                <w:szCs w:val="22"/>
                <w:lang w:val="en-GB"/>
              </w:rPr>
            </w:pPr>
          </w:p>
          <w:p w:rsidR="00DC38DB" w:rsidRDefault="00DC5755" w:rsidP="00525C37">
            <w:pPr>
              <w:jc w:val="both"/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</w:pPr>
            <w:r w:rsidRPr="00011926">
              <w:rPr>
                <w:rFonts w:ascii="Arial" w:hAnsi="Arial" w:cs="Arial"/>
                <w:color w:val="808080" w:themeColor="background1" w:themeShade="80"/>
                <w:szCs w:val="22"/>
                <w:lang w:val="en-US"/>
              </w:rPr>
              <w:t xml:space="preserve">*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Please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give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a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sh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ort popul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a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r </w:t>
            </w:r>
            <w:r w:rsidR="00F27AE0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summary </w:t>
            </w:r>
            <w:r w:rsidR="00D72C0D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in </w:t>
            </w:r>
            <w:r w:rsidR="00DD327C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Danish or </w:t>
            </w:r>
            <w:r w:rsidR="00D72C0D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English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(</w:t>
            </w:r>
            <w:r w:rsid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approximately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half a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page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)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suited for the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publication of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</w:t>
            </w:r>
            <w:r w:rsidR="00011926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the</w:t>
            </w:r>
            <w:r w:rsid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title, main</w:t>
            </w:r>
            <w:r w:rsidR="00477EDA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content</w:t>
            </w:r>
            <w:r w:rsid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, results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</w:t>
            </w:r>
            <w:r w:rsid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and innovations </w:t>
            </w:r>
            <w:r w:rsidR="00477EDA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of the PhD thesis also including</w:t>
            </w:r>
            <w:r w:rsid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prospective utilizations</w:t>
            </w:r>
            <w:r w:rsidR="00477EDA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hereof</w:t>
            </w:r>
            <w:r w:rsidR="00DD327C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. The summary should be written for the </w:t>
            </w:r>
            <w:proofErr w:type="gramStart"/>
            <w:r w:rsidR="00DD327C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general public</w:t>
            </w:r>
            <w:proofErr w:type="gramEnd"/>
            <w:r w:rsidR="00DD327C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 xml:space="preserve"> interested in science and technology</w:t>
            </w:r>
            <w:r w:rsidR="00C06417" w:rsidRPr="00011926">
              <w:rPr>
                <w:rFonts w:ascii="Arial" w:hAnsi="Arial" w:cs="Arial"/>
                <w:bCs/>
                <w:iCs/>
                <w:color w:val="808080" w:themeColor="background1" w:themeShade="80"/>
                <w:lang w:val="en-US"/>
              </w:rPr>
              <w:t>:</w:t>
            </w:r>
          </w:p>
          <w:p w:rsidR="00525C37" w:rsidRPr="00011926" w:rsidRDefault="00525C37" w:rsidP="00525C37">
            <w:pPr>
              <w:jc w:val="both"/>
              <w:rPr>
                <w:rFonts w:ascii="Arial" w:hAnsi="Arial" w:cs="Arial"/>
                <w:bCs/>
                <w:iCs/>
                <w:lang w:val="en-US"/>
              </w:rPr>
            </w:pPr>
          </w:p>
        </w:tc>
      </w:tr>
      <w:tr w:rsidR="002101AD" w:rsidRPr="00DD327C" w:rsidTr="00C9690C">
        <w:trPr>
          <w:cantSplit/>
          <w:trHeight w:val="53"/>
        </w:trPr>
        <w:tc>
          <w:tcPr>
            <w:tcW w:w="9213" w:type="dxa"/>
            <w:gridSpan w:val="2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F821E5" w:rsidRPr="00A15D94" w:rsidRDefault="00F55E16" w:rsidP="00F821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 many fields, </w:t>
            </w:r>
            <w:r w:rsidRPr="00F55E16">
              <w:rPr>
                <w:rFonts w:asciiTheme="minorHAnsi" w:hAnsiTheme="minorHAnsi" w:cstheme="minorHAnsi"/>
                <w:sz w:val="24"/>
                <w:szCs w:val="24"/>
              </w:rPr>
              <w:t>including manufacturing, product design and entertainment,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it is becoming more and more important to generate 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 xml:space="preserve">photorealistic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images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, or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that look like real life. In th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various fields,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we also need fast feedback, 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as it is not possible to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wait hours and hours for 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images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be generated. So, our image generation process, or rendering, needs to be both interactive and photorealistic. In this thesis, we contribute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 xml:space="preserve"> within this spectrum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with two novel techniques</w:t>
            </w:r>
            <w:r w:rsidR="00411C2B">
              <w:rPr>
                <w:rFonts w:asciiTheme="minorHAnsi" w:hAnsiTheme="minorHAnsi" w:cstheme="minorHAnsi"/>
                <w:sz w:val="24"/>
                <w:szCs w:val="24"/>
              </w:rPr>
              <w:t xml:space="preserve"> suitable for graphics processing units (GPUs)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improv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ing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 xml:space="preserve"> the accuracy of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rendering of translucent materials and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temporal stability in globally illuminated scenes. We also describe a new application of interactive rendering, that can be used to compare rendering and photograph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>s. Th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 xml:space="preserve"> comparison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 xml:space="preserve"> can be used to estimate the physical properties of objects, such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 xml:space="preserve"> as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 xml:space="preserve"> how object reflect</w:t>
            </w:r>
            <w:r w:rsidR="0064486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>diffuse</w:t>
            </w:r>
            <w:r w:rsidR="0064486F">
              <w:rPr>
                <w:rFonts w:asciiTheme="minorHAnsi" w:hAnsiTheme="minorHAnsi" w:cstheme="minorHAnsi"/>
                <w:sz w:val="24"/>
                <w:szCs w:val="24"/>
              </w:rPr>
              <w:t xml:space="preserve"> and absorb</w:t>
            </w:r>
            <w:r w:rsidR="00524316">
              <w:rPr>
                <w:rFonts w:asciiTheme="minorHAnsi" w:hAnsiTheme="minorHAnsi" w:cstheme="minorHAnsi"/>
                <w:sz w:val="24"/>
                <w:szCs w:val="24"/>
              </w:rPr>
              <w:t xml:space="preserve"> light.</w:t>
            </w:r>
            <w:r w:rsidR="00910A03">
              <w:rPr>
                <w:rFonts w:asciiTheme="minorHAnsi" w:hAnsiTheme="minorHAnsi" w:cstheme="minorHAnsi"/>
                <w:sz w:val="24"/>
                <w:szCs w:val="24"/>
              </w:rPr>
              <w:t xml:space="preserve"> In general, t</w:t>
            </w:r>
            <w:r w:rsidR="00525C37">
              <w:rPr>
                <w:rFonts w:asciiTheme="minorHAnsi" w:hAnsiTheme="minorHAnsi" w:cstheme="minorHAnsi"/>
                <w:sz w:val="24"/>
                <w:szCs w:val="24"/>
              </w:rPr>
              <w:t>he thesis show how it is possible to use data structures to enable rendering techniques to handle complex light interaction effects.</w:t>
            </w:r>
            <w:bookmarkStart w:id="0" w:name="_GoBack"/>
            <w:bookmarkEnd w:id="0"/>
            <w:r w:rsidR="00525C3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:rsidR="00C06417" w:rsidRPr="00011926" w:rsidRDefault="00C06417" w:rsidP="00301762">
      <w:pPr>
        <w:rPr>
          <w:rFonts w:ascii="Arial" w:hAnsi="Arial" w:cs="Arial"/>
          <w:sz w:val="22"/>
          <w:szCs w:val="36"/>
          <w:lang w:val="en-US"/>
        </w:rPr>
      </w:pPr>
    </w:p>
    <w:p w:rsidR="00584919" w:rsidRPr="0068783C" w:rsidRDefault="0068783C" w:rsidP="00C06417">
      <w:pPr>
        <w:tabs>
          <w:tab w:val="right" w:pos="9069"/>
        </w:tabs>
        <w:rPr>
          <w:rFonts w:ascii="Arial" w:hAnsi="Arial" w:cs="Arial"/>
          <w:sz w:val="22"/>
          <w:szCs w:val="22"/>
          <w:lang w:val="en-US"/>
        </w:rPr>
      </w:pPr>
      <w:r w:rsidRPr="0068783C">
        <w:rPr>
          <w:rFonts w:ascii="Arial" w:hAnsi="Arial" w:cs="Arial"/>
          <w:sz w:val="22"/>
          <w:szCs w:val="22"/>
          <w:lang w:val="en-US"/>
        </w:rPr>
        <w:t xml:space="preserve">Please email the </w:t>
      </w:r>
      <w:r w:rsidR="00F27AE0">
        <w:rPr>
          <w:rFonts w:ascii="Arial" w:hAnsi="Arial" w:cs="Arial"/>
          <w:sz w:val="22"/>
          <w:szCs w:val="22"/>
          <w:lang w:val="en-US"/>
        </w:rPr>
        <w:t>summary</w:t>
      </w:r>
      <w:r w:rsidR="005F3FF7" w:rsidRPr="0068783C">
        <w:rPr>
          <w:rFonts w:ascii="Arial" w:hAnsi="Arial" w:cs="Arial"/>
          <w:sz w:val="22"/>
          <w:szCs w:val="22"/>
          <w:lang w:val="en-US"/>
        </w:rPr>
        <w:t xml:space="preserve"> </w:t>
      </w:r>
      <w:r w:rsidR="00C06417" w:rsidRPr="0068783C">
        <w:rPr>
          <w:rFonts w:ascii="Arial" w:hAnsi="Arial" w:cs="Arial"/>
          <w:sz w:val="22"/>
          <w:szCs w:val="22"/>
          <w:lang w:val="en-US"/>
        </w:rPr>
        <w:t>t</w:t>
      </w:r>
      <w:r w:rsidR="005F3FF7" w:rsidRPr="0068783C">
        <w:rPr>
          <w:rFonts w:ascii="Arial" w:hAnsi="Arial" w:cs="Arial"/>
          <w:sz w:val="22"/>
          <w:szCs w:val="22"/>
          <w:lang w:val="en-US"/>
        </w:rPr>
        <w:t>o</w:t>
      </w:r>
      <w:r w:rsidRPr="0068783C">
        <w:rPr>
          <w:rFonts w:ascii="Arial" w:hAnsi="Arial" w:cs="Arial"/>
          <w:sz w:val="22"/>
          <w:szCs w:val="22"/>
          <w:lang w:val="en-US"/>
        </w:rPr>
        <w:t xml:space="preserve"> the PhD secretary at the </w:t>
      </w:r>
      <w:r w:rsidR="005F3FF7" w:rsidRPr="0068783C">
        <w:rPr>
          <w:rFonts w:ascii="Arial" w:hAnsi="Arial" w:cs="Arial"/>
          <w:color w:val="000000" w:themeColor="text1"/>
          <w:sz w:val="22"/>
          <w:szCs w:val="22"/>
          <w:lang w:val="en-US"/>
        </w:rPr>
        <w:t>department</w:t>
      </w:r>
      <w:r w:rsidR="00C06417" w:rsidRPr="0068783C">
        <w:rPr>
          <w:rFonts w:ascii="Arial" w:hAnsi="Arial" w:cs="Arial"/>
          <w:sz w:val="22"/>
          <w:szCs w:val="22"/>
          <w:lang w:val="en-US"/>
        </w:rPr>
        <w:t xml:space="preserve"> </w:t>
      </w:r>
    </w:p>
    <w:sectPr w:rsidR="00584919" w:rsidRPr="0068783C" w:rsidSect="00025C07">
      <w:headerReference w:type="default" r:id="rId7"/>
      <w:footerReference w:type="default" r:id="rId8"/>
      <w:headerReference w:type="first" r:id="rId9"/>
      <w:endnotePr>
        <w:numFmt w:val="decimal"/>
      </w:endnotePr>
      <w:pgSz w:w="11905" w:h="16837" w:code="9"/>
      <w:pgMar w:top="567" w:right="1418" w:bottom="567" w:left="1418" w:header="851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E55" w:rsidRDefault="00FE5E55">
      <w:pPr>
        <w:spacing w:line="20" w:lineRule="exact"/>
        <w:rPr>
          <w:sz w:val="24"/>
        </w:rPr>
      </w:pPr>
    </w:p>
  </w:endnote>
  <w:endnote w:type="continuationSeparator" w:id="0">
    <w:p w:rsidR="00FE5E55" w:rsidRDefault="00FE5E55">
      <w:r>
        <w:rPr>
          <w:sz w:val="24"/>
        </w:rPr>
        <w:t xml:space="preserve"> </w:t>
      </w:r>
    </w:p>
  </w:endnote>
  <w:endnote w:type="continuationNotice" w:id="1">
    <w:p w:rsidR="00FE5E55" w:rsidRDefault="00FE5E5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oSansStd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2E5" w:rsidRDefault="00C472E5">
    <w:pPr>
      <w:tabs>
        <w:tab w:val="left" w:pos="0"/>
      </w:tabs>
      <w:suppressAutoHyphens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E55" w:rsidRDefault="00FE5E55">
      <w:r>
        <w:rPr>
          <w:sz w:val="24"/>
        </w:rPr>
        <w:separator/>
      </w:r>
    </w:p>
  </w:footnote>
  <w:footnote w:type="continuationSeparator" w:id="0">
    <w:p w:rsidR="00FE5E55" w:rsidRDefault="00FE5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2" w:type="dxa"/>
      <w:tblLook w:val="04A0" w:firstRow="1" w:lastRow="0" w:firstColumn="1" w:lastColumn="0" w:noHBand="0" w:noVBand="1"/>
    </w:tblPr>
    <w:tblGrid>
      <w:gridCol w:w="4604"/>
      <w:gridCol w:w="4718"/>
    </w:tblGrid>
    <w:tr w:rsidR="00C472E5" w:rsidRPr="001C450E" w:rsidTr="002E6349">
      <w:tc>
        <w:tcPr>
          <w:tcW w:w="4604" w:type="dxa"/>
        </w:tcPr>
        <w:p w:rsidR="008666C1" w:rsidRPr="000D64B0" w:rsidRDefault="008666C1" w:rsidP="008666C1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  <w:r>
            <w:rPr>
              <w:rFonts w:ascii="Arial" w:hAnsi="Arial" w:cs="Arial"/>
              <w:snapToGrid/>
              <w:color w:val="000000"/>
              <w:szCs w:val="16"/>
              <w:lang w:val="en-US"/>
            </w:rPr>
            <w:t>PhD and Continuing Education</w:t>
          </w:r>
        </w:p>
        <w:p w:rsidR="00C472E5" w:rsidRPr="00025C07" w:rsidRDefault="001A1A99" w:rsidP="001C450E">
          <w:pPr>
            <w:pStyle w:val="Header"/>
            <w:rPr>
              <w:sz w:val="24"/>
              <w:lang w:val="en-US"/>
            </w:rPr>
          </w:pPr>
          <w:r>
            <w:rPr>
              <w:rFonts w:ascii="NeoSansStd-Regular" w:hAnsi="NeoSansStd-Regular" w:cs="NeoSansStd-Regular"/>
              <w:snapToGrid/>
              <w:color w:val="808080"/>
              <w:szCs w:val="16"/>
              <w:lang w:val="en-US"/>
            </w:rPr>
            <w:t xml:space="preserve">January </w:t>
          </w:r>
          <w:r w:rsidR="00D72C0D">
            <w:rPr>
              <w:rFonts w:ascii="NeoSansStd-Regular" w:hAnsi="NeoSansStd-Regular" w:cs="NeoSansStd-Regular"/>
              <w:snapToGrid/>
              <w:color w:val="808080"/>
              <w:szCs w:val="16"/>
              <w:lang w:val="en-US"/>
            </w:rPr>
            <w:t>201</w:t>
          </w:r>
          <w:r w:rsidR="00F27AE0">
            <w:rPr>
              <w:rFonts w:ascii="NeoSansStd-Regular" w:hAnsi="NeoSansStd-Regular" w:cs="NeoSansStd-Regular"/>
              <w:snapToGrid/>
              <w:color w:val="808080"/>
              <w:szCs w:val="16"/>
              <w:lang w:val="en-US"/>
            </w:rPr>
            <w:t>8</w:t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  <w:lang w:val="en-US"/>
            </w:rPr>
            <w:t>| page</w:t>
          </w:r>
          <w:r w:rsidR="00C472E5" w:rsidRPr="00645E2F">
            <w:rPr>
              <w:sz w:val="24"/>
              <w:lang w:val="en-US"/>
            </w:rPr>
            <w:t xml:space="preserve"> </w:t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</w:rPr>
            <w:fldChar w:fldCharType="begin"/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  <w:lang w:val="en-US"/>
            </w:rPr>
            <w:instrText>PAGE</w:instrText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</w:rPr>
            <w:fldChar w:fldCharType="separate"/>
          </w:r>
          <w:r w:rsidR="00910A03">
            <w:rPr>
              <w:rFonts w:ascii="NeoSansStd-Regular" w:hAnsi="NeoSansStd-Regular" w:cs="NeoSansStd-Regular"/>
              <w:noProof/>
              <w:snapToGrid/>
              <w:color w:val="808080"/>
              <w:szCs w:val="16"/>
              <w:lang w:val="en-US"/>
            </w:rPr>
            <w:t>1</w:t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</w:rPr>
            <w:fldChar w:fldCharType="end"/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  <w:lang w:val="en-US"/>
            </w:rPr>
            <w:t>/</w:t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</w:rPr>
            <w:fldChar w:fldCharType="begin"/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  <w:lang w:val="en-US"/>
            </w:rPr>
            <w:instrText>NUMPAGES</w:instrText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</w:rPr>
            <w:fldChar w:fldCharType="separate"/>
          </w:r>
          <w:r w:rsidR="00910A03">
            <w:rPr>
              <w:rFonts w:ascii="NeoSansStd-Regular" w:hAnsi="NeoSansStd-Regular" w:cs="NeoSansStd-Regular"/>
              <w:noProof/>
              <w:snapToGrid/>
              <w:color w:val="808080"/>
              <w:szCs w:val="16"/>
              <w:lang w:val="en-US"/>
            </w:rPr>
            <w:t>1</w:t>
          </w:r>
          <w:r w:rsidR="00C472E5" w:rsidRPr="00645E2F">
            <w:rPr>
              <w:rFonts w:ascii="NeoSansStd-Regular" w:hAnsi="NeoSansStd-Regular" w:cs="NeoSansStd-Regular"/>
              <w:snapToGrid/>
              <w:color w:val="808080"/>
              <w:szCs w:val="16"/>
            </w:rPr>
            <w:fldChar w:fldCharType="end"/>
          </w:r>
        </w:p>
        <w:p w:rsidR="00C472E5" w:rsidRPr="004319C9" w:rsidRDefault="00C472E5" w:rsidP="001C450E">
          <w:pPr>
            <w:widowControl/>
            <w:autoSpaceDE w:val="0"/>
            <w:autoSpaceDN w:val="0"/>
            <w:adjustRightInd w:val="0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  <w:lang w:val="en-US"/>
            </w:rPr>
          </w:pPr>
        </w:p>
      </w:tc>
      <w:tc>
        <w:tcPr>
          <w:tcW w:w="4718" w:type="dxa"/>
        </w:tcPr>
        <w:p w:rsidR="00C472E5" w:rsidRPr="001C450E" w:rsidRDefault="00A56568" w:rsidP="002E6349">
          <w:pPr>
            <w:widowControl/>
            <w:autoSpaceDE w:val="0"/>
            <w:autoSpaceDN w:val="0"/>
            <w:adjustRightInd w:val="0"/>
            <w:ind w:right="-108"/>
            <w:jc w:val="right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</w:rPr>
          </w:pPr>
          <w:r>
            <w:rPr>
              <w:rFonts w:ascii="NeoSansStd-Regular" w:hAnsi="NeoSansStd-Regular" w:cs="NeoSansStd-Regular"/>
              <w:noProof/>
              <w:snapToGrid/>
              <w:color w:val="000000"/>
              <w:sz w:val="16"/>
              <w:szCs w:val="16"/>
            </w:rPr>
            <w:drawing>
              <wp:inline distT="0" distB="0" distL="0" distR="0" wp14:anchorId="13570023" wp14:editId="0BACE934">
                <wp:extent cx="1733550" cy="552450"/>
                <wp:effectExtent l="19050" t="0" r="0" b="0"/>
                <wp:docPr id="58" name="Billede 58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72E5" w:rsidRPr="00025C07" w:rsidRDefault="00C472E5" w:rsidP="001C450E">
    <w:pPr>
      <w:pStyle w:val="Header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04"/>
      <w:gridCol w:w="4605"/>
    </w:tblGrid>
    <w:tr w:rsidR="00C472E5" w:rsidRPr="001C450E" w:rsidTr="00BC13D8">
      <w:tc>
        <w:tcPr>
          <w:tcW w:w="4604" w:type="dxa"/>
        </w:tcPr>
        <w:p w:rsidR="00C472E5" w:rsidRPr="005F3FF7" w:rsidRDefault="005F3FF7" w:rsidP="00BC13D8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  <w:r w:rsidRPr="005F3FF7">
            <w:rPr>
              <w:rFonts w:ascii="Arial" w:hAnsi="Arial" w:cs="Arial"/>
              <w:snapToGrid/>
              <w:color w:val="000000"/>
              <w:szCs w:val="16"/>
              <w:lang w:val="en-US"/>
            </w:rPr>
            <w:t>The Office for</w:t>
          </w:r>
          <w:r w:rsidR="00B87B8D" w:rsidRPr="005F3FF7">
            <w:rPr>
              <w:rFonts w:ascii="Arial" w:hAnsi="Arial" w:cs="Arial"/>
              <w:snapToGrid/>
              <w:color w:val="000000"/>
              <w:szCs w:val="16"/>
              <w:lang w:val="en-US"/>
            </w:rPr>
            <w:t xml:space="preserve"> Ph</w:t>
          </w:r>
          <w:r w:rsidRPr="005F3FF7">
            <w:rPr>
              <w:rFonts w:ascii="Arial" w:hAnsi="Arial" w:cs="Arial"/>
              <w:snapToGrid/>
              <w:color w:val="000000"/>
              <w:szCs w:val="16"/>
              <w:lang w:val="en-US"/>
            </w:rPr>
            <w:t>D</w:t>
          </w:r>
          <w:r w:rsidR="00CC2217" w:rsidRPr="005F3FF7">
            <w:rPr>
              <w:rFonts w:ascii="Arial" w:hAnsi="Arial" w:cs="Arial"/>
              <w:snapToGrid/>
              <w:color w:val="000000"/>
              <w:szCs w:val="16"/>
              <w:lang w:val="en-US"/>
            </w:rPr>
            <w:t xml:space="preserve"> </w:t>
          </w:r>
          <w:r w:rsidRPr="005F3FF7">
            <w:rPr>
              <w:rFonts w:ascii="Arial" w:hAnsi="Arial" w:cs="Arial"/>
              <w:snapToGrid/>
              <w:color w:val="000000"/>
              <w:szCs w:val="16"/>
              <w:lang w:val="en-US"/>
            </w:rPr>
            <w:t>and</w:t>
          </w:r>
          <w:r w:rsidR="00CC2217" w:rsidRPr="005F3FF7">
            <w:rPr>
              <w:rFonts w:ascii="Arial" w:hAnsi="Arial" w:cs="Arial"/>
              <w:snapToGrid/>
              <w:color w:val="000000"/>
              <w:szCs w:val="16"/>
              <w:lang w:val="en-US"/>
            </w:rPr>
            <w:t xml:space="preserve"> </w:t>
          </w:r>
          <w:r w:rsidRPr="005F3FF7">
            <w:rPr>
              <w:rFonts w:ascii="Arial" w:hAnsi="Arial" w:cs="Arial"/>
              <w:snapToGrid/>
              <w:color w:val="000000"/>
              <w:szCs w:val="16"/>
              <w:lang w:val="en-US"/>
            </w:rPr>
            <w:t>C</w:t>
          </w:r>
          <w:r>
            <w:rPr>
              <w:rFonts w:ascii="Arial" w:hAnsi="Arial" w:cs="Arial"/>
              <w:snapToGrid/>
              <w:color w:val="000000"/>
              <w:szCs w:val="16"/>
              <w:lang w:val="en-US"/>
            </w:rPr>
            <w:t>ontinuing Education</w:t>
          </w:r>
        </w:p>
        <w:p w:rsidR="00C472E5" w:rsidRPr="000D64B0" w:rsidRDefault="000F4C7D" w:rsidP="00BC13D8">
          <w:pPr>
            <w:pStyle w:val="Head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napToGrid/>
              <w:color w:val="808080"/>
              <w:szCs w:val="16"/>
              <w:lang w:val="en-US"/>
            </w:rPr>
            <w:t>Febr</w:t>
          </w:r>
          <w:r w:rsidR="000D64B0" w:rsidRPr="005F3FF7">
            <w:rPr>
              <w:rFonts w:ascii="Arial" w:hAnsi="Arial" w:cs="Arial"/>
              <w:snapToGrid/>
              <w:color w:val="808080"/>
              <w:szCs w:val="16"/>
              <w:lang w:val="en-US"/>
            </w:rPr>
            <w:t>uar</w:t>
          </w:r>
          <w:r w:rsidR="005F3FF7" w:rsidRPr="005F3FF7">
            <w:rPr>
              <w:rFonts w:ascii="Arial" w:hAnsi="Arial" w:cs="Arial"/>
              <w:snapToGrid/>
              <w:color w:val="808080"/>
              <w:szCs w:val="16"/>
              <w:lang w:val="en-US"/>
            </w:rPr>
            <w:t>y</w:t>
          </w:r>
          <w:r w:rsidR="00C472E5" w:rsidRPr="005F3FF7">
            <w:rPr>
              <w:rFonts w:ascii="Arial" w:hAnsi="Arial" w:cs="Arial"/>
              <w:snapToGrid/>
              <w:color w:val="808080"/>
              <w:szCs w:val="16"/>
              <w:lang w:val="en-US"/>
            </w:rPr>
            <w:t xml:space="preserve"> 201</w:t>
          </w:r>
          <w:r w:rsidR="000D64B0" w:rsidRPr="005F3FF7">
            <w:rPr>
              <w:rFonts w:ascii="Arial" w:hAnsi="Arial" w:cs="Arial"/>
              <w:snapToGrid/>
              <w:color w:val="808080"/>
              <w:szCs w:val="16"/>
              <w:lang w:val="en-US"/>
            </w:rPr>
            <w:t>4</w:t>
          </w:r>
          <w:r w:rsidR="00C472E5" w:rsidRPr="005F3FF7">
            <w:rPr>
              <w:rFonts w:ascii="Arial" w:hAnsi="Arial" w:cs="Arial"/>
              <w:snapToGrid/>
              <w:color w:val="808080"/>
              <w:szCs w:val="16"/>
              <w:lang w:val="en-US"/>
            </w:rPr>
            <w:t xml:space="preserve"> | </w:t>
          </w:r>
          <w:r w:rsidR="00B87B8D" w:rsidRPr="005F3FF7">
            <w:rPr>
              <w:rFonts w:ascii="Arial" w:hAnsi="Arial" w:cs="Arial"/>
              <w:snapToGrid/>
              <w:color w:val="808080"/>
              <w:szCs w:val="16"/>
              <w:lang w:val="en-US"/>
            </w:rPr>
            <w:t>sid</w:t>
          </w:r>
          <w:r w:rsidR="00C472E5" w:rsidRPr="005F3FF7">
            <w:rPr>
              <w:rFonts w:ascii="Arial" w:hAnsi="Arial" w:cs="Arial"/>
              <w:snapToGrid/>
              <w:color w:val="808080"/>
              <w:szCs w:val="16"/>
              <w:lang w:val="en-US"/>
            </w:rPr>
            <w:t>e</w:t>
          </w:r>
          <w:r w:rsidR="00C472E5" w:rsidRPr="005F3FF7">
            <w:rPr>
              <w:rFonts w:ascii="Arial" w:hAnsi="Arial" w:cs="Arial"/>
              <w:szCs w:val="22"/>
              <w:lang w:val="en-US"/>
            </w:rPr>
            <w:t xml:space="preserve"> 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begin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instrText>PAGE</w:instrTex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separate"/>
          </w:r>
          <w:r w:rsidR="00025C07">
            <w:rPr>
              <w:rFonts w:ascii="Arial" w:hAnsi="Arial" w:cs="Arial"/>
              <w:noProof/>
              <w:snapToGrid/>
              <w:color w:val="808080"/>
              <w:szCs w:val="16"/>
              <w:lang w:val="en-US"/>
            </w:rPr>
            <w:t>1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end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>/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begin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instrText>NUMPAGES</w:instrTex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separate"/>
          </w:r>
          <w:r w:rsidR="00025C07">
            <w:rPr>
              <w:rFonts w:ascii="Arial" w:hAnsi="Arial" w:cs="Arial"/>
              <w:noProof/>
              <w:snapToGrid/>
              <w:color w:val="808080"/>
              <w:szCs w:val="16"/>
              <w:lang w:val="en-US"/>
            </w:rPr>
            <w:t>1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end"/>
          </w:r>
        </w:p>
        <w:p w:rsidR="00C472E5" w:rsidRPr="000D64B0" w:rsidRDefault="00C472E5" w:rsidP="00BC13D8">
          <w:pPr>
            <w:pStyle w:val="Header"/>
            <w:rPr>
              <w:rFonts w:ascii="Arial" w:hAnsi="Arial" w:cs="Arial"/>
              <w:szCs w:val="22"/>
              <w:lang w:val="en-US"/>
            </w:rPr>
          </w:pPr>
        </w:p>
        <w:p w:rsidR="00C472E5" w:rsidRPr="000D64B0" w:rsidRDefault="00C472E5" w:rsidP="00BC13D8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</w:p>
      </w:tc>
      <w:tc>
        <w:tcPr>
          <w:tcW w:w="4605" w:type="dxa"/>
        </w:tcPr>
        <w:p w:rsidR="00C472E5" w:rsidRPr="001C450E" w:rsidRDefault="00A56568" w:rsidP="00BC13D8">
          <w:pPr>
            <w:widowControl/>
            <w:autoSpaceDE w:val="0"/>
            <w:autoSpaceDN w:val="0"/>
            <w:adjustRightInd w:val="0"/>
            <w:jc w:val="right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</w:rPr>
          </w:pPr>
          <w:r>
            <w:rPr>
              <w:rFonts w:ascii="NeoSansStd-Regular" w:hAnsi="NeoSansStd-Regular" w:cs="NeoSansStd-Regular"/>
              <w:noProof/>
              <w:snapToGrid/>
              <w:color w:val="000000"/>
              <w:sz w:val="16"/>
              <w:szCs w:val="16"/>
            </w:rPr>
            <w:drawing>
              <wp:inline distT="0" distB="0" distL="0" distR="0" wp14:anchorId="5148F65B" wp14:editId="771FEC34">
                <wp:extent cx="1733550" cy="552450"/>
                <wp:effectExtent l="19050" t="0" r="0" b="0"/>
                <wp:docPr id="19" name="Billede 19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72E5" w:rsidRDefault="00C472E5" w:rsidP="001C450E">
    <w:pPr>
      <w:widowControl/>
      <w:autoSpaceDE w:val="0"/>
      <w:autoSpaceDN w:val="0"/>
      <w:adjustRightInd w:val="0"/>
      <w:jc w:val="right"/>
      <w:rPr>
        <w:rFonts w:ascii="NeoSansStd-Regular" w:hAnsi="NeoSansStd-Regular" w:cs="NeoSansStd-Regular"/>
        <w:snapToGrid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28E7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9E2B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CAB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9A19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30B5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A6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76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489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2E9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CC2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CC1FED"/>
    <w:multiLevelType w:val="hybridMultilevel"/>
    <w:tmpl w:val="E516F898"/>
    <w:lvl w:ilvl="0" w:tplc="0ECA98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21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4A"/>
    <w:rsid w:val="00011926"/>
    <w:rsid w:val="00025C07"/>
    <w:rsid w:val="000303A0"/>
    <w:rsid w:val="0008135E"/>
    <w:rsid w:val="0009398D"/>
    <w:rsid w:val="000A4B81"/>
    <w:rsid w:val="000D2F78"/>
    <w:rsid w:val="000D64B0"/>
    <w:rsid w:val="000F4C7D"/>
    <w:rsid w:val="000F6917"/>
    <w:rsid w:val="0010192B"/>
    <w:rsid w:val="00123329"/>
    <w:rsid w:val="00125058"/>
    <w:rsid w:val="001576EE"/>
    <w:rsid w:val="0016126D"/>
    <w:rsid w:val="001A0BE6"/>
    <w:rsid w:val="001A1A99"/>
    <w:rsid w:val="001C450E"/>
    <w:rsid w:val="001D7ECE"/>
    <w:rsid w:val="001F101C"/>
    <w:rsid w:val="001F50C7"/>
    <w:rsid w:val="002101AD"/>
    <w:rsid w:val="00247F82"/>
    <w:rsid w:val="002B0C23"/>
    <w:rsid w:val="002B340A"/>
    <w:rsid w:val="002C419C"/>
    <w:rsid w:val="002E6349"/>
    <w:rsid w:val="002F3004"/>
    <w:rsid w:val="00301762"/>
    <w:rsid w:val="00333273"/>
    <w:rsid w:val="003355FB"/>
    <w:rsid w:val="00335804"/>
    <w:rsid w:val="0035347D"/>
    <w:rsid w:val="00372477"/>
    <w:rsid w:val="003C45E2"/>
    <w:rsid w:val="003F15E1"/>
    <w:rsid w:val="004069DA"/>
    <w:rsid w:val="00411C2B"/>
    <w:rsid w:val="004256B6"/>
    <w:rsid w:val="004319C9"/>
    <w:rsid w:val="00441DF2"/>
    <w:rsid w:val="004460FB"/>
    <w:rsid w:val="00461AE8"/>
    <w:rsid w:val="004633A2"/>
    <w:rsid w:val="004711FA"/>
    <w:rsid w:val="00477EDA"/>
    <w:rsid w:val="004E0DDC"/>
    <w:rsid w:val="004E2E8C"/>
    <w:rsid w:val="005144B5"/>
    <w:rsid w:val="00524316"/>
    <w:rsid w:val="00525C37"/>
    <w:rsid w:val="00536084"/>
    <w:rsid w:val="00556B9B"/>
    <w:rsid w:val="005667EA"/>
    <w:rsid w:val="00584919"/>
    <w:rsid w:val="005A236D"/>
    <w:rsid w:val="005B71A0"/>
    <w:rsid w:val="005D65C9"/>
    <w:rsid w:val="005E17EB"/>
    <w:rsid w:val="005F3FF7"/>
    <w:rsid w:val="005F5CA1"/>
    <w:rsid w:val="00620211"/>
    <w:rsid w:val="0064486F"/>
    <w:rsid w:val="00645E2F"/>
    <w:rsid w:val="00673549"/>
    <w:rsid w:val="0068783C"/>
    <w:rsid w:val="006A516B"/>
    <w:rsid w:val="006C67F9"/>
    <w:rsid w:val="006E4EF2"/>
    <w:rsid w:val="00727494"/>
    <w:rsid w:val="007710B5"/>
    <w:rsid w:val="00772B42"/>
    <w:rsid w:val="007A1A97"/>
    <w:rsid w:val="00812982"/>
    <w:rsid w:val="00834B7E"/>
    <w:rsid w:val="008505AA"/>
    <w:rsid w:val="00852ED1"/>
    <w:rsid w:val="00861849"/>
    <w:rsid w:val="008666C1"/>
    <w:rsid w:val="00892FC3"/>
    <w:rsid w:val="008D37EE"/>
    <w:rsid w:val="008D79DC"/>
    <w:rsid w:val="008E3B4A"/>
    <w:rsid w:val="00910A03"/>
    <w:rsid w:val="00925D99"/>
    <w:rsid w:val="0095017C"/>
    <w:rsid w:val="009576AF"/>
    <w:rsid w:val="00966BCD"/>
    <w:rsid w:val="00984D97"/>
    <w:rsid w:val="00A15D94"/>
    <w:rsid w:val="00A52212"/>
    <w:rsid w:val="00A5582C"/>
    <w:rsid w:val="00A56568"/>
    <w:rsid w:val="00A83DB1"/>
    <w:rsid w:val="00AB2D98"/>
    <w:rsid w:val="00B23DA2"/>
    <w:rsid w:val="00B87B8D"/>
    <w:rsid w:val="00BC13D8"/>
    <w:rsid w:val="00BD007D"/>
    <w:rsid w:val="00BF1125"/>
    <w:rsid w:val="00C06417"/>
    <w:rsid w:val="00C22AE1"/>
    <w:rsid w:val="00C2449C"/>
    <w:rsid w:val="00C33704"/>
    <w:rsid w:val="00C40C8A"/>
    <w:rsid w:val="00C472E5"/>
    <w:rsid w:val="00C53FF5"/>
    <w:rsid w:val="00C6229D"/>
    <w:rsid w:val="00C92BB2"/>
    <w:rsid w:val="00C944F8"/>
    <w:rsid w:val="00C95657"/>
    <w:rsid w:val="00C9690C"/>
    <w:rsid w:val="00CA58F2"/>
    <w:rsid w:val="00CB74C1"/>
    <w:rsid w:val="00CC1303"/>
    <w:rsid w:val="00CC2217"/>
    <w:rsid w:val="00CC5D14"/>
    <w:rsid w:val="00CF06C4"/>
    <w:rsid w:val="00CF2364"/>
    <w:rsid w:val="00D438BC"/>
    <w:rsid w:val="00D46B1C"/>
    <w:rsid w:val="00D55761"/>
    <w:rsid w:val="00D72C0D"/>
    <w:rsid w:val="00DA3913"/>
    <w:rsid w:val="00DC38DB"/>
    <w:rsid w:val="00DC5755"/>
    <w:rsid w:val="00DD327C"/>
    <w:rsid w:val="00E10B02"/>
    <w:rsid w:val="00E3401A"/>
    <w:rsid w:val="00E552C9"/>
    <w:rsid w:val="00E84CD7"/>
    <w:rsid w:val="00E90C1A"/>
    <w:rsid w:val="00E916D8"/>
    <w:rsid w:val="00EE1A4E"/>
    <w:rsid w:val="00F224FD"/>
    <w:rsid w:val="00F244FE"/>
    <w:rsid w:val="00F27AE0"/>
    <w:rsid w:val="00F510F6"/>
    <w:rsid w:val="00F55E16"/>
    <w:rsid w:val="00F821E5"/>
    <w:rsid w:val="00FA7554"/>
    <w:rsid w:val="00FE04B5"/>
    <w:rsid w:val="00FE5E55"/>
    <w:rsid w:val="00F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BBAE4"/>
  <w15:docId w15:val="{1E5FC1F9-DC72-432C-A883-D092C8F3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G Times" w:hAnsi="CG Times"/>
      <w:snapToGrid w:val="0"/>
    </w:rPr>
  </w:style>
  <w:style w:type="paragraph" w:styleId="Heading1">
    <w:name w:val="heading 1"/>
    <w:basedOn w:val="Normal"/>
    <w:next w:val="Normal"/>
    <w:qFormat/>
    <w:pPr>
      <w:keepNext/>
      <w:tabs>
        <w:tab w:val="left" w:pos="7371"/>
        <w:tab w:val="right" w:pos="10774"/>
      </w:tabs>
      <w:suppressAutoHyphens/>
      <w:outlineLvl w:val="0"/>
    </w:pPr>
    <w:rPr>
      <w:rFonts w:ascii="Univers Condensed" w:hAnsi="Univers Condensed"/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indhold1">
    <w:name w:val="indhold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indhold2">
    <w:name w:val="indhold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indhold3">
    <w:name w:val="indhold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indhold4">
    <w:name w:val="indhold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indhold5">
    <w:name w:val="indhold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indhold6">
    <w:name w:val="indhold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dhold7">
    <w:name w:val="indhold 7"/>
    <w:basedOn w:val="Normal"/>
    <w:pPr>
      <w:suppressAutoHyphens/>
      <w:ind w:left="720" w:hanging="720"/>
    </w:pPr>
    <w:rPr>
      <w:lang w:val="en-US"/>
    </w:rPr>
  </w:style>
  <w:style w:type="paragraph" w:customStyle="1" w:styleId="indhold8">
    <w:name w:val="indhold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dhold9">
    <w:name w:val="indhold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citatoverskrift">
    <w:name w:val="citatoverskrift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billedtekst">
    <w:name w:val="billedtekst"/>
    <w:basedOn w:val="Normal"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EnvelopeReturn">
    <w:name w:val="envelope return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semiHidden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napToGrid w:val="0"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1304"/>
    </w:pPr>
  </w:style>
  <w:style w:type="paragraph" w:styleId="NoteHeading">
    <w:name w:val="Note Heading"/>
    <w:basedOn w:val="Normal"/>
    <w:next w:val="Normal"/>
  </w:style>
  <w:style w:type="paragraph" w:styleId="List">
    <w:name w:val="List"/>
    <w:basedOn w:val="Normal"/>
    <w:pPr>
      <w:ind w:left="283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Closing">
    <w:name w:val="Closing"/>
    <w:basedOn w:val="Normal"/>
    <w:pPr>
      <w:ind w:left="4252"/>
    </w:pPr>
  </w:style>
  <w:style w:type="paragraph" w:styleId="Salutation">
    <w:name w:val="Salutation"/>
    <w:basedOn w:val="Normal"/>
    <w:next w:val="Normal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table" w:styleId="TableGrid">
    <w:name w:val="Table Grid"/>
    <w:basedOn w:val="TableNormal"/>
    <w:rsid w:val="0058491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uStandard">
    <w:name w:val="dtuStandard"/>
    <w:link w:val="dtuStandardTegn"/>
    <w:rsid w:val="00301762"/>
    <w:pPr>
      <w:spacing w:line="280" w:lineRule="atLeast"/>
    </w:pPr>
    <w:rPr>
      <w:rFonts w:ascii="Arial" w:hAnsi="Arial"/>
      <w:spacing w:val="4"/>
    </w:rPr>
  </w:style>
  <w:style w:type="character" w:customStyle="1" w:styleId="dtuStandardTegn">
    <w:name w:val="dtuStandard Tegn"/>
    <w:basedOn w:val="DefaultParagraphFont"/>
    <w:link w:val="dtuStandard"/>
    <w:rsid w:val="00301762"/>
    <w:rPr>
      <w:rFonts w:ascii="Arial" w:hAnsi="Arial"/>
      <w:spacing w:val="4"/>
      <w:lang w:val="da-DK" w:eastAsia="da-DK" w:bidi="ar-SA"/>
    </w:rPr>
  </w:style>
  <w:style w:type="character" w:customStyle="1" w:styleId="HeaderChar">
    <w:name w:val="Header Char"/>
    <w:basedOn w:val="DefaultParagraphFont"/>
    <w:link w:val="Header"/>
    <w:uiPriority w:val="99"/>
    <w:rsid w:val="005E17EB"/>
    <w:rPr>
      <w:rFonts w:ascii="CG Times" w:hAnsi="CG Times"/>
      <w:snapToGrid w:val="0"/>
    </w:rPr>
  </w:style>
  <w:style w:type="paragraph" w:styleId="BalloonText">
    <w:name w:val="Balloon Text"/>
    <w:basedOn w:val="Normal"/>
    <w:link w:val="BalloonTextChar"/>
    <w:rsid w:val="00F24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44FE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9C9"/>
    <w:pPr>
      <w:ind w:left="720"/>
      <w:contextualSpacing/>
    </w:pPr>
  </w:style>
  <w:style w:type="character" w:styleId="Hyperlink">
    <w:name w:val="Hyperlink"/>
    <w:basedOn w:val="DefaultParagraphFont"/>
    <w:rsid w:val="00C06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Examiners' Recommendation</vt:lpstr>
      <vt:lpstr>The Examiners' Recommendation</vt:lpstr>
    </vt:vector>
  </TitlesOfParts>
  <Company>DTU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Examiners' Recommendation</dc:title>
  <dc:creator>administrator</dc:creator>
  <cp:lastModifiedBy>Alessandro Dal Corso</cp:lastModifiedBy>
  <cp:revision>2</cp:revision>
  <cp:lastPrinted>2014-01-03T15:27:00Z</cp:lastPrinted>
  <dcterms:created xsi:type="dcterms:W3CDTF">2018-03-27T14:07:00Z</dcterms:created>
  <dcterms:modified xsi:type="dcterms:W3CDTF">2018-03-27T14:07:00Z</dcterms:modified>
</cp:coreProperties>
</file>