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第一题  Apriori 算法与 FP 树构建</w:t>
      </w:r>
    </w:p>
    <w:p>
      <w:r>
        <w:rPr>
          <w:rFonts w:ascii="Times New Roman" w:hAnsi="Times New Roman" w:eastAsia="黑体"/>
          <w:b/>
          <w:sz w:val="30"/>
        </w:rPr>
        <w:t>题目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已知某小型购物篮数据集（共5条记录），每条记录为用户单次下单的商品集合，数据如下：T1={A,B,C}；T2={A,B,D}；T3={A,C,D}；T4={B,C,D}；T5={A,B,C,D}。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（1）设最小支持度min_support=40%（即支持度≥2/5=0.4），使用Apriori算法挖掘所有频繁项集（L1、L2、L3、L4）；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（2）基于上述频繁项集，构建Frequent-pattern tree（FP树），标注各节点的支持度；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（3）简要说明Apriori算法生成频繁项集的核心逻辑，以及FP树相比Apriori算法在候选集生成上的优势。</w:t>
      </w:r>
    </w:p>
    <w:p>
      <w:r>
        <w:rPr>
          <w:rFonts w:ascii="Times New Roman" w:hAnsi="Times New Roman" w:eastAsia="黑体"/>
          <w:b/>
          <w:sz w:val="30"/>
        </w:rPr>
        <w:t>（1）Apriori 算法挖掘频繁项集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最小支持度 min_support = 40%，对应最小支持计数 = 2。</w:t>
      </w:r>
    </w:p>
    <w:p>
      <w:r>
        <w:rPr>
          <w:rFonts w:ascii="Times New Roman" w:hAnsi="Times New Roman" w:eastAsia="黑体"/>
          <w:b/>
          <w:sz w:val="26"/>
        </w:rPr>
        <w:t>步骤1：生成 L1（频繁 1-项集）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项集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支持度计数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支持度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是否频繁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{A}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0.8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{B}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0.8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{C}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0.8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{D}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0.8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是</w:t>
            </w:r>
          </w:p>
        </w:tc>
      </w:tr>
    </w:tbl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L1 = { {A}:4, {B}:4, {C}:4, {D}:4 }</w:t>
      </w:r>
    </w:p>
    <w:p>
      <w:r>
        <w:rPr>
          <w:rFonts w:ascii="Times New Roman" w:hAnsi="Times New Roman" w:eastAsia="黑体"/>
          <w:b/>
          <w:sz w:val="26"/>
        </w:rPr>
        <w:t>步骤2：由 L1 自连接生成 C2，扫描得 L2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项集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支持度计数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支持度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是否频繁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{A,B}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0.6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{A,C}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0.6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{A,D}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0.6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{B,C}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0.6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{B,D}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0.6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{C,D}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0.6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是</w:t>
            </w:r>
          </w:p>
        </w:tc>
      </w:tr>
    </w:tbl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L2 = { {A,B}:3, {A,C}:3, {A,D}:3, {B,C}:3, {B,D}:3, {C,D}:3 }</w:t>
      </w:r>
    </w:p>
    <w:p>
      <w:r>
        <w:rPr>
          <w:rFonts w:ascii="Times New Roman" w:hAnsi="Times New Roman" w:eastAsia="黑体"/>
          <w:b/>
          <w:sz w:val="26"/>
        </w:rPr>
        <w:t>步骤3：由 L2 自连接生成 C3，剪枝并扫描得 L3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项集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支持度计数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支持度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是否频繁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{A,B,C}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0.4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{A,B,D}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0.4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{A,C,D}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0.4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{B,C,D}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0.4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是</w:t>
            </w:r>
          </w:p>
        </w:tc>
      </w:tr>
    </w:tbl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L3 = { {A,B,C}:2, {A,B,D}:2, {A,C,D}:2, {B,C,D}:2 }</w:t>
      </w:r>
    </w:p>
    <w:p>
      <w:r>
        <w:rPr>
          <w:rFonts w:ascii="Times New Roman" w:hAnsi="Times New Roman" w:eastAsia="黑体"/>
          <w:b/>
          <w:sz w:val="26"/>
        </w:rPr>
        <w:t>步骤4：由 L3 生成 C4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项集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支持度计数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支持度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是否频繁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{A,B,C,D}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0.2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22"/>
              </w:rPr>
              <w:t>否</w:t>
            </w:r>
          </w:p>
        </w:tc>
      </w:tr>
    </w:tbl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L4 = ∅，算法终止。最终频繁项集 = L1 ∪ L2 ∪ L3。</w:t>
      </w:r>
    </w:p>
    <w:p>
      <w:r>
        <w:rPr>
          <w:rFonts w:ascii="Times New Roman" w:hAnsi="Times New Roman" w:eastAsia="黑体"/>
          <w:b/>
          <w:sz w:val="30"/>
        </w:rPr>
        <w:t>（2）构建 FP 树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由于 A、B、C、D 支持度均为 4，按字典序排列头表顺序为：A → B → C → D。</w:t>
      </w:r>
    </w:p>
    <w:p>
      <w:r>
        <w:rPr>
          <w:rFonts w:ascii="Times New Roman" w:hAnsi="Times New Roman" w:eastAsia="黑体"/>
          <w:b/>
          <w:sz w:val="26"/>
        </w:rPr>
        <w:t>头表（Header Table）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Support Count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4</w:t>
            </w:r>
          </w:p>
        </w:tc>
      </w:tr>
    </w:tbl>
    <w:p>
      <w:r>
        <w:rPr>
          <w:rFonts w:ascii="Times New Roman" w:hAnsi="Times New Roman" w:eastAsia="黑体"/>
          <w:b/>
          <w:sz w:val="26"/>
        </w:rPr>
        <w:t>事务按头表顺序重排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原事务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重排后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{A,B,C}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A,B,C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{A,B,D}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A,B,D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{A,C,D}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A,C,D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{B,C,D}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B,C,D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{A,B,C,D}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22"/>
              </w:rPr>
              <w:t>A,B,C,D</w:t>
            </w:r>
          </w:p>
        </w:tc>
      </w:tr>
    </w:tbl>
    <w:p>
      <w:r>
        <w:rPr>
          <w:rFonts w:ascii="Times New Roman" w:hAnsi="Times New Roman" w:eastAsia="黑体"/>
          <w:b/>
          <w:sz w:val="26"/>
        </w:rPr>
        <w:t>FP 树结构（节点:支持度）</w:t>
      </w:r>
    </w:p>
    <w:p>
      <w:pPr>
        <w:spacing w:after="40"/>
        <w:ind w:left="283"/>
      </w:pPr>
      <w:r>
        <w:rPr>
          <w:rFonts w:ascii="Consolas" w:hAnsi="Consolas"/>
          <w:sz w:val="21"/>
        </w:rPr>
        <w:t>root</w:t>
        <w:br/>
        <w:t>├── A:4</w:t>
        <w:br/>
        <w:t>│   ├── B:3</w:t>
        <w:br/>
        <w:t>│   │   ├── C:2</w:t>
        <w:br/>
        <w:t>│   │   │   └── D:1</w:t>
        <w:br/>
        <w:t>│   │   └── D:1</w:t>
        <w:br/>
        <w:t>│   └── C:1</w:t>
        <w:br/>
        <w:t>│       └── D:1</w:t>
        <w:br/>
        <w:t>└── B:1</w:t>
        <w:br/>
        <w:t xml:space="preserve">    └── C:1</w:t>
        <w:br/>
        <w:t xml:space="preserve">        └── D:1</w:t>
        <w:br/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节点链表（同名节点连接，便于挖掘）：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A 链：A:4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B 链：A 子节点 B:3 → root 子节点 B:1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C 链：B 下 C:2 → A 下 C:1 → 另一分支 B 下 C:1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D 链：上述各 C 节点下的 D:1，以及 B:3 直接子节点 D:1</w:t>
      </w:r>
    </w:p>
    <w:p>
      <w:r>
        <w:rPr>
          <w:rFonts w:ascii="Times New Roman" w:hAnsi="Times New Roman" w:eastAsia="黑体"/>
          <w:b/>
          <w:sz w:val="30"/>
        </w:rPr>
        <w:t>（3）核心逻辑与优势对比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Apriori 算法的核心逻辑：基于 Apriori 性质——频繁项集的任一非空子集必为频繁项集，反之非频繁项集的所有超集必为非频繁项集。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由 L(k-1) 自连接生成候选 Ck；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利用反单调性进行剪枝，剔除任一 (k-1) 子集不属于 L(k-1) 的候选；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扫描数据库统计候选支持度，保留 ≥ min_support 的项集得到 Lk；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迭代直至 Lk 为空。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FP 树相比 Apriori 在候选集生成上的优势：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Apriori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FP-growth (FP 树)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候选集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需显式生成大量候选项集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无需生成候选集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数据库扫描次数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每层扫描一次（共 k+1 次）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仅扫描两次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内存与 I/O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候选爆炸，I/O 频繁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前缀共享压缩，内存高效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适用规模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适合小数据/低维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适合大数据/高维稀疏</w:t>
            </w:r>
          </w:p>
        </w:tc>
      </w:tr>
    </w:tbl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核心优势可概括为：无候选生成 + 数据高度压缩 + 仅两次扫库。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