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第三题  电商用户行为分析中关联规则挖掘的核心价值</w:t>
      </w:r>
    </w:p>
    <w:p>
      <w:r>
        <w:rPr>
          <w:rFonts w:ascii="Times New Roman" w:hAnsi="Times New Roman" w:eastAsia="黑体"/>
          <w:b/>
          <w:sz w:val="30"/>
        </w:rPr>
        <w:t>题目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在电商平台用户行为分析工程场景中（核心需求：挖掘用户浏览、加购、下单、支付等行为的关联关系，辅助平台制定个性化推荐策略），请分析关联规则挖掘在该场景中的核心价值是什么？并说明该场景下，关联规则挖掘与传统用户画像分析的核心区别，贴合工程实践需求。</w:t>
      </w:r>
    </w:p>
    <w:p>
      <w:r>
        <w:rPr>
          <w:rFonts w:ascii="Times New Roman" w:hAnsi="Times New Roman" w:eastAsia="黑体"/>
          <w:b/>
          <w:sz w:val="30"/>
        </w:rPr>
        <w:t>一、关联规则挖掘的核心价值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在"浏览→加购→下单→支付"行为链路中，关联规则挖掘的核心价值体现在四个方面：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揭示行为链路的转化关联：挖掘出"浏览 A 品类 → 加购 B 商品（支持度 2%、置信度 45%、lift=3.2）"等规则，量化前置行为对后置行为的驱动强度，定位关键转化节点。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驱动个性化推荐：基于"加购商品 X → 下单商品 Y"的强规则，构建"凑单推荐""猜你喜欢"等场景，提升 GMV 与客单价。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优化运营触达策略：识别"浏览未下单"高频路径，针对性推送优惠券/提醒以降低流失；识别"支付即复购"组合，推动会员复购体系。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辅助商品与活动设计：发现高关联商品组合，指导套餐打包、连带陈列、促销活动设计（如满减门槛设定）；规则的时序版本（序列模式）还可揭示行为趋势。</w:t>
      </w:r>
    </w:p>
    <w:p>
      <w:r>
        <w:rPr>
          <w:rFonts w:ascii="Times New Roman" w:hAnsi="Times New Roman" w:eastAsia="黑体"/>
          <w:b/>
          <w:sz w:val="30"/>
        </w:rPr>
        <w:t>二、与传统用户画像分析的核心区别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对比维度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传统用户画像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关联规则挖掘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分析对象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单个用户的静态属性（性别、年龄、消费等级、偏好标签）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行为之间的关系（行为A → 行为B 的关联）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输出形态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用户标签集合，如"女、25 岁、母婴偏好、高消费"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规则集合，如"浏览奶粉 → 加购纸尿裤，置信度 58%"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数据视角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以"人"为中心的纵向汇总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以"事务/会话"为中心的横向共现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关注点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用户是谁（Who）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行为怎么发生（How / Why together）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时效性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偏长期、缓变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偏中短期、可快速迭代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推荐机制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基于相似用户/标签匹配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基于规则前后件直接推断推荐内容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工程产物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标签库、用户分群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规则库、推荐召回策略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解释性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描述用户特征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可解释的因果/共现关系，业务方易理解</w:t>
            </w:r>
          </w:p>
        </w:tc>
      </w:tr>
    </w:tbl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工程实践中两者互补：用户画像负责"圈定推荐对象"，关联规则负责"决定推荐内容"。先用画像分群（如母婴高活用户），再在群内应用关联规则（"加购奶粉→推荐纸尿裤"），两者结合可显著提升推荐精度与转化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