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10E14D8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editar los detalles de una VENTA seleccionada desde la lista de ventas, accediendo a través del botón "Editar" en la vista </w:t>
            </w:r>
            <w:proofErr w:type="spellStart"/>
            <w:r w:rsidRPr="00115952">
              <w:t>VerVentasView</w:t>
            </w:r>
            <w:proofErr w:type="spellEnd"/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0854279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</w:t>
            </w:r>
            <w:proofErr w:type="spellStart"/>
            <w:r w:rsidR="00330FB1">
              <w:t>VerVentasView</w:t>
            </w:r>
            <w:proofErr w:type="spellEnd"/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65B19970" w14:textId="77777777" w:rsidR="00F23466" w:rsidRDefault="00F23466" w:rsidP="00ED1890">
            <w:pPr>
              <w:jc w:val="both"/>
            </w:pPr>
            <w:r w:rsidRPr="00F23466">
              <w:t xml:space="preserve">PRE-03 El actor ha seleccionado previamente una venta en la ventana </w:t>
            </w:r>
            <w:proofErr w:type="spellStart"/>
            <w:r w:rsidRPr="00F23466">
              <w:t>VerVentasView</w:t>
            </w:r>
            <w:proofErr w:type="spellEnd"/>
            <w:r w:rsidRPr="00F23466">
              <w:t>.</w:t>
            </w:r>
          </w:p>
          <w:p w14:paraId="103DAF80" w14:textId="77777777" w:rsidR="00B6418D" w:rsidRDefault="00B6418D" w:rsidP="00ED1890">
            <w:pPr>
              <w:jc w:val="both"/>
            </w:pPr>
            <w:r w:rsidRPr="00B6418D">
              <w:t>PRE-04 La venta seleccionada no puede ser una venta de más de 24 horas</w:t>
            </w:r>
            <w:r>
              <w:t>.</w:t>
            </w:r>
          </w:p>
          <w:p w14:paraId="3A7BB359" w14:textId="651AAF47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1CB8F64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proofErr w:type="spellStart"/>
            <w:r w:rsidRPr="0002606A">
              <w:t>EditarVentaView</w:t>
            </w:r>
            <w:proofErr w:type="spellEnd"/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D64EEA">
              <w:t xml:space="preserve">también muestra los campos </w:t>
            </w:r>
            <w:r>
              <w:t xml:space="preserve">producto, cantidad y los botones </w:t>
            </w:r>
            <w:r w:rsidRPr="0002606A">
              <w:t>“</w:t>
            </w:r>
            <w:r>
              <w:t>Agregar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>
              <w:t>Eliminar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Subtotal, IVA y Total y </w:t>
            </w:r>
            <w:r w:rsidR="00D64EEA">
              <w:t>muestra un</w:t>
            </w:r>
            <w:r w:rsidR="00941973">
              <w:t xml:space="preserve"> campo</w:t>
            </w:r>
            <w:r w:rsidR="00D64EEA">
              <w:t xml:space="preserve"> de </w:t>
            </w:r>
            <w:r w:rsidR="00941973">
              <w:t>Balance</w:t>
            </w:r>
            <w:r w:rsidR="00F12A9D">
              <w:t xml:space="preserve"> en Efectivo</w:t>
            </w:r>
            <w:r w:rsidR="00125BCB">
              <w:t xml:space="preserve"> y un dos botones </w:t>
            </w:r>
            <w:r w:rsidR="00125BCB" w:rsidRPr="00125BCB">
              <w:t>“</w:t>
            </w:r>
            <w:r w:rsidR="00125BCB">
              <w:t>Editar</w:t>
            </w:r>
            <w:r w:rsidR="00125BCB" w:rsidRPr="00125BCB">
              <w:t>”</w:t>
            </w:r>
            <w:r w:rsidR="00125BCB">
              <w:t xml:space="preserve"> que está desactivado y </w:t>
            </w:r>
            <w:r w:rsidR="00125BCB" w:rsidRPr="00125BCB">
              <w:t>“</w:t>
            </w:r>
            <w:r w:rsidR="00125BCB">
              <w:t>Cancelar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56CE3404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carga su información en los campos producto y cantidad.</w:t>
            </w:r>
          </w:p>
          <w:p w14:paraId="2020B7AF" w14:textId="6BCC598D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>
              <w:t>Agregar”. (FA-01</w:t>
            </w:r>
            <w:r w:rsidR="002831CE">
              <w:t>, FA-02</w:t>
            </w:r>
            <w:r>
              <w:t>)</w:t>
            </w:r>
          </w:p>
          <w:p w14:paraId="160ADED7" w14:textId="10F96B5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agrega a la tabla la cantidad indicada y cambia los campos de subtotal, IVA y total, además cambia el balance al total obtenido al principio menos el nuevo total</w:t>
            </w:r>
            <w:r w:rsidR="003B64F8">
              <w:t xml:space="preserve">, si es positivo mostrará </w:t>
            </w:r>
            <w:r w:rsidR="003B64F8" w:rsidRPr="003B64F8">
              <w:t>“</w:t>
            </w:r>
            <w:r w:rsidR="003B64F8">
              <w:t>Sobran” y el absoluto y si es negativo mostrará “Faltan” y el absoluto</w:t>
            </w:r>
            <w:r w:rsidR="003A54FD">
              <w:t>,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E7FFA" w:rsidRPr="00FE7FFA">
              <w:t>”</w:t>
            </w:r>
            <w:r>
              <w:t>.</w:t>
            </w:r>
          </w:p>
          <w:p w14:paraId="5EDFE25E" w14:textId="6FF1C0F2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Editar”.</w:t>
            </w:r>
            <w:r w:rsidR="00C311AD">
              <w:t xml:space="preserve"> (FA-0</w:t>
            </w:r>
            <w:r w:rsidR="00133FCC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7AD51E5A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8F3B6E">
              <w:t xml:space="preserve"> manda la actualización de la venta al sistema y</w:t>
            </w:r>
            <w:r>
              <w:t xml:space="preserve"> muestra una venta </w:t>
            </w:r>
            <w:proofErr w:type="spellStart"/>
            <w:r>
              <w:t>InfoView</w:t>
            </w:r>
            <w:proofErr w:type="spellEnd"/>
            <w:r>
              <w:t xml:space="preserve"> con el mensaje </w:t>
            </w:r>
            <w:r w:rsidRPr="00462F66">
              <w:t>“</w:t>
            </w:r>
            <w:r w:rsidR="00CD177A" w:rsidRPr="00CD177A">
              <w:t xml:space="preserve">La venta </w:t>
            </w:r>
            <w:proofErr w:type="spellStart"/>
            <w:r w:rsidR="00CD177A" w:rsidRPr="00CD177A">
              <w:t>fué</w:t>
            </w:r>
            <w:proofErr w:type="spellEnd"/>
            <w:r w:rsidR="00CD177A" w:rsidRPr="00CD177A">
              <w:t xml:space="preserve"> editada con éxito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84F21E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462F66">
              <w:t>Editar</w:t>
            </w:r>
            <w:r w:rsidR="000C353F">
              <w:t>Venta</w:t>
            </w:r>
            <w:r w:rsidR="003B229B">
              <w:t>View</w:t>
            </w:r>
            <w:proofErr w:type="spellEnd"/>
            <w:r w:rsidRPr="00987805">
              <w:t xml:space="preserve"> y </w:t>
            </w:r>
            <w:r w:rsidR="00845EFA">
              <w:t xml:space="preserve">muestra la ventana </w:t>
            </w:r>
            <w:proofErr w:type="spellStart"/>
            <w:r w:rsidR="00845EFA">
              <w:t>VerVentasView</w:t>
            </w:r>
            <w:proofErr w:type="spellEnd"/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0ABEE9AC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modifica la cifra del campo cantidad y da clic en botón </w:t>
            </w:r>
            <w:r w:rsidRPr="0073117E">
              <w:t>“</w:t>
            </w:r>
            <w:r>
              <w:t>Eliminar”.</w:t>
            </w:r>
          </w:p>
          <w:p w14:paraId="7810B453" w14:textId="42C15743" w:rsidR="00C01AE0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F29E0">
              <w:t>resta</w:t>
            </w:r>
            <w:r>
              <w:t xml:space="preserve"> </w:t>
            </w:r>
            <w:r w:rsidR="004F29E0">
              <w:t>de</w:t>
            </w:r>
            <w:r>
              <w:t xml:space="preserve"> la tabla la cantidad indicada y cambia los campos de subtotal, IVA y total, además cambia el balance al total obtenido al principio menos el nuevo total</w:t>
            </w:r>
            <w:r w:rsidR="00EE406A">
              <w:t>,</w:t>
            </w:r>
            <w:r w:rsidR="00C90AED">
              <w:t xml:space="preserve"> si es positivo mostrará </w:t>
            </w:r>
            <w:r w:rsidR="00C90AED" w:rsidRPr="003B64F8">
              <w:t>“</w:t>
            </w:r>
            <w:r w:rsidR="00C90AED">
              <w:t>Sobran” y el absoluto y si es negativo mostrará “Faltan” y el absoluto,</w:t>
            </w:r>
            <w:r w:rsidR="00EE406A">
              <w:t xml:space="preserve"> </w:t>
            </w:r>
            <w:r>
              <w:t xml:space="preserve">activa el botón </w:t>
            </w:r>
            <w:r w:rsidRPr="00FE7FFA">
              <w:t>“</w:t>
            </w:r>
            <w:r>
              <w:t>Editar</w:t>
            </w:r>
            <w:r w:rsidRPr="00FE7FFA">
              <w:t>”</w:t>
            </w:r>
            <w:r w:rsidR="00EE406A">
              <w:t xml:space="preserve"> y </w:t>
            </w:r>
            <w:r w:rsidR="007708FD">
              <w:t xml:space="preserve">regresa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lastRenderedPageBreak/>
              <w:t>FA-02 No hay Existencias Suficientes</w:t>
            </w:r>
          </w:p>
          <w:p w14:paraId="1B9CDCA3" w14:textId="15440D89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muestra una ventana 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7AC9278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>El sistema deselecciona el producto, vacía los campos producto</w:t>
            </w:r>
            <w:r w:rsidR="00246F39">
              <w:t xml:space="preserve">, </w:t>
            </w:r>
            <w:r>
              <w:t xml:space="preserve">cantidad, cierra la ventana 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>
              <w:t xml:space="preserve">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22AE746E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el balance es diferente de 0 el sistema muestra la ventana 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>
              <w:t xml:space="preserve"> con el mensaje </w:t>
            </w:r>
            <w:r w:rsidRPr="0009774C">
              <w:t>“</w:t>
            </w:r>
            <w:proofErr w:type="gramStart"/>
            <w:r w:rsidR="00976D6C">
              <w:t xml:space="preserve">¿Estás seguro de cancelar la operación, se perderán los productos editados” con los botones </w:t>
            </w:r>
            <w:r w:rsidR="00976D6C" w:rsidRPr="0009774C">
              <w:t>“</w:t>
            </w:r>
            <w:r w:rsidR="00976D6C">
              <w:t>Aceptar” y “Cancelar”</w:t>
            </w:r>
            <w:r w:rsidR="005709B1">
              <w:t>.</w:t>
            </w:r>
            <w:proofErr w:type="gramEnd"/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6729FEE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>
              <w:t xml:space="preserve">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0CFD45B5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proofErr w:type="spellEnd"/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7E31A9D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="009C50D3">
              <w:t>,</w:t>
            </w:r>
            <w:r w:rsidRPr="00987805">
              <w:t xml:space="preserve"> </w:t>
            </w:r>
            <w:proofErr w:type="spellStart"/>
            <w:r w:rsidR="009C50D3">
              <w:t>Editar</w:t>
            </w:r>
            <w:r w:rsidR="00D940A0">
              <w:t>VentaView</w:t>
            </w:r>
            <w:proofErr w:type="spellEnd"/>
            <w:r w:rsidR="009C50D3">
              <w:t xml:space="preserve"> y </w:t>
            </w:r>
            <w:proofErr w:type="spellStart"/>
            <w:r w:rsidR="009C50D3">
              <w:t>VerVentasView</w:t>
            </w:r>
            <w:proofErr w:type="spellEnd"/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D14C9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932A4"/>
    <w:rsid w:val="004B6B3D"/>
    <w:rsid w:val="004C77E7"/>
    <w:rsid w:val="004F29E0"/>
    <w:rsid w:val="00500D62"/>
    <w:rsid w:val="00502234"/>
    <w:rsid w:val="005229F7"/>
    <w:rsid w:val="00545F1F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11417"/>
    <w:rsid w:val="00815760"/>
    <w:rsid w:val="00820D0C"/>
    <w:rsid w:val="00845EFA"/>
    <w:rsid w:val="0084601E"/>
    <w:rsid w:val="00852D17"/>
    <w:rsid w:val="008706CB"/>
    <w:rsid w:val="008A78B6"/>
    <w:rsid w:val="008B2BDE"/>
    <w:rsid w:val="008D1EFC"/>
    <w:rsid w:val="008D2CEA"/>
    <w:rsid w:val="008E2A3E"/>
    <w:rsid w:val="008E338B"/>
    <w:rsid w:val="008E4739"/>
    <w:rsid w:val="008F3B6E"/>
    <w:rsid w:val="00901CEF"/>
    <w:rsid w:val="00941973"/>
    <w:rsid w:val="00945ECE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4673C"/>
    <w:rsid w:val="00C512FF"/>
    <w:rsid w:val="00C53F89"/>
    <w:rsid w:val="00C845FC"/>
    <w:rsid w:val="00C90AED"/>
    <w:rsid w:val="00C93273"/>
    <w:rsid w:val="00CA73D3"/>
    <w:rsid w:val="00CB17D8"/>
    <w:rsid w:val="00CD177A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5C99"/>
    <w:rsid w:val="00F46888"/>
    <w:rsid w:val="00F47595"/>
    <w:rsid w:val="00F5127D"/>
    <w:rsid w:val="00F5482E"/>
    <w:rsid w:val="00F91CCD"/>
    <w:rsid w:val="00F92A05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195</cp:revision>
  <dcterms:created xsi:type="dcterms:W3CDTF">2024-09-14T14:14:00Z</dcterms:created>
  <dcterms:modified xsi:type="dcterms:W3CDTF">2024-10-03T17:15:00Z</dcterms:modified>
</cp:coreProperties>
</file>