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5D5704"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r w:rsidRPr="00BF69A8">
        <w:rPr>
          <w:sz w:val="48"/>
          <w:szCs w:val="48"/>
          <w:lang w:val="en-US"/>
        </w:rPr>
        <w:t xml:space="preserve">Project </w:t>
      </w:r>
      <w:r w:rsidR="00BF69A8">
        <w:rPr>
          <w:sz w:val="48"/>
          <w:szCs w:val="48"/>
          <w:lang w:val="en-US"/>
        </w:rPr>
        <w:t>2</w:t>
      </w:r>
    </w:p>
    <w:p w:rsidR="00C21B76" w:rsidRPr="00BF69A8" w:rsidRDefault="00BF69A8" w:rsidP="00C21B76">
      <w:pPr>
        <w:jc w:val="center"/>
        <w:rPr>
          <w:lang w:val="en-US"/>
        </w:rPr>
      </w:pPr>
      <w:r w:rsidRPr="00BF69A8">
        <w:rPr>
          <w:sz w:val="48"/>
          <w:szCs w:val="48"/>
          <w:lang w:val="en-US"/>
        </w:rPr>
        <w:t>Parallel exhaustive search with progressive saves</w:t>
      </w:r>
      <w:r w:rsidR="005D5704">
        <w:pict>
          <v:rect id="_x0000_i1026" style="width:467.75pt;height:1.5pt" o:hralign="center" o:hrstd="t" o:hr="t" fillcolor="#a0a0a0" stroked="f"/>
        </w:pict>
      </w:r>
    </w:p>
    <w:p w:rsidR="00C21B76" w:rsidRPr="00BF69A8" w:rsidRDefault="00C21B76" w:rsidP="00C21B76">
      <w:pPr>
        <w:spacing w:after="200"/>
        <w:ind w:right="-180"/>
        <w:jc w:val="center"/>
        <w:rPr>
          <w:lang w:val="en-US"/>
        </w:rP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31113C" w:rsidP="00C21B76">
      <w:pPr>
        <w:jc w:val="center"/>
        <w:rPr>
          <w:lang w:val="en-US"/>
        </w:rPr>
      </w:pPr>
      <w:hyperlink r:id="rId7" w:history="1">
        <w:r w:rsidR="00C21B76">
          <w:rPr>
            <w:rStyle w:val="a3"/>
            <w:color w:val="auto"/>
            <w:u w:val="none"/>
            <w:lang w:val="en-US"/>
          </w:rPr>
          <w:t>Aldar.Saranov@ulb.ac.be</w:t>
        </w:r>
      </w:hyperlink>
    </w:p>
    <w:p w:rsidR="00C21B76" w:rsidRDefault="0031113C"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F7799" w:rsidRDefault="00F2656C" w:rsidP="00BF69A8">
      <w:pPr>
        <w:pStyle w:val="1"/>
      </w:pPr>
      <w:r>
        <w:br w:type="page"/>
      </w:r>
      <w:r w:rsidR="00BF69A8">
        <w:lastRenderedPageBreak/>
        <w:t>Program description</w:t>
      </w:r>
    </w:p>
    <w:p w:rsidR="00BF69A8" w:rsidRDefault="00BF69A8" w:rsidP="00BF69A8">
      <w:pPr>
        <w:rPr>
          <w:lang w:val="en-US"/>
        </w:rPr>
      </w:pPr>
    </w:p>
    <w:p w:rsidR="00BF69A8" w:rsidRDefault="00BF69A8" w:rsidP="00BF69A8">
      <w:pPr>
        <w:rPr>
          <w:lang w:val="en-US"/>
        </w:rPr>
      </w:pPr>
    </w:p>
    <w:p w:rsidR="00BF69A8" w:rsidRDefault="00BF69A8" w:rsidP="00BF69A8">
      <w:pPr>
        <w:pStyle w:val="1"/>
      </w:pPr>
      <w:r>
        <w:t>Protocol transmission</w:t>
      </w:r>
    </w:p>
    <w:p w:rsidR="00BF69A8" w:rsidRDefault="00BF69A8" w:rsidP="00BF69A8">
      <w:pPr>
        <w:rPr>
          <w:lang w:val="en-US"/>
        </w:rPr>
      </w:pPr>
    </w:p>
    <w:p w:rsidR="00BF69A8" w:rsidRDefault="00BF69A8" w:rsidP="00BF69A8">
      <w:pPr>
        <w:pStyle w:val="1"/>
      </w:pPr>
      <w:proofErr w:type="spellStart"/>
      <w:r>
        <w:t>Perfomance</w:t>
      </w:r>
      <w:proofErr w:type="spellEnd"/>
    </w:p>
    <w:p w:rsidR="00BF69A8" w:rsidRDefault="00BF69A8" w:rsidP="00BF69A8">
      <w:pPr>
        <w:rPr>
          <w:lang w:val="en-US"/>
        </w:rPr>
      </w:pPr>
    </w:p>
    <w:p w:rsidR="00BF69A8" w:rsidRDefault="00BF69A8" w:rsidP="00BF69A8">
      <w:pPr>
        <w:rPr>
          <w:lang w:val="en-US"/>
        </w:rPr>
      </w:pPr>
    </w:p>
    <w:p w:rsidR="00BF69A8" w:rsidRDefault="00BF69A8" w:rsidP="00BF69A8">
      <w:pPr>
        <w:pStyle w:val="1"/>
      </w:pPr>
      <w:r>
        <w:t>Difficulties</w:t>
      </w:r>
    </w:p>
    <w:p w:rsidR="0097077B" w:rsidRDefault="0097077B" w:rsidP="0097077B">
      <w:pPr>
        <w:pStyle w:val="2"/>
        <w:rPr>
          <w:lang w:val="en-US"/>
        </w:rPr>
      </w:pPr>
      <w:r>
        <w:rPr>
          <w:lang w:val="en-US"/>
        </w:rPr>
        <w:t>Message-less search space distribution</w:t>
      </w:r>
    </w:p>
    <w:p w:rsidR="0097077B" w:rsidRPr="00786A19" w:rsidRDefault="0097077B" w:rsidP="0097077B">
      <w:pPr>
        <w:jc w:val="both"/>
        <w:rPr>
          <w:lang w:val="en-US"/>
        </w:rPr>
      </w:pPr>
      <w:r>
        <w:rPr>
          <w:lang w:val="en-US"/>
        </w:rPr>
        <w:t>Initially we had an idea of distributing the search space without interacting via messages (processes were supposed to figure out their search space themselves by their id). All propositions had problem of uneven work distribution which is definitely not desired in multi-process application. Eventually we had to develop a protocol which has been described above.</w:t>
      </w:r>
    </w:p>
    <w:p w:rsidR="00BF69A8" w:rsidRDefault="00BF69A8" w:rsidP="00BF69A8">
      <w:pPr>
        <w:rPr>
          <w:lang w:val="en-US"/>
        </w:rPr>
      </w:pPr>
    </w:p>
    <w:p w:rsidR="0097077B" w:rsidRDefault="0097077B" w:rsidP="0097077B">
      <w:pPr>
        <w:pStyle w:val="2"/>
        <w:rPr>
          <w:lang w:val="en-US"/>
        </w:rPr>
      </w:pPr>
      <w:r>
        <w:rPr>
          <w:lang w:val="en-US"/>
        </w:rPr>
        <w:t>Race condition at runtime assembling</w:t>
      </w:r>
    </w:p>
    <w:p w:rsidR="0097077B" w:rsidRDefault="0097077B" w:rsidP="0097077B">
      <w:pPr>
        <w:rPr>
          <w:lang w:val="en-US"/>
        </w:rPr>
      </w:pPr>
    </w:p>
    <w:p w:rsidR="005D5704" w:rsidRPr="0097077B" w:rsidRDefault="005D5704" w:rsidP="005D5704">
      <w:pPr>
        <w:pStyle w:val="2"/>
        <w:rPr>
          <w:lang w:val="en-US"/>
        </w:rPr>
      </w:pPr>
      <w:r>
        <w:rPr>
          <w:lang w:val="en-US"/>
        </w:rPr>
        <w:t>Keeping intermediate results</w:t>
      </w:r>
      <w:bookmarkStart w:id="0" w:name="_GoBack"/>
      <w:bookmarkEnd w:id="0"/>
    </w:p>
    <w:p w:rsidR="00BF69A8" w:rsidRDefault="00BF69A8" w:rsidP="00BF69A8">
      <w:pPr>
        <w:rPr>
          <w:lang w:val="en-US"/>
        </w:rPr>
      </w:pPr>
    </w:p>
    <w:p w:rsidR="00BF69A8" w:rsidRDefault="00BF69A8" w:rsidP="00BF69A8">
      <w:pPr>
        <w:pStyle w:val="1"/>
      </w:pPr>
      <w:r>
        <w:t>Results</w:t>
      </w:r>
    </w:p>
    <w:p w:rsidR="00BF69A8" w:rsidRPr="00BF69A8" w:rsidRDefault="00BF69A8" w:rsidP="00BF69A8">
      <w:pPr>
        <w:pStyle w:val="1"/>
      </w:pPr>
      <w:r>
        <w:t>Appendix</w:t>
      </w:r>
    </w:p>
    <w:sectPr w:rsidR="00BF69A8" w:rsidRPr="00BF69A8"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10"/>
  </w:num>
  <w:num w:numId="5">
    <w:abstractNumId w:val="5"/>
  </w:num>
  <w:num w:numId="6">
    <w:abstractNumId w:val="6"/>
  </w:num>
  <w:num w:numId="7">
    <w:abstractNumId w:val="13"/>
  </w:num>
  <w:num w:numId="8">
    <w:abstractNumId w:val="8"/>
  </w:num>
  <w:num w:numId="9">
    <w:abstractNumId w:val="0"/>
  </w:num>
  <w:num w:numId="10">
    <w:abstractNumId w:val="11"/>
  </w:num>
  <w:num w:numId="11">
    <w:abstractNumId w:val="7"/>
  </w:num>
  <w:num w:numId="12">
    <w:abstractNumId w:val="12"/>
  </w:num>
  <w:num w:numId="13">
    <w:abstractNumId w:val="4"/>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407FE"/>
    <w:rsid w:val="00046CBF"/>
    <w:rsid w:val="00065EFB"/>
    <w:rsid w:val="0006787A"/>
    <w:rsid w:val="000A11B3"/>
    <w:rsid w:val="000A4FA1"/>
    <w:rsid w:val="000C510E"/>
    <w:rsid w:val="000C671B"/>
    <w:rsid w:val="000D68C7"/>
    <w:rsid w:val="000E3997"/>
    <w:rsid w:val="000F644D"/>
    <w:rsid w:val="0012125A"/>
    <w:rsid w:val="0012440F"/>
    <w:rsid w:val="00146A9C"/>
    <w:rsid w:val="00194D7D"/>
    <w:rsid w:val="001A2AF4"/>
    <w:rsid w:val="001C275B"/>
    <w:rsid w:val="001D29E7"/>
    <w:rsid w:val="001D3F9C"/>
    <w:rsid w:val="002072F2"/>
    <w:rsid w:val="00236140"/>
    <w:rsid w:val="002438DF"/>
    <w:rsid w:val="002561D6"/>
    <w:rsid w:val="00301A66"/>
    <w:rsid w:val="00303413"/>
    <w:rsid w:val="0031113C"/>
    <w:rsid w:val="0031433C"/>
    <w:rsid w:val="003201F7"/>
    <w:rsid w:val="0033104A"/>
    <w:rsid w:val="00365D39"/>
    <w:rsid w:val="003751A4"/>
    <w:rsid w:val="0037588F"/>
    <w:rsid w:val="00394256"/>
    <w:rsid w:val="003A0817"/>
    <w:rsid w:val="003C3AA7"/>
    <w:rsid w:val="00402E6D"/>
    <w:rsid w:val="004423C6"/>
    <w:rsid w:val="00443AA9"/>
    <w:rsid w:val="00461296"/>
    <w:rsid w:val="0046733B"/>
    <w:rsid w:val="0049145D"/>
    <w:rsid w:val="004B37A6"/>
    <w:rsid w:val="004C6BB8"/>
    <w:rsid w:val="004D7676"/>
    <w:rsid w:val="004E5AF8"/>
    <w:rsid w:val="004F6483"/>
    <w:rsid w:val="00506AC4"/>
    <w:rsid w:val="00513C50"/>
    <w:rsid w:val="005161B5"/>
    <w:rsid w:val="005175F7"/>
    <w:rsid w:val="00586C9D"/>
    <w:rsid w:val="005D5704"/>
    <w:rsid w:val="0062406C"/>
    <w:rsid w:val="00625D65"/>
    <w:rsid w:val="00674D9F"/>
    <w:rsid w:val="006A626D"/>
    <w:rsid w:val="006A660D"/>
    <w:rsid w:val="00756D14"/>
    <w:rsid w:val="0077309C"/>
    <w:rsid w:val="00786A19"/>
    <w:rsid w:val="007A071A"/>
    <w:rsid w:val="007A792F"/>
    <w:rsid w:val="007C1A0F"/>
    <w:rsid w:val="007C5E0D"/>
    <w:rsid w:val="007E7FB7"/>
    <w:rsid w:val="007F7121"/>
    <w:rsid w:val="00800FA3"/>
    <w:rsid w:val="00803B04"/>
    <w:rsid w:val="00812E5E"/>
    <w:rsid w:val="00820673"/>
    <w:rsid w:val="0085464E"/>
    <w:rsid w:val="008811B3"/>
    <w:rsid w:val="00881AEB"/>
    <w:rsid w:val="008879B6"/>
    <w:rsid w:val="008D0219"/>
    <w:rsid w:val="008D4834"/>
    <w:rsid w:val="008F1163"/>
    <w:rsid w:val="00944DCA"/>
    <w:rsid w:val="00967F96"/>
    <w:rsid w:val="0097077B"/>
    <w:rsid w:val="00975B25"/>
    <w:rsid w:val="00996F61"/>
    <w:rsid w:val="00997CA8"/>
    <w:rsid w:val="009E7624"/>
    <w:rsid w:val="00A35B93"/>
    <w:rsid w:val="00A50D7B"/>
    <w:rsid w:val="00A84EF5"/>
    <w:rsid w:val="00A90489"/>
    <w:rsid w:val="00AD013C"/>
    <w:rsid w:val="00B44921"/>
    <w:rsid w:val="00B60E01"/>
    <w:rsid w:val="00B66EC7"/>
    <w:rsid w:val="00B82766"/>
    <w:rsid w:val="00B86F0F"/>
    <w:rsid w:val="00BF69A8"/>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91276"/>
    <w:rsid w:val="00DA2F7B"/>
    <w:rsid w:val="00DB13A5"/>
    <w:rsid w:val="00DB4A52"/>
    <w:rsid w:val="00DD1360"/>
    <w:rsid w:val="00DD3F97"/>
    <w:rsid w:val="00DF3E52"/>
    <w:rsid w:val="00E07691"/>
    <w:rsid w:val="00E138F7"/>
    <w:rsid w:val="00E248F8"/>
    <w:rsid w:val="00E3632F"/>
    <w:rsid w:val="00E84E77"/>
    <w:rsid w:val="00EC1C53"/>
    <w:rsid w:val="00F2656C"/>
    <w:rsid w:val="00F3010B"/>
    <w:rsid w:val="00F37715"/>
    <w:rsid w:val="00F377BA"/>
    <w:rsid w:val="00FB1648"/>
    <w:rsid w:val="00FD4B65"/>
    <w:rsid w:val="00FE1F21"/>
    <w:rsid w:val="00FE7A4C"/>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3" Type="http://schemas.openxmlformats.org/officeDocument/2006/relationships/styles" Target="styles.xml"/><Relationship Id="rId7" Type="http://schemas.openxmlformats.org/officeDocument/2006/relationships/hyperlink" Target="mailto:Aldar.Saranov@ulb.ac.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89364-9595-47BC-9946-2E6C174EF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Pages>
  <Words>144</Words>
  <Characters>822</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112</cp:revision>
  <cp:lastPrinted>2016-12-05T18:10:00Z</cp:lastPrinted>
  <dcterms:created xsi:type="dcterms:W3CDTF">2016-11-22T17:59:00Z</dcterms:created>
  <dcterms:modified xsi:type="dcterms:W3CDTF">2016-12-12T19:23:00Z</dcterms:modified>
</cp:coreProperties>
</file>