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 · Fase 2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22 de octubre de 2026 · versión v1.2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ESAP. Las consultas, los archivos CSV y la documentación en Markdown que respaldan el portal están en el repositorio técnico (sección 6).</w:t>
      </w:r>
    </w:p>
    <w:p>
      <w:r>
        <w:t>Esta versión cubre solo la Fase 2 del proyecto. Módulos de la Fase 2 de la SuperApp ESAP: Programación académica, RUND, Contratación, Gestión de infraestructura, Viáticos y Chatbot. Las cifras de este documento se limitan a esas tablas. Las tablas de otros dominios a las que hacen referencia se muestran en el Modelo ER del portal como «otro dominio».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22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 (completa)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618,4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1.905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26.341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23.344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Repositorio › docs/csv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95 de 154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170 de 1.905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validada, por registrar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1.673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 (etiqueta «validada»)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35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 xml:space="preserve">Portal de Datos ESAP · Fase 2 v1.2: </w:t>
      </w:r>
      <w:r>
        <w:t>portal/fase2/Portal_de_Datos_ESAP_Fase2_v1.2.html.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549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#welcome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#academic-schedule.asignacion_docente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#modelo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#inventario</w:t>
            </w:r>
          </w:p>
        </w:tc>
      </w:tr>
    </w:tbl>
    <w:p/>
    <w:p>
      <w:r>
        <w:t xml:space="preserve">Repositorio técnico: </w:t>
      </w:r>
      <w:hyperlink r:id="rId9">
        <w:r>
          <w:rPr>
            <w:color w:val="1F6FEB"/>
            <w:u w:val="single"/>
          </w:rPr>
          <w:t xml:space="preserve">https://github.com/aldairgonzalez-ops/esap-portal-datos</w:t>
        </w:r>
      </w:hyperlink>
    </w:p>
    <w:p>
      <w:pPr>
        <w:pStyle w:val="ListBullet"/>
      </w:pPr>
      <w:r>
        <w:rPr>
          <w:b/>
        </w:rPr>
        <w:t>docs/fase2/csv/</w:t>
      </w:r>
      <w:r>
        <w:t xml:space="preserve"> catálogo, columnas, relaciones, programables y datos personales en formato CSV.</w:t>
      </w:r>
    </w:p>
    <w:p>
      <w:pPr>
        <w:pStyle w:val="ListBullet"/>
      </w:pPr>
      <w:r>
        <w:rPr>
          <w:b/>
        </w:rPr>
        <w:t>docs/fase2/catalogo/</w:t>
      </w:r>
      <w:r>
        <w:t xml:space="preserve"> un documento Markdown por dominio con todas sus tablas y columnas.</w:t>
      </w:r>
    </w:p>
    <w:p>
      <w:pPr>
        <w:pStyle w:val="ListBullet"/>
      </w:pPr>
      <w:r>
        <w:rPr>
          <w:b/>
        </w:rPr>
        <w:t>docs/fase2/informe_extraccion_Fase2_v1.2.md</w:t>
      </w:r>
      <w:r>
        <w:t xml:space="preserve"> cifras de la extracción y cambios frente al corte anterior.</w:t>
      </w:r>
    </w:p>
    <w:p>
      <w:pPr>
        <w:pStyle w:val="ListBullet"/>
      </w:pPr>
      <w:r>
        <w:rPr>
          <w:b/>
        </w:rPr>
        <w:t>sql/extraccion/</w:t>
      </w:r>
      <w:r>
        <w:t xml:space="preserve"> consultas de solo lectura que producen esta información y permiten regenerarla.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2026-10-22 con herramientas/generar_resumen.py a partir de la extracción del 2026-10-22.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dairgonzalez-ops/esap-portal-da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