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60"/>
        <w:jc w:val="left"/>
      </w:pPr>
    </w:p>
    <w:p>
      <w:pPr>
        <w:spacing w:after="60" w:before="0"/>
        <w:jc w:val="center"/>
      </w:pPr>
      <w:r>
        <w:rPr>
          <w:b/>
          <w:bCs/>
          <w:i w:val="false"/>
          <w:iCs w:val="false"/>
          <w:color w:val="1F4E79"/>
          <w:sz w:val="36"/>
          <w:szCs w:val="36"/>
        </w:rPr>
        <w:t xml:space="preserve">REPORTE TÉCNICO</w:t>
      </w:r>
    </w:p>
    <w:p>
      <w:pPr>
        <w:spacing w:after="60" w:before="0"/>
        <w:jc w:val="center"/>
      </w:pPr>
      <w:r>
        <w:rPr>
          <w:b/>
          <w:bCs/>
          <w:i w:val="false"/>
          <w:iCs w:val="false"/>
          <w:color w:val="2E75B6"/>
          <w:sz w:val="24"/>
          <w:szCs w:val="24"/>
        </w:rPr>
        <w:t xml:space="preserve">Fase 2 — Estudio de Ablación del Pipeline Avanzado</w:t>
      </w:r>
    </w:p>
    <w:p>
      <w:pPr>
        <w:spacing w:after="60" w:before="0"/>
        <w:jc w:val="center"/>
      </w:pPr>
      <w:r>
        <w:rPr>
          <w:b w:val="false"/>
          <w:bCs w:val="false"/>
          <w:i/>
          <w:iCs/>
          <w:color w:val="2E75B6"/>
          <w:sz w:val="22"/>
          <w:szCs w:val="22"/>
        </w:rPr>
        <w:t xml:space="preserve">Análisis Cinemático de Fútbol mediante Visión por Computador</w:t>
      </w:r>
    </w:p>
    <w:p>
      <w:pPr>
        <w:pBdr>
          <w:bottom w:val="single" w:color="2E75B6" w:sz="4" w:space="2"/>
        </w:pBdr>
        <w:spacing w:after="80" w:before="80"/>
      </w:pPr>
    </w:p>
    <w:p>
      <w:pPr>
        <w:spacing w:after="40" w:before="0"/>
        <w:jc w:val="center"/>
      </w:pPr>
      <w:r>
        <w:rPr>
          <w:b w:val="false"/>
          <w:bCs w:val="false"/>
          <w:i w:val="false"/>
          <w:iCs w:val="false"/>
          <w:color w:val="2E75B6"/>
          <w:sz w:val="20"/>
          <w:szCs w:val="20"/>
        </w:rPr>
        <w:t xml:space="preserve">Técnicas Avanzadas de Modelado en IA  ·  Maestría en Inteligencia Artificial</w:t>
      </w:r>
    </w:p>
    <w:p>
      <w:pPr>
        <w:spacing w:after="300" w:before="0"/>
        <w:jc w:val="center"/>
      </w:pPr>
      <w:r>
        <w:rPr>
          <w:b w:val="false"/>
          <w:bCs w:val="false"/>
          <w:i w:val="false"/>
          <w:iCs w:val="false"/>
          <w:color w:val="2E75B6"/>
          <w:sz w:val="20"/>
          <w:szCs w:val="20"/>
        </w:rPr>
        <w:t xml:space="preserve">Universidad de la Sabana  ·  Octubre 2026</w:t>
      </w:r>
    </w:p>
    <w:tbl>
      <w:tblPr>
        <w:tblW w:type="dxa" w:w="8400"/>
        <w:tblBorders>
          <w:top w:val="single" w:color="2E75B6" w:sz="4"/>
          <w:left w:val="single" w:color="2E75B6" w:sz="4"/>
          <w:bottom w:val="single" w:color="2E75B6" w:sz="4"/>
          <w:right w:val="single" w:color="2E75B6" w:sz="4"/>
          <w:insideH w:val="single" w:color="auto" w:sz="4"/>
          <w:insideV w:val="single" w:color="auto" w:sz="4"/>
        </w:tblBorders>
      </w:tblPr>
      <w:tblGrid>
        <w:gridCol w:w="2200"/>
        <w:gridCol w:w="6200"/>
      </w:tblGrid>
      <w:tr>
        <w:tc>
          <w:tcPr>
            <w:tcW w:type="dxa" w:w="2200"/>
            <w:shd w:fill="1F4E79" w:val="clear"/>
            <w:vAlign w:val="center"/>
          </w:tcPr>
          <w:p>
            <w:pPr>
              <w:spacing w:after="45" w:before="45"/>
              <w:jc w:val="left"/>
            </w:pPr>
            <w:r>
              <w:rPr>
                <w:b/>
                <w:bCs/>
                <w:color w:val="FFFFFF"/>
                <w:sz w:val="17"/>
                <w:szCs w:val="17"/>
              </w:rPr>
              <w:t xml:space="preserve">Experimentos</w:t>
            </w:r>
          </w:p>
        </w:tc>
        <w:tc>
          <w:tcPr>
            <w:tcW w:type="dxa" w:w="6200"/>
            <w:shd w:fill="F2F7FB" w:val="clear"/>
            <w:vAlign w:val="center"/>
          </w:tcPr>
          <w:p>
            <w:pPr>
              <w:spacing w:after="45" w:before="45"/>
              <w:jc w:val="left"/>
            </w:pPr>
            <w:r>
              <w:rPr>
                <w:b w:val="false"/>
                <w:bCs w:val="false"/>
                <w:color w:val="000000"/>
                <w:sz w:val="17"/>
                <w:szCs w:val="17"/>
              </w:rPr>
              <w:t xml:space="preserve">7 experimentos incrementales: Exp 1–7 (sin baseline)</w:t>
            </w:r>
          </w:p>
        </w:tc>
      </w:tr>
      <w:tr>
        <w:tc>
          <w:tcPr>
            <w:tcW w:type="dxa" w:w="2200"/>
            <w:shd w:fill="D6E4F0" w:val="clear"/>
            <w:vAlign w:val="center"/>
          </w:tcPr>
          <w:p>
            <w:pPr>
              <w:spacing w:after="45" w:before="45"/>
              <w:jc w:val="left"/>
            </w:pPr>
            <w:r>
              <w:rPr>
                <w:b/>
                <w:bCs/>
                <w:color w:val="000000"/>
                <w:sz w:val="17"/>
                <w:szCs w:val="17"/>
              </w:rPr>
              <w:t xml:space="preserve">Entorno</w:t>
            </w:r>
          </w:p>
        </w:tc>
        <w:tc>
          <w:tcPr>
            <w:tcW w:type="dxa" w:w="6200"/>
            <w:shd w:fill="FFFFFF" w:val="clear"/>
            <w:vAlign w:val="center"/>
          </w:tcPr>
          <w:p>
            <w:pPr>
              <w:spacing w:after="45" w:before="45"/>
              <w:jc w:val="left"/>
            </w:pPr>
            <w:r>
              <w:rPr>
                <w:b w:val="false"/>
                <w:bCs w:val="false"/>
                <w:color w:val="000000"/>
                <w:sz w:val="17"/>
                <w:szCs w:val="17"/>
              </w:rPr>
              <w:t xml:space="preserve">Exp 1–4: CPU local (Win 11) · Exp 5–7: Google Colab GPU Tesla T4</w:t>
            </w:r>
          </w:p>
        </w:tc>
      </w:tr>
      <w:tr>
        <w:tc>
          <w:tcPr>
            <w:tcW w:type="dxa" w:w="2200"/>
            <w:shd w:fill="1F4E79" w:val="clear"/>
            <w:vAlign w:val="center"/>
          </w:tcPr>
          <w:p>
            <w:pPr>
              <w:spacing w:after="45" w:before="45"/>
              <w:jc w:val="left"/>
            </w:pPr>
            <w:r>
              <w:rPr>
                <w:b/>
                <w:bCs/>
                <w:color w:val="FFFFFF"/>
                <w:sz w:val="17"/>
                <w:szCs w:val="17"/>
              </w:rPr>
              <w:t xml:space="preserve">Mejor cobertura</w:t>
            </w:r>
          </w:p>
        </w:tc>
        <w:tc>
          <w:tcPr>
            <w:tcW w:type="dxa" w:w="6200"/>
            <w:shd w:fill="F2F7FB" w:val="clear"/>
            <w:vAlign w:val="center"/>
          </w:tcPr>
          <w:p>
            <w:pPr>
              <w:spacing w:after="45" w:before="45"/>
              <w:jc w:val="left"/>
            </w:pPr>
            <w:r>
              <w:rPr>
                <w:b w:val="false"/>
                <w:bCs w:val="false"/>
                <w:color w:val="000000"/>
                <w:sz w:val="17"/>
                <w:szCs w:val="17"/>
              </w:rPr>
              <w:t xml:space="preserve">Exp 6 (BoT-SORT+YOLO11s+ReID): track mediana 1030 fr · 165.2 m/jugadora · 0 ghost tracks</w:t>
            </w:r>
          </w:p>
        </w:tc>
      </w:tr>
      <w:tr>
        <w:tc>
          <w:tcPr>
            <w:tcW w:type="dxa" w:w="2200"/>
            <w:shd w:fill="D6E4F0" w:val="clear"/>
            <w:vAlign w:val="center"/>
          </w:tcPr>
          <w:p>
            <w:pPr>
              <w:spacing w:after="45" w:before="45"/>
              <w:jc w:val="left"/>
            </w:pPr>
            <w:r>
              <w:rPr>
                <w:b/>
                <w:bCs/>
                <w:color w:val="000000"/>
                <w:sz w:val="17"/>
                <w:szCs w:val="17"/>
              </w:rPr>
              <w:t xml:space="preserve">Mejor identidad</w:t>
            </w:r>
          </w:p>
        </w:tc>
        <w:tc>
          <w:tcPr>
            <w:tcW w:type="dxa" w:w="6200"/>
            <w:shd w:fill="FFFFFF" w:val="clear"/>
            <w:vAlign w:val="center"/>
          </w:tcPr>
          <w:p>
            <w:pPr>
              <w:spacing w:after="45" w:before="45"/>
              <w:jc w:val="left"/>
            </w:pPr>
            <w:r>
              <w:rPr>
                <w:b w:val="false"/>
                <w:bCs w:val="false"/>
                <w:color w:val="000000"/>
                <w:sz w:val="17"/>
                <w:szCs w:val="17"/>
              </w:rPr>
              <w:t xml:space="preserve">Exp 7 (YOLO fine-tuned+ReID): 1.3× fragmentación · 7 ID switches · 0 ghost tracks</w:t>
            </w:r>
          </w:p>
        </w:tc>
      </w:tr>
    </w:tbl>
    <w:p>
      <w:pPr>
        <w:spacing w:after="0" w:before="0"/>
        <w:jc w:val="left"/>
      </w:pPr>
    </w:p>
    <w:p>
      <w:pPr>
        <w:spacing w:after="0" w:before="0"/>
      </w:pPr>
      <w:r>
        <w:br w:type="page"/>
      </w:r>
    </w:p>
    <w:p>
      <w:pPr>
        <w:pStyle w:val="Heading1"/>
        <w:pBdr>
          <w:bottom w:val="single" w:color="2E75B6" w:sz="6" w:space="4"/>
        </w:pBdr>
        <w:spacing w:after="160" w:before="280"/>
      </w:pPr>
      <w:r>
        <w:rPr>
          <w:b/>
          <w:bCs/>
          <w:color w:val="1F4E79"/>
          <w:sz w:val="32"/>
          <w:szCs w:val="32"/>
        </w:rPr>
        <w:t xml:space="preserve">1. Introducción</w:t>
      </w:r>
    </w:p>
    <w:p>
      <w:pPr>
        <w:spacing w:after="120" w:before="0"/>
        <w:jc w:val="left"/>
      </w:pPr>
      <w:r>
        <w:rPr>
          <w:b w:val="false"/>
          <w:bCs w:val="false"/>
          <w:i w:val="false"/>
          <w:iCs w:val="false"/>
          <w:color w:val="000000"/>
          <w:sz w:val="20"/>
          <w:szCs w:val="20"/>
        </w:rPr>
        <w:t xml:space="preserve">El objetivo de este trabajo es estimar las distancias recorridas por jugadoras de fútbol a partir de video de cámara táctica con movimiento dinámico, usando exclusivamente técnicas de visión por computador —sin sensores GPS ni marcadores físicos—. La información obtenida tiene aplicación directa en el análisis del rendimiento físico y la planificación del entrenamiento deportivo.</w:t>
      </w:r>
    </w:p>
    <w:p>
      <w:pPr>
        <w:spacing w:after="120" w:before="0"/>
        <w:jc w:val="left"/>
      </w:pPr>
      <w:r>
        <w:rPr>
          <w:b w:val="false"/>
          <w:bCs w:val="false"/>
          <w:i w:val="false"/>
          <w:iCs w:val="false"/>
          <w:color w:val="000000"/>
          <w:sz w:val="20"/>
          <w:szCs w:val="20"/>
        </w:rPr>
        <w:t xml:space="preserve">El desarrollo se estructuró en dos fases. La </w:t>
      </w:r>
      <w:r>
        <w:rPr>
          <w:b/>
          <w:bCs/>
          <w:i w:val="false"/>
          <w:iCs w:val="false"/>
          <w:color w:val="000000"/>
          <w:sz w:val="20"/>
          <w:szCs w:val="20"/>
        </w:rPr>
        <w:t xml:space="preserve">Fase 1</w:t>
      </w:r>
      <w:r>
        <w:rPr>
          <w:b w:val="false"/>
          <w:bCs w:val="false"/>
          <w:i w:val="false"/>
          <w:iCs w:val="false"/>
          <w:color w:val="000000"/>
          <w:sz w:val="20"/>
          <w:szCs w:val="20"/>
        </w:rPr>
        <w:t xml:space="preserve"> estableció una línea base de referencia con YOLOv8n y BoT-SORT con parámetros por defecto, sin filtros cinemáticos. Esta configuración evidenció los problemas centrales del dominio: alta fragmentación de identidades, acumulación de distancia fantasma por residual del GMC y baja continuidad de trayectorias. Sus métricas quedaron registradas en </w:t>
      </w:r>
      <w:r>
        <w:rPr>
          <w:b/>
          <w:bCs/>
          <w:i/>
          <w:iCs/>
          <w:color w:val="000000"/>
          <w:sz w:val="20"/>
          <w:szCs w:val="20"/>
        </w:rPr>
        <w:t xml:space="preserve">baseline_metrics.json</w:t>
      </w:r>
      <w:r>
        <w:rPr>
          <w:b w:val="false"/>
          <w:bCs w:val="false"/>
          <w:i w:val="false"/>
          <w:iCs w:val="false"/>
          <w:color w:val="000000"/>
          <w:sz w:val="20"/>
          <w:szCs w:val="20"/>
        </w:rPr>
        <w:t xml:space="preserve"> como punto de referencia interno del proyecto.</w:t>
      </w:r>
    </w:p>
    <w:p>
      <w:pPr>
        <w:spacing w:after="120" w:before="0"/>
        <w:jc w:val="left"/>
      </w:pPr>
      <w:r>
        <w:rPr>
          <w:b w:val="false"/>
          <w:bCs w:val="false"/>
          <w:i w:val="false"/>
          <w:iCs w:val="false"/>
          <w:color w:val="000000"/>
          <w:sz w:val="20"/>
          <w:szCs w:val="20"/>
        </w:rPr>
        <w:t xml:space="preserve">La </w:t>
      </w:r>
      <w:r>
        <w:rPr>
          <w:b/>
          <w:bCs/>
          <w:i w:val="false"/>
          <w:iCs w:val="false"/>
          <w:color w:val="000000"/>
          <w:sz w:val="20"/>
          <w:szCs w:val="20"/>
        </w:rPr>
        <w:t xml:space="preserve">Fase 2</w:t>
      </w:r>
      <w:r>
        <w:rPr>
          <w:b w:val="false"/>
          <w:bCs w:val="false"/>
          <w:i w:val="false"/>
          <w:iCs w:val="false"/>
          <w:color w:val="000000"/>
          <w:sz w:val="20"/>
          <w:szCs w:val="20"/>
        </w:rPr>
        <w:t xml:space="preserve"> — cuyos resultados se presentan en este reporte — diseñó e implementó un estudio de ablación de </w:t>
      </w:r>
      <w:r>
        <w:rPr>
          <w:b/>
          <w:bCs/>
          <w:i w:val="false"/>
          <w:iCs w:val="false"/>
          <w:color w:val="000000"/>
          <w:sz w:val="20"/>
          <w:szCs w:val="20"/>
        </w:rPr>
        <w:t xml:space="preserve">siete experimentos incrementales</w:t>
      </w:r>
      <w:r>
        <w:rPr>
          <w:b w:val="false"/>
          <w:bCs w:val="false"/>
          <w:i w:val="false"/>
          <w:iCs w:val="false"/>
          <w:color w:val="000000"/>
          <w:sz w:val="20"/>
          <w:szCs w:val="20"/>
        </w:rPr>
        <w:t xml:space="preserve">: ajuste de hiperparámetros del tracker con ByteTrack (Exp 1), filtro cinemático anti-jitter (Exp 2), calibración del factor de escala con referencias FIFA (Exp 3), clasificación por equipo y fusión de trayectorias en dos pasadas (Exp 4), y cambio de arquitectura a OC-SORT + YOLO11s con GMC de homografía (Exp 5). Posteriormente, en Google Colab (GPU Tesla T4), se exploraron dos experimentos adicionales: re-identificación por apariencia con OSNet (Exp 6) y fine-tuning del detector YOLO con pseudo-etiquetas generadas sobre el propio video (Exp 7).</w:t>
      </w:r>
    </w:p>
    <w:p>
      <w:pPr>
        <w:pStyle w:val="Heading1"/>
        <w:pBdr>
          <w:bottom w:val="single" w:color="2E75B6" w:sz="6" w:space="4"/>
        </w:pBdr>
        <w:spacing w:after="160" w:before="280"/>
      </w:pPr>
      <w:r>
        <w:rPr>
          <w:b/>
          <w:bCs/>
          <w:color w:val="1F4E79"/>
          <w:sz w:val="32"/>
          <w:szCs w:val="32"/>
        </w:rPr>
        <w:t xml:space="preserve">2. Descripción de la Fase 2</w:t>
      </w:r>
    </w:p>
    <w:p>
      <w:pPr>
        <w:spacing w:after="120" w:before="0"/>
        <w:jc w:val="left"/>
      </w:pPr>
      <w:r>
        <w:rPr>
          <w:b w:val="false"/>
          <w:bCs w:val="false"/>
          <w:i w:val="false"/>
          <w:iCs w:val="false"/>
          <w:color w:val="000000"/>
          <w:sz w:val="20"/>
          <w:szCs w:val="20"/>
        </w:rPr>
        <w:t xml:space="preserve">El video de entrada (1364 × 764 px, 30 FPS, ~41 seg, cámara táctica con paneo dinámico) es compartido por todos los experimentos. Los experimentos forman una cadena aditiva donde cada uno hereda los componentes del anterior:</w:t>
      </w:r>
    </w:p>
    <w:p>
      <w:pPr>
        <w:spacing w:after="100" w:before="0"/>
        <w:jc w:val="center"/>
      </w:pPr>
      <w:r>
        <w:rPr>
          <w:b/>
          <w:bCs/>
          <w:i w:val="false"/>
          <w:iCs w:val="false"/>
          <w:color w:val="000000"/>
          <w:sz w:val="20"/>
          <w:szCs w:val="20"/>
        </w:rPr>
        <w:t xml:space="preserve">Exp 1 → Exp 2 → Exp 3 → Exp 4 → Exp 5 → Exp 6 → Exp 7</w:t>
      </w:r>
    </w:p>
    <w:tbl>
      <w:tblPr>
        <w:tblW w:type="dxa" w:w="9638"/>
        <w:tblBorders>
          <w:top w:val="single" w:color="2E75B6" w:sz="4"/>
          <w:left w:val="single" w:color="2E75B6" w:sz="4"/>
          <w:bottom w:val="single" w:color="2E75B6" w:sz="4"/>
          <w:right w:val="single" w:color="2E75B6" w:sz="4"/>
          <w:insideH w:val="single" w:color="auto" w:sz="4"/>
          <w:insideV w:val="single" w:color="auto" w:sz="4"/>
        </w:tblBorders>
      </w:tblPr>
      <w:tblGrid>
        <w:gridCol w:w="600"/>
        <w:gridCol w:w="2300"/>
        <w:gridCol w:w="3500"/>
        <w:gridCol w:w="3238"/>
      </w:tblGrid>
      <w:tr>
        <w:trPr>
          <w:tblHeader/>
        </w:trPr>
        <w:tc>
          <w:tcPr>
            <w:tcW w:type="dxa" w:w="600"/>
            <w:shd w:fill="1F4E79" w:val="clear"/>
            <w:vAlign w:val="center"/>
          </w:tcPr>
          <w:p>
            <w:pPr>
              <w:spacing w:after="45" w:before="45"/>
              <w:jc w:val="center"/>
            </w:pPr>
            <w:r>
              <w:rPr>
                <w:b/>
                <w:bCs/>
                <w:color w:val="FFFFFF"/>
                <w:sz w:val="17"/>
                <w:szCs w:val="17"/>
              </w:rPr>
              <w:t xml:space="preserve">Exp.</w:t>
            </w:r>
          </w:p>
        </w:tc>
        <w:tc>
          <w:tcPr>
            <w:tcW w:type="dxa" w:w="2300"/>
            <w:shd w:fill="1F4E79" w:val="clear"/>
            <w:vAlign w:val="center"/>
          </w:tcPr>
          <w:p>
            <w:pPr>
              <w:spacing w:after="45" w:before="45"/>
              <w:jc w:val="left"/>
            </w:pPr>
            <w:r>
              <w:rPr>
                <w:b/>
                <w:bCs/>
                <w:color w:val="FFFFFF"/>
                <w:sz w:val="17"/>
                <w:szCs w:val="17"/>
              </w:rPr>
              <w:t xml:space="preserve">Nombre</w:t>
            </w:r>
          </w:p>
        </w:tc>
        <w:tc>
          <w:tcPr>
            <w:tcW w:type="dxa" w:w="3500"/>
            <w:shd w:fill="1F4E79" w:val="clear"/>
            <w:vAlign w:val="center"/>
          </w:tcPr>
          <w:p>
            <w:pPr>
              <w:spacing w:after="45" w:before="45"/>
              <w:jc w:val="left"/>
            </w:pPr>
            <w:r>
              <w:rPr>
                <w:b/>
                <w:bCs/>
                <w:color w:val="FFFFFF"/>
                <w:sz w:val="17"/>
                <w:szCs w:val="17"/>
              </w:rPr>
              <w:t xml:space="preserve">Componente aislado</w:t>
            </w:r>
          </w:p>
        </w:tc>
        <w:tc>
          <w:tcPr>
            <w:tcW w:type="dxa" w:w="3238"/>
            <w:shd w:fill="1F4E79" w:val="clear"/>
            <w:vAlign w:val="center"/>
          </w:tcPr>
          <w:p>
            <w:pPr>
              <w:spacing w:after="45" w:before="45"/>
              <w:jc w:val="left"/>
            </w:pPr>
            <w:r>
              <w:rPr>
                <w:b/>
                <w:bCs/>
                <w:color w:val="FFFFFF"/>
                <w:sz w:val="17"/>
                <w:szCs w:val="17"/>
              </w:rPr>
              <w:t xml:space="preserve">Variable de ablación</w:t>
            </w:r>
          </w:p>
        </w:tc>
      </w:tr>
      <w:tr>
        <w:tc>
          <w:tcPr>
            <w:tcW w:type="dxa" w:w="600"/>
            <w:shd w:fill="D6E4F0" w:val="clear"/>
            <w:vAlign w:val="center"/>
          </w:tcPr>
          <w:p>
            <w:pPr>
              <w:spacing w:after="45" w:before="45"/>
              <w:jc w:val="center"/>
            </w:pPr>
            <w:r>
              <w:rPr>
                <w:b/>
                <w:bCs/>
                <w:color w:val="000000"/>
                <w:sz w:val="16"/>
                <w:szCs w:val="16"/>
              </w:rPr>
              <w:t xml:space="preserve">1</w:t>
            </w:r>
          </w:p>
        </w:tc>
        <w:tc>
          <w:tcPr>
            <w:tcW w:type="dxa" w:w="2300"/>
            <w:shd w:fill="F2F7FB" w:val="clear"/>
            <w:vAlign w:val="center"/>
          </w:tcPr>
          <w:p>
            <w:pPr>
              <w:spacing w:after="45" w:before="45"/>
              <w:jc w:val="left"/>
            </w:pPr>
            <w:r>
              <w:rPr>
                <w:b w:val="false"/>
                <w:bCs w:val="false"/>
                <w:color w:val="000000"/>
                <w:sz w:val="16"/>
                <w:szCs w:val="16"/>
              </w:rPr>
              <w:t xml:space="preserve">ByteTrack + YOLOv8s</w:t>
            </w:r>
          </w:p>
        </w:tc>
        <w:tc>
          <w:tcPr>
            <w:tcW w:type="dxa" w:w="3500"/>
            <w:shd w:fill="F2F7FB" w:val="clear"/>
            <w:vAlign w:val="center"/>
          </w:tcPr>
          <w:p>
            <w:pPr>
              <w:spacing w:after="45" w:before="45"/>
              <w:jc w:val="left"/>
            </w:pPr>
            <w:r>
              <w:rPr>
                <w:b w:val="false"/>
                <w:bCs w:val="false"/>
                <w:color w:val="000000"/>
                <w:sz w:val="16"/>
                <w:szCs w:val="16"/>
              </w:rPr>
              <w:t xml:space="preserve">ByteTrack, conf=0.10, imgsz=1536, polígono cancha</w:t>
            </w:r>
          </w:p>
        </w:tc>
        <w:tc>
          <w:tcPr>
            <w:tcW w:type="dxa" w:w="3238"/>
            <w:shd w:fill="F2F7FB" w:val="clear"/>
            <w:vAlign w:val="center"/>
          </w:tcPr>
          <w:p>
            <w:pPr>
              <w:spacing w:after="45" w:before="45"/>
              <w:jc w:val="left"/>
            </w:pPr>
            <w:r>
              <w:rPr>
                <w:b w:val="false"/>
                <w:bCs w:val="false"/>
                <w:color w:val="000000"/>
                <w:sz w:val="16"/>
                <w:szCs w:val="16"/>
              </w:rPr>
              <w:t xml:space="preserve">Arquitectura base Fase 2</w:t>
            </w:r>
          </w:p>
        </w:tc>
      </w:tr>
      <w:tr>
        <w:tc>
          <w:tcPr>
            <w:tcW w:type="dxa" w:w="600"/>
            <w:shd w:fill="D6E4F0" w:val="clear"/>
            <w:vAlign w:val="center"/>
          </w:tcPr>
          <w:p>
            <w:pPr>
              <w:spacing w:after="45" w:before="45"/>
              <w:jc w:val="center"/>
            </w:pPr>
            <w:r>
              <w:rPr>
                <w:b/>
                <w:bCs/>
                <w:color w:val="000000"/>
                <w:sz w:val="16"/>
                <w:szCs w:val="16"/>
              </w:rPr>
              <w:t xml:space="preserve">2</w:t>
            </w:r>
          </w:p>
        </w:tc>
        <w:tc>
          <w:tcPr>
            <w:tcW w:type="dxa" w:w="2300"/>
            <w:shd w:fill="FFFFFF" w:val="clear"/>
            <w:vAlign w:val="center"/>
          </w:tcPr>
          <w:p>
            <w:pPr>
              <w:spacing w:after="45" w:before="45"/>
              <w:jc w:val="left"/>
            </w:pPr>
            <w:r>
              <w:rPr>
                <w:b w:val="false"/>
                <w:bCs w:val="false"/>
                <w:color w:val="000000"/>
                <w:sz w:val="16"/>
                <w:szCs w:val="16"/>
              </w:rPr>
              <w:t xml:space="preserve">+ Filtro cinemático</w:t>
            </w:r>
          </w:p>
        </w:tc>
        <w:tc>
          <w:tcPr>
            <w:tcW w:type="dxa" w:w="3500"/>
            <w:shd w:fill="FFFFFF" w:val="clear"/>
            <w:vAlign w:val="center"/>
          </w:tcPr>
          <w:p>
            <w:pPr>
              <w:spacing w:after="45" w:before="45"/>
              <w:jc w:val="left"/>
            </w:pPr>
            <w:r>
              <w:rPr>
                <w:b w:val="false"/>
                <w:bCs w:val="false"/>
                <w:color w:val="000000"/>
                <w:sz w:val="16"/>
                <w:szCs w:val="16"/>
              </w:rPr>
              <w:t xml:space="preserve">Media móvil 9 fr + deadband 1.5 m/s + max_speed 12 m/s</w:t>
            </w:r>
          </w:p>
        </w:tc>
        <w:tc>
          <w:tcPr>
            <w:tcW w:type="dxa" w:w="3238"/>
            <w:shd w:fill="FFFFFF" w:val="clear"/>
            <w:vAlign w:val="center"/>
          </w:tcPr>
          <w:p>
            <w:pPr>
              <w:spacing w:after="45" w:before="45"/>
              <w:jc w:val="left"/>
            </w:pPr>
            <w:r>
              <w:rPr>
                <w:b w:val="false"/>
                <w:bCs w:val="false"/>
                <w:color w:val="000000"/>
                <w:sz w:val="16"/>
                <w:szCs w:val="16"/>
              </w:rPr>
              <w:t xml:space="preserve">Calidad cinemática de trayectoria</w:t>
            </w:r>
          </w:p>
        </w:tc>
      </w:tr>
      <w:tr>
        <w:tc>
          <w:tcPr>
            <w:tcW w:type="dxa" w:w="600"/>
            <w:shd w:fill="D6E4F0" w:val="clear"/>
            <w:vAlign w:val="center"/>
          </w:tcPr>
          <w:p>
            <w:pPr>
              <w:spacing w:after="45" w:before="45"/>
              <w:jc w:val="center"/>
            </w:pPr>
            <w:r>
              <w:rPr>
                <w:b/>
                <w:bCs/>
                <w:color w:val="000000"/>
                <w:sz w:val="16"/>
                <w:szCs w:val="16"/>
              </w:rPr>
              <w:t xml:space="preserve">3</w:t>
            </w:r>
          </w:p>
        </w:tc>
        <w:tc>
          <w:tcPr>
            <w:tcW w:type="dxa" w:w="2300"/>
            <w:shd w:fill="F2F7FB" w:val="clear"/>
            <w:vAlign w:val="center"/>
          </w:tcPr>
          <w:p>
            <w:pPr>
              <w:spacing w:after="45" w:before="45"/>
              <w:jc w:val="left"/>
            </w:pPr>
            <w:r>
              <w:rPr>
                <w:b w:val="false"/>
                <w:bCs w:val="false"/>
                <w:color w:val="000000"/>
                <w:sz w:val="16"/>
                <w:szCs w:val="16"/>
              </w:rPr>
              <w:t xml:space="preserve">+ Scale calibrado</w:t>
            </w:r>
          </w:p>
        </w:tc>
        <w:tc>
          <w:tcPr>
            <w:tcW w:type="dxa" w:w="3500"/>
            <w:shd w:fill="F2F7FB" w:val="clear"/>
            <w:vAlign w:val="center"/>
          </w:tcPr>
          <w:p>
            <w:pPr>
              <w:spacing w:after="45" w:before="45"/>
              <w:jc w:val="left"/>
            </w:pPr>
            <w:r>
              <w:rPr>
                <w:b w:val="false"/>
                <w:bCs w:val="false"/>
                <w:color w:val="000000"/>
                <w:sz w:val="16"/>
                <w:szCs w:val="16"/>
              </w:rPr>
              <w:t xml:space="preserve">Scale factor 0.0621 m/px + corrección perspectiva lineal</w:t>
            </w:r>
          </w:p>
        </w:tc>
        <w:tc>
          <w:tcPr>
            <w:tcW w:type="dxa" w:w="3238"/>
            <w:shd w:fill="F2F7FB" w:val="clear"/>
            <w:vAlign w:val="center"/>
          </w:tcPr>
          <w:p>
            <w:pPr>
              <w:spacing w:after="45" w:before="45"/>
              <w:jc w:val="left"/>
            </w:pPr>
            <w:r>
              <w:rPr>
                <w:b w:val="false"/>
                <w:bCs w:val="false"/>
                <w:color w:val="000000"/>
                <w:sz w:val="16"/>
                <w:szCs w:val="16"/>
              </w:rPr>
              <w:t xml:space="preserve">Precisión métrica de distancias</w:t>
            </w:r>
          </w:p>
        </w:tc>
      </w:tr>
      <w:tr>
        <w:tc>
          <w:tcPr>
            <w:tcW w:type="dxa" w:w="600"/>
            <w:shd w:fill="D6E4F0" w:val="clear"/>
            <w:vAlign w:val="center"/>
          </w:tcPr>
          <w:p>
            <w:pPr>
              <w:spacing w:after="45" w:before="45"/>
              <w:jc w:val="center"/>
            </w:pPr>
            <w:r>
              <w:rPr>
                <w:b/>
                <w:bCs/>
                <w:color w:val="000000"/>
                <w:sz w:val="16"/>
                <w:szCs w:val="16"/>
              </w:rPr>
              <w:t xml:space="preserve">4</w:t>
            </w:r>
          </w:p>
        </w:tc>
        <w:tc>
          <w:tcPr>
            <w:tcW w:type="dxa" w:w="2300"/>
            <w:shd w:fill="FFFFFF" w:val="clear"/>
            <w:vAlign w:val="center"/>
          </w:tcPr>
          <w:p>
            <w:pPr>
              <w:spacing w:after="45" w:before="45"/>
              <w:jc w:val="left"/>
            </w:pPr>
            <w:r>
              <w:rPr>
                <w:b w:val="false"/>
                <w:bCs w:val="false"/>
                <w:color w:val="000000"/>
                <w:sz w:val="16"/>
                <w:szCs w:val="16"/>
              </w:rPr>
              <w:t xml:space="preserve">+ Color + Merge</w:t>
            </w:r>
          </w:p>
        </w:tc>
        <w:tc>
          <w:tcPr>
            <w:tcW w:type="dxa" w:w="3500"/>
            <w:shd w:fill="FFFFFF" w:val="clear"/>
            <w:vAlign w:val="center"/>
          </w:tcPr>
          <w:p>
            <w:pPr>
              <w:spacing w:after="45" w:before="45"/>
              <w:jc w:val="left"/>
            </w:pPr>
            <w:r>
              <w:rPr>
                <w:b w:val="false"/>
                <w:bCs w:val="false"/>
                <w:color w:val="000000"/>
                <w:sz w:val="16"/>
                <w:szCs w:val="16"/>
              </w:rPr>
              <w:t xml:space="preserve">K-Means K=3 equipos + Merge greedy 2 pasadas</w:t>
            </w:r>
          </w:p>
        </w:tc>
        <w:tc>
          <w:tcPr>
            <w:tcW w:type="dxa" w:w="3238"/>
            <w:shd w:fill="FFFFFF" w:val="clear"/>
            <w:vAlign w:val="center"/>
          </w:tcPr>
          <w:p>
            <w:pPr>
              <w:spacing w:after="45" w:before="45"/>
              <w:jc w:val="left"/>
            </w:pPr>
            <w:r>
              <w:rPr>
                <w:b w:val="false"/>
                <w:bCs w:val="false"/>
                <w:color w:val="000000"/>
                <w:sz w:val="16"/>
                <w:szCs w:val="16"/>
              </w:rPr>
              <w:t xml:space="preserve">Reducción de fragmentación de IDs</w:t>
            </w:r>
          </w:p>
        </w:tc>
      </w:tr>
      <w:tr>
        <w:tc>
          <w:tcPr>
            <w:tcW w:type="dxa" w:w="600"/>
            <w:shd w:fill="D6E4F0" w:val="clear"/>
            <w:vAlign w:val="center"/>
          </w:tcPr>
          <w:p>
            <w:pPr>
              <w:spacing w:after="45" w:before="45"/>
              <w:jc w:val="center"/>
            </w:pPr>
            <w:r>
              <w:rPr>
                <w:b/>
                <w:bCs/>
                <w:color w:val="000000"/>
                <w:sz w:val="16"/>
                <w:szCs w:val="16"/>
              </w:rPr>
              <w:t xml:space="preserve">5 (GPU*)</w:t>
            </w:r>
          </w:p>
        </w:tc>
        <w:tc>
          <w:tcPr>
            <w:tcW w:type="dxa" w:w="2300"/>
            <w:shd w:fill="F2F7FB" w:val="clear"/>
            <w:vAlign w:val="center"/>
          </w:tcPr>
          <w:p>
            <w:pPr>
              <w:spacing w:after="45" w:before="45"/>
              <w:jc w:val="left"/>
            </w:pPr>
            <w:r>
              <w:rPr>
                <w:b w:val="false"/>
                <w:bCs w:val="false"/>
                <w:color w:val="000000"/>
                <w:sz w:val="16"/>
                <w:szCs w:val="16"/>
              </w:rPr>
              <w:t xml:space="preserve">OC-SORT + YOLO11s</w:t>
            </w:r>
          </w:p>
        </w:tc>
        <w:tc>
          <w:tcPr>
            <w:tcW w:type="dxa" w:w="3500"/>
            <w:shd w:fill="F2F7FB" w:val="clear"/>
            <w:vAlign w:val="center"/>
          </w:tcPr>
          <w:p>
            <w:pPr>
              <w:spacing w:after="45" w:before="45"/>
              <w:jc w:val="left"/>
            </w:pPr>
            <w:r>
              <w:rPr>
                <w:b w:val="false"/>
                <w:bCs w:val="false"/>
                <w:color w:val="000000"/>
                <w:sz w:val="16"/>
                <w:szCs w:val="16"/>
              </w:rPr>
              <w:t xml:space="preserve">OC-SORT (delta_t=5, inertia=0.3) + YOLO11s + GMC homografía</w:t>
            </w:r>
          </w:p>
        </w:tc>
        <w:tc>
          <w:tcPr>
            <w:tcW w:type="dxa" w:w="3238"/>
            <w:shd w:fill="F2F7FB" w:val="clear"/>
            <w:vAlign w:val="center"/>
          </w:tcPr>
          <w:p>
            <w:pPr>
              <w:spacing w:after="45" w:before="45"/>
              <w:jc w:val="left"/>
            </w:pPr>
            <w:r>
              <w:rPr>
                <w:b w:val="false"/>
                <w:bCs w:val="false"/>
                <w:color w:val="000000"/>
                <w:sz w:val="16"/>
                <w:szCs w:val="16"/>
              </w:rPr>
              <w:t xml:space="preserve">Arquitectura de tracker alternativa</w:t>
            </w:r>
          </w:p>
        </w:tc>
      </w:tr>
      <w:tr>
        <w:tc>
          <w:tcPr>
            <w:tcW w:type="dxa" w:w="600"/>
            <w:shd w:fill="D6E4F0" w:val="clear"/>
            <w:vAlign w:val="center"/>
          </w:tcPr>
          <w:p>
            <w:pPr>
              <w:spacing w:after="45" w:before="45"/>
              <w:jc w:val="center"/>
            </w:pPr>
            <w:r>
              <w:rPr>
                <w:b/>
                <w:bCs/>
                <w:color w:val="000000"/>
                <w:sz w:val="16"/>
                <w:szCs w:val="16"/>
              </w:rPr>
              <w:t xml:space="preserve">6 (GPU*)</w:t>
            </w:r>
          </w:p>
        </w:tc>
        <w:tc>
          <w:tcPr>
            <w:tcW w:type="dxa" w:w="2300"/>
            <w:shd w:fill="FFFFFF" w:val="clear"/>
            <w:vAlign w:val="center"/>
          </w:tcPr>
          <w:p>
            <w:pPr>
              <w:spacing w:after="45" w:before="45"/>
              <w:jc w:val="left"/>
            </w:pPr>
            <w:r>
              <w:rPr>
                <w:b w:val="false"/>
                <w:bCs w:val="false"/>
                <w:color w:val="000000"/>
                <w:sz w:val="16"/>
                <w:szCs w:val="16"/>
              </w:rPr>
              <w:t xml:space="preserve">BoT-SORT + YOLO11s + ReID</w:t>
            </w:r>
          </w:p>
        </w:tc>
        <w:tc>
          <w:tcPr>
            <w:tcW w:type="dxa" w:w="3500"/>
            <w:shd w:fill="FFFFFF" w:val="clear"/>
            <w:vAlign w:val="center"/>
          </w:tcPr>
          <w:p>
            <w:pPr>
              <w:spacing w:after="45" w:before="45"/>
              <w:jc w:val="left"/>
            </w:pPr>
            <w:r>
              <w:rPr>
                <w:b w:val="false"/>
                <w:bCs w:val="false"/>
                <w:color w:val="000000"/>
                <w:sz w:val="16"/>
                <w:szCs w:val="16"/>
              </w:rPr>
              <w:t xml:space="preserve">BoT-SORT + OSNet (osnet_x0_25_msmt17.pt) + YOLO11s</w:t>
            </w:r>
          </w:p>
        </w:tc>
        <w:tc>
          <w:tcPr>
            <w:tcW w:type="dxa" w:w="3238"/>
            <w:shd w:fill="FFFFFF" w:val="clear"/>
            <w:vAlign w:val="center"/>
          </w:tcPr>
          <w:p>
            <w:pPr>
              <w:spacing w:after="45" w:before="45"/>
              <w:jc w:val="left"/>
            </w:pPr>
            <w:r>
              <w:rPr>
                <w:b w:val="false"/>
                <w:bCs w:val="false"/>
                <w:color w:val="000000"/>
                <w:sz w:val="16"/>
                <w:szCs w:val="16"/>
              </w:rPr>
              <w:t xml:space="preserve">Re-identificación por apariencia</w:t>
            </w:r>
          </w:p>
        </w:tc>
      </w:tr>
      <w:tr>
        <w:tc>
          <w:tcPr>
            <w:tcW w:type="dxa" w:w="600"/>
            <w:shd w:fill="D6E4F0" w:val="clear"/>
            <w:vAlign w:val="center"/>
          </w:tcPr>
          <w:p>
            <w:pPr>
              <w:spacing w:after="45" w:before="45"/>
              <w:jc w:val="center"/>
            </w:pPr>
            <w:r>
              <w:rPr>
                <w:b/>
                <w:bCs/>
                <w:color w:val="000000"/>
                <w:sz w:val="16"/>
                <w:szCs w:val="16"/>
              </w:rPr>
              <w:t xml:space="preserve">7 (GPU*)</w:t>
            </w:r>
          </w:p>
        </w:tc>
        <w:tc>
          <w:tcPr>
            <w:tcW w:type="dxa" w:w="2300"/>
            <w:shd w:fill="F2F7FB" w:val="clear"/>
            <w:vAlign w:val="center"/>
          </w:tcPr>
          <w:p>
            <w:pPr>
              <w:spacing w:after="45" w:before="45"/>
              <w:jc w:val="left"/>
            </w:pPr>
            <w:r>
              <w:rPr>
                <w:b w:val="false"/>
                <w:bCs w:val="false"/>
                <w:color w:val="000000"/>
                <w:sz w:val="16"/>
                <w:szCs w:val="16"/>
              </w:rPr>
              <w:t xml:space="preserve">YOLO fine-tuned + ReID</w:t>
            </w:r>
          </w:p>
        </w:tc>
        <w:tc>
          <w:tcPr>
            <w:tcW w:type="dxa" w:w="3500"/>
            <w:shd w:fill="F2F7FB" w:val="clear"/>
            <w:vAlign w:val="center"/>
          </w:tcPr>
          <w:p>
            <w:pPr>
              <w:spacing w:after="45" w:before="45"/>
              <w:jc w:val="left"/>
            </w:pPr>
            <w:r>
              <w:rPr>
                <w:b w:val="false"/>
                <w:bCs w:val="false"/>
                <w:color w:val="000000"/>
                <w:sz w:val="16"/>
                <w:szCs w:val="16"/>
              </w:rPr>
              <w:t xml:space="preserve">YOLO11s fine-tuned con pseudo-etiquetas (conf&gt;0.5, split 80/20)</w:t>
            </w:r>
          </w:p>
        </w:tc>
        <w:tc>
          <w:tcPr>
            <w:tcW w:type="dxa" w:w="3238"/>
            <w:shd w:fill="F2F7FB" w:val="clear"/>
            <w:vAlign w:val="center"/>
          </w:tcPr>
          <w:p>
            <w:pPr>
              <w:spacing w:after="45" w:before="45"/>
              <w:jc w:val="left"/>
            </w:pPr>
            <w:r>
              <w:rPr>
                <w:b w:val="false"/>
                <w:bCs w:val="false"/>
                <w:color w:val="000000"/>
                <w:sz w:val="16"/>
                <w:szCs w:val="16"/>
              </w:rPr>
              <w:t xml:space="preserve">Detector especializado en el video</w:t>
            </w:r>
          </w:p>
        </w:tc>
      </w:tr>
    </w:tbl>
    <w:p>
      <w:pPr>
        <w:spacing w:after="80" w:before="0"/>
        <w:jc w:val="left"/>
      </w:pPr>
    </w:p>
    <w:p>
      <w:pPr>
        <w:spacing w:after="120" w:before="0"/>
        <w:jc w:val="left"/>
      </w:pPr>
      <w:r>
        <w:rPr>
          <w:b w:val="false"/>
          <w:bCs w:val="false"/>
          <w:i/>
          <w:iCs/>
          <w:color w:val="2E75B6"/>
          <w:sz w:val="17"/>
          <w:szCs w:val="17"/>
        </w:rPr>
        <w:t xml:space="preserve">(*) Experimentos 5, 6 y 7 ejecutados en Google Colab (GPU Tesla T4). Notebook: </w:t>
      </w:r>
      <w:r>
        <w:rPr>
          <w:b/>
          <w:bCs/>
          <w:i/>
          <w:iCs/>
          <w:color w:val="2E75B6"/>
          <w:sz w:val="17"/>
          <w:szCs w:val="17"/>
        </w:rPr>
        <w:t xml:space="preserve">notebooks/04_exp6_exp7_colab.ipynb</w:t>
      </w:r>
    </w:p>
    <w:p>
      <w:pPr>
        <w:spacing w:after="0" w:before="0"/>
      </w:pPr>
      <w:r>
        <w:br w:type="page"/>
      </w:r>
    </w:p>
    <w:p>
      <w:pPr>
        <w:pStyle w:val="Heading1"/>
        <w:pBdr>
          <w:bottom w:val="single" w:color="2E75B6" w:sz="6" w:space="4"/>
        </w:pBdr>
        <w:spacing w:after="160" w:before="280"/>
      </w:pPr>
      <w:r>
        <w:rPr>
          <w:b/>
          <w:bCs/>
          <w:color w:val="1F4E79"/>
          <w:sz w:val="32"/>
          <w:szCs w:val="32"/>
        </w:rPr>
        <w:t xml:space="preserve">3. Monitoreo Analítico: Curvas de Aprendizaje</w:t>
      </w:r>
    </w:p>
    <w:p>
      <w:pPr>
        <w:spacing w:after="120" w:before="0"/>
        <w:jc w:val="left"/>
      </w:pPr>
      <w:r>
        <w:rPr>
          <w:b w:val="false"/>
          <w:bCs w:val="false"/>
          <w:i w:val="false"/>
          <w:iCs w:val="false"/>
          <w:color w:val="000000"/>
          <w:sz w:val="20"/>
          <w:szCs w:val="20"/>
        </w:rPr>
        <w:t xml:space="preserve">En un sistema de seguimiento multi-objeto, las curvas de aprendizaje son la evolución de métricas de calidad a través de los experimentos. La </w:t>
      </w:r>
      <w:r>
        <w:rPr>
          <w:b/>
          <w:bCs/>
          <w:i w:val="false"/>
          <w:iCs w:val="false"/>
          <w:color w:val="000000"/>
          <w:sz w:val="20"/>
          <w:szCs w:val="20"/>
        </w:rPr>
        <w:t xml:space="preserve">curva de pérdida</w:t>
      </w:r>
      <w:r>
        <w:rPr>
          <w:b w:val="false"/>
          <w:bCs w:val="false"/>
          <w:i w:val="false"/>
          <w:iCs w:val="false"/>
          <w:color w:val="000000"/>
          <w:sz w:val="20"/>
          <w:szCs w:val="20"/>
        </w:rPr>
        <w:t xml:space="preserve"> agrupa indicadores que deben </w:t>
      </w:r>
      <w:r>
        <w:rPr>
          <w:b/>
          <w:bCs/>
          <w:i w:val="false"/>
          <w:iCs w:val="false"/>
          <w:color w:val="000000"/>
          <w:sz w:val="20"/>
          <w:szCs w:val="20"/>
        </w:rPr>
        <w:t xml:space="preserve">disminuir</w:t>
      </w:r>
      <w:r>
        <w:rPr>
          <w:b w:val="false"/>
          <w:bCs w:val="false"/>
          <w:i w:val="false"/>
          <w:iCs w:val="false"/>
          <w:color w:val="000000"/>
          <w:sz w:val="20"/>
          <w:szCs w:val="20"/>
        </w:rPr>
        <w:t xml:space="preserve"> (fragmentación, ghost tracks, velocidades imposibles, varianza de aceleración). La </w:t>
      </w:r>
      <w:r>
        <w:rPr>
          <w:b/>
          <w:bCs/>
          <w:i w:val="false"/>
          <w:iCs w:val="false"/>
          <w:color w:val="000000"/>
          <w:sz w:val="20"/>
          <w:szCs w:val="20"/>
        </w:rPr>
        <w:t xml:space="preserve">curva de exactitud</w:t>
      </w:r>
      <w:r>
        <w:rPr>
          <w:b w:val="false"/>
          <w:bCs w:val="false"/>
          <w:i w:val="false"/>
          <w:iCs w:val="false"/>
          <w:color w:val="000000"/>
          <w:sz w:val="20"/>
          <w:szCs w:val="20"/>
        </w:rPr>
        <w:t xml:space="preserve"> agrupa indicadores que deben </w:t>
      </w:r>
      <w:r>
        <w:rPr>
          <w:b/>
          <w:bCs/>
          <w:i w:val="false"/>
          <w:iCs w:val="false"/>
          <w:color w:val="000000"/>
          <w:sz w:val="20"/>
          <w:szCs w:val="20"/>
        </w:rPr>
        <w:t xml:space="preserve">aumentar</w:t>
      </w:r>
      <w:r>
        <w:rPr>
          <w:b w:val="false"/>
          <w:bCs w:val="false"/>
          <w:i w:val="false"/>
          <w:iCs w:val="false"/>
          <w:color w:val="000000"/>
          <w:sz w:val="20"/>
          <w:szCs w:val="20"/>
        </w:rPr>
        <w:t xml:space="preserve"> (longitud de trayectoria, distancia estimada). Verde = óptimo · Amarillo = intermedio · Naranja/Rojo = subóptimo. Los Exp 5–7 (negrita) se ejecutaron en GPU.</w:t>
      </w:r>
    </w:p>
    <w:p>
      <w:pPr>
        <w:spacing w:after="120" w:before="0"/>
        <w:jc w:val="left"/>
      </w:pPr>
    </w:p>
    <w:tbl>
      <w:tblPr>
        <w:tblW w:type="dxa" w:w="9638"/>
        <w:tblBorders>
          <w:top w:val="single" w:color="2E75B6" w:sz="4"/>
          <w:left w:val="single" w:color="2E75B6" w:sz="4"/>
          <w:bottom w:val="single" w:color="2E75B6" w:sz="4"/>
          <w:right w:val="single" w:color="2E75B6" w:sz="4"/>
          <w:insideH w:val="single" w:color="auto" w:sz="4"/>
          <w:insideV w:val="single" w:color="auto" w:sz="4"/>
        </w:tblBorders>
      </w:tblPr>
      <w:tblGrid>
        <w:gridCol w:w="2100"/>
        <w:gridCol w:w="1076"/>
        <w:gridCol w:w="1076"/>
        <w:gridCol w:w="1076"/>
        <w:gridCol w:w="1076"/>
        <w:gridCol w:w="1076"/>
        <w:gridCol w:w="1076"/>
        <w:gridCol w:w="1076"/>
      </w:tblGrid>
      <w:tr>
        <w:trPr>
          <w:tblHeader/>
        </w:trPr>
        <w:tc>
          <w:tcPr>
            <w:tcW w:type="dxa" w:w="2100"/>
            <w:shd w:fill="1F4E79" w:val="clear"/>
            <w:vAlign w:val="center"/>
          </w:tcPr>
          <w:p>
            <w:pPr>
              <w:spacing w:after="45" w:before="45"/>
              <w:jc w:val="left"/>
            </w:pPr>
            <w:r>
              <w:rPr>
                <w:b/>
                <w:bCs/>
                <w:color w:val="FFFFFF"/>
                <w:sz w:val="15"/>
                <w:szCs w:val="15"/>
              </w:rPr>
              <w:t xml:space="preserve">Métrica / Experimento</w:t>
            </w:r>
          </w:p>
        </w:tc>
        <w:tc>
          <w:tcPr>
            <w:tcW w:type="dxa" w:w="1076"/>
            <w:shd w:fill="1F4E79" w:val="clear"/>
            <w:vAlign w:val="center"/>
          </w:tcPr>
          <w:p>
            <w:pPr>
              <w:spacing w:after="45" w:before="45"/>
              <w:jc w:val="center"/>
            </w:pPr>
            <w:r>
              <w:rPr>
                <w:b/>
                <w:bCs/>
                <w:color w:val="FFFFFF"/>
                <w:sz w:val="13"/>
                <w:szCs w:val="13"/>
              </w:rPr>
              <w:t xml:space="preserve">Exp 1</w:t>
            </w:r>
          </w:p>
        </w:tc>
        <w:tc>
          <w:tcPr>
            <w:tcW w:type="dxa" w:w="1076"/>
            <w:shd w:fill="1F4E79" w:val="clear"/>
            <w:vAlign w:val="center"/>
          </w:tcPr>
          <w:p>
            <w:pPr>
              <w:spacing w:after="45" w:before="45"/>
              <w:jc w:val="center"/>
            </w:pPr>
            <w:r>
              <w:rPr>
                <w:b/>
                <w:bCs/>
                <w:color w:val="FFFFFF"/>
                <w:sz w:val="13"/>
                <w:szCs w:val="13"/>
              </w:rPr>
              <w:t xml:space="preserve">Exp 2</w:t>
            </w:r>
          </w:p>
        </w:tc>
        <w:tc>
          <w:tcPr>
            <w:tcW w:type="dxa" w:w="1076"/>
            <w:shd w:fill="1F4E79" w:val="clear"/>
            <w:vAlign w:val="center"/>
          </w:tcPr>
          <w:p>
            <w:pPr>
              <w:spacing w:after="45" w:before="45"/>
              <w:jc w:val="center"/>
            </w:pPr>
            <w:r>
              <w:rPr>
                <w:b/>
                <w:bCs/>
                <w:color w:val="FFFFFF"/>
                <w:sz w:val="13"/>
                <w:szCs w:val="13"/>
              </w:rPr>
              <w:t xml:space="preserve">Exp 3</w:t>
            </w:r>
          </w:p>
        </w:tc>
        <w:tc>
          <w:tcPr>
            <w:tcW w:type="dxa" w:w="1076"/>
            <w:shd w:fill="1F4E79" w:val="clear"/>
            <w:vAlign w:val="center"/>
          </w:tcPr>
          <w:p>
            <w:pPr>
              <w:spacing w:after="45" w:before="45"/>
              <w:jc w:val="center"/>
            </w:pPr>
            <w:r>
              <w:rPr>
                <w:b/>
                <w:bCs/>
                <w:color w:val="FFFFFF"/>
                <w:sz w:val="13"/>
                <w:szCs w:val="13"/>
              </w:rPr>
              <w:t xml:space="preserve">Exp 4</w:t>
            </w:r>
          </w:p>
        </w:tc>
        <w:tc>
          <w:tcPr>
            <w:tcW w:type="dxa" w:w="1076"/>
            <w:shd w:fill="1F4E79" w:val="clear"/>
            <w:vAlign w:val="center"/>
          </w:tcPr>
          <w:p>
            <w:pPr>
              <w:spacing w:after="45" w:before="45"/>
              <w:jc w:val="center"/>
            </w:pPr>
            <w:r>
              <w:rPr>
                <w:b/>
                <w:bCs/>
                <w:color w:val="FFFFFF"/>
                <w:sz w:val="13"/>
                <w:szCs w:val="13"/>
              </w:rPr>
              <w:t xml:space="preserve">Exp 5*</w:t>
            </w:r>
          </w:p>
        </w:tc>
        <w:tc>
          <w:tcPr>
            <w:tcW w:type="dxa" w:w="1076"/>
            <w:shd w:fill="1F4E79" w:val="clear"/>
            <w:vAlign w:val="center"/>
          </w:tcPr>
          <w:p>
            <w:pPr>
              <w:spacing w:after="45" w:before="45"/>
              <w:jc w:val="center"/>
            </w:pPr>
            <w:r>
              <w:rPr>
                <w:b/>
                <w:bCs/>
                <w:color w:val="FFFFFF"/>
                <w:sz w:val="13"/>
                <w:szCs w:val="13"/>
              </w:rPr>
              <w:t xml:space="preserve">Exp 6*</w:t>
            </w:r>
          </w:p>
        </w:tc>
        <w:tc>
          <w:tcPr>
            <w:tcW w:type="dxa" w:w="1076"/>
            <w:shd w:fill="1F4E79" w:val="clear"/>
            <w:vAlign w:val="center"/>
          </w:tcPr>
          <w:p>
            <w:pPr>
              <w:spacing w:after="45" w:before="45"/>
              <w:jc w:val="center"/>
            </w:pPr>
            <w:r>
              <w:rPr>
                <w:b/>
                <w:bCs/>
                <w:color w:val="FFFFFF"/>
                <w:sz w:val="13"/>
                <w:szCs w:val="13"/>
              </w:rPr>
              <w:t xml:space="preserve">Exp 7*</w:t>
            </w:r>
          </w:p>
        </w:tc>
      </w:tr>
      <w:tr>
        <w:tc>
          <w:tcPr>
            <w:tcW w:type="dxa" w:w="2100"/>
            <w:shd w:fill="D6E4F0" w:val="clear"/>
            <w:vAlign w:val="center"/>
          </w:tcPr>
          <w:p>
            <w:pPr>
              <w:spacing w:after="45" w:before="45"/>
              <w:jc w:val="left"/>
            </w:pPr>
            <w:r>
              <w:rPr>
                <w:b/>
                <w:bCs/>
                <w:color w:val="000000"/>
                <w:sz w:val="13"/>
                <w:szCs w:val="13"/>
              </w:rPr>
              <w:t xml:space="preserve">Componente agregado</w:t>
            </w:r>
          </w:p>
        </w:tc>
        <w:tc>
          <w:tcPr>
            <w:tcW w:type="dxa" w:w="1076"/>
            <w:shd w:fill="F2F7FB" w:val="clear"/>
            <w:vAlign w:val="center"/>
          </w:tcPr>
          <w:p>
            <w:pPr>
              <w:spacing w:after="45" w:before="45"/>
              <w:jc w:val="center"/>
            </w:pPr>
            <w:r>
              <w:rPr>
                <w:b w:val="false"/>
                <w:bCs w:val="false"/>
                <w:color w:val="000000"/>
                <w:sz w:val="12"/>
                <w:szCs w:val="12"/>
              </w:rPr>
              <w:t xml:space="preserve">ByteTrack+YOLOv8s</w:t>
            </w:r>
          </w:p>
        </w:tc>
        <w:tc>
          <w:tcPr>
            <w:tcW w:type="dxa" w:w="1076"/>
            <w:shd w:fill="F2F7FB" w:val="clear"/>
            <w:vAlign w:val="center"/>
          </w:tcPr>
          <w:p>
            <w:pPr>
              <w:spacing w:after="45" w:before="45"/>
              <w:jc w:val="center"/>
            </w:pPr>
            <w:r>
              <w:rPr>
                <w:b w:val="false"/>
                <w:bCs w:val="false"/>
                <w:color w:val="000000"/>
                <w:sz w:val="12"/>
                <w:szCs w:val="12"/>
              </w:rPr>
              <w:t xml:space="preserve">+Filtro cinemático</w:t>
            </w:r>
          </w:p>
        </w:tc>
        <w:tc>
          <w:tcPr>
            <w:tcW w:type="dxa" w:w="1076"/>
            <w:shd w:fill="F2F7FB" w:val="clear"/>
            <w:vAlign w:val="center"/>
          </w:tcPr>
          <w:p>
            <w:pPr>
              <w:spacing w:after="45" w:before="45"/>
              <w:jc w:val="center"/>
            </w:pPr>
            <w:r>
              <w:rPr>
                <w:b w:val="false"/>
                <w:bCs w:val="false"/>
                <w:color w:val="000000"/>
                <w:sz w:val="12"/>
                <w:szCs w:val="12"/>
              </w:rPr>
              <w:t xml:space="preserve">+Scale calibrado</w:t>
            </w:r>
          </w:p>
        </w:tc>
        <w:tc>
          <w:tcPr>
            <w:tcW w:type="dxa" w:w="1076"/>
            <w:shd w:fill="F2F7FB" w:val="clear"/>
            <w:vAlign w:val="center"/>
          </w:tcPr>
          <w:p>
            <w:pPr>
              <w:spacing w:after="45" w:before="45"/>
              <w:jc w:val="center"/>
            </w:pPr>
            <w:r>
              <w:rPr>
                <w:b w:val="false"/>
                <w:bCs w:val="false"/>
                <w:color w:val="000000"/>
                <w:sz w:val="12"/>
                <w:szCs w:val="12"/>
              </w:rPr>
              <w:t xml:space="preserve">+Color+Merge</w:t>
            </w:r>
          </w:p>
        </w:tc>
        <w:tc>
          <w:tcPr>
            <w:tcW w:type="dxa" w:w="1076"/>
            <w:shd w:fill="F2F7FB" w:val="clear"/>
            <w:vAlign w:val="center"/>
          </w:tcPr>
          <w:p>
            <w:pPr>
              <w:spacing w:after="45" w:before="45"/>
              <w:jc w:val="center"/>
            </w:pPr>
            <w:r>
              <w:rPr>
                <w:b w:val="false"/>
                <w:bCs w:val="false"/>
                <w:color w:val="000000"/>
                <w:sz w:val="12"/>
                <w:szCs w:val="12"/>
              </w:rPr>
              <w:t xml:space="preserve">OC-SORT+YOLO11s</w:t>
            </w:r>
          </w:p>
        </w:tc>
        <w:tc>
          <w:tcPr>
            <w:tcW w:type="dxa" w:w="1076"/>
            <w:shd w:fill="F2F7FB" w:val="clear"/>
            <w:vAlign w:val="center"/>
          </w:tcPr>
          <w:p>
            <w:pPr>
              <w:spacing w:after="45" w:before="45"/>
              <w:jc w:val="center"/>
            </w:pPr>
            <w:r>
              <w:rPr>
                <w:b w:val="false"/>
                <w:bCs w:val="false"/>
                <w:color w:val="000000"/>
                <w:sz w:val="12"/>
                <w:szCs w:val="12"/>
              </w:rPr>
              <w:t xml:space="preserve">BoT-SORT+ReID</w:t>
            </w:r>
          </w:p>
        </w:tc>
        <w:tc>
          <w:tcPr>
            <w:tcW w:type="dxa" w:w="1076"/>
            <w:shd w:fill="F2F7FB" w:val="clear"/>
            <w:vAlign w:val="center"/>
          </w:tcPr>
          <w:p>
            <w:pPr>
              <w:spacing w:after="45" w:before="45"/>
              <w:jc w:val="center"/>
            </w:pPr>
            <w:r>
              <w:rPr>
                <w:b w:val="false"/>
                <w:bCs w:val="false"/>
                <w:color w:val="000000"/>
                <w:sz w:val="12"/>
                <w:szCs w:val="12"/>
              </w:rPr>
              <w:t xml:space="preserve">YOLO fine-tuned+ReID</w:t>
            </w:r>
          </w:p>
        </w:tc>
      </w:tr>
      <w:tr>
        <w:tc>
          <w:tcPr>
            <w:tcW w:type="dxa" w:w="2100"/>
            <w:shd w:fill="1F4E79" w:val="clear"/>
            <w:vAlign w:val="center"/>
          </w:tcPr>
          <w:p>
            <w:pPr>
              <w:spacing w:after="45" w:before="45"/>
              <w:jc w:val="left"/>
            </w:pPr>
            <w:r>
              <w:rPr>
                <w:b/>
                <w:bCs/>
                <w:color w:val="FFFFFF"/>
                <w:sz w:val="14"/>
                <w:szCs w:val="14"/>
              </w:rPr>
              <w:t xml:space="preserve">CURVA DE PÉRDIDA  (↓ mejor)</w:t>
            </w:r>
          </w:p>
        </w:tc>
        <w:tc>
          <w:tcPr>
            <w:tcW w:type="dxa" w:w="1076"/>
            <w:shd w:fill="1F4E79" w:val="clear"/>
            <w:vAlign w:val="center"/>
          </w:tcPr>
          <w:p>
            <w:pPr>
              <w:spacing w:after="45" w:before="45"/>
              <w:jc w:val="center"/>
            </w:pPr>
            <w:r>
              <w:rPr>
                <w:b w:val="false"/>
                <w:bCs w:val="false"/>
                <w:color w:val="000000"/>
                <w:sz w:val="17"/>
                <w:szCs w:val="17"/>
              </w:rPr>
              <w:t xml:space="preserve"/>
            </w:r>
          </w:p>
        </w:tc>
        <w:tc>
          <w:tcPr>
            <w:tcW w:type="dxa" w:w="1076"/>
            <w:shd w:fill="1F4E79" w:val="clear"/>
            <w:vAlign w:val="center"/>
          </w:tcPr>
          <w:p>
            <w:pPr>
              <w:spacing w:after="45" w:before="45"/>
              <w:jc w:val="center"/>
            </w:pPr>
            <w:r>
              <w:rPr>
                <w:b w:val="false"/>
                <w:bCs w:val="false"/>
                <w:color w:val="000000"/>
                <w:sz w:val="17"/>
                <w:szCs w:val="17"/>
              </w:rPr>
              <w:t xml:space="preserve"/>
            </w:r>
          </w:p>
        </w:tc>
        <w:tc>
          <w:tcPr>
            <w:tcW w:type="dxa" w:w="1076"/>
            <w:shd w:fill="1F4E79" w:val="clear"/>
            <w:vAlign w:val="center"/>
          </w:tcPr>
          <w:p>
            <w:pPr>
              <w:spacing w:after="45" w:before="45"/>
              <w:jc w:val="center"/>
            </w:pPr>
            <w:r>
              <w:rPr>
                <w:b w:val="false"/>
                <w:bCs w:val="false"/>
                <w:color w:val="000000"/>
                <w:sz w:val="17"/>
                <w:szCs w:val="17"/>
              </w:rPr>
              <w:t xml:space="preserve"/>
            </w:r>
          </w:p>
        </w:tc>
        <w:tc>
          <w:tcPr>
            <w:tcW w:type="dxa" w:w="1076"/>
            <w:shd w:fill="1F4E79" w:val="clear"/>
            <w:vAlign w:val="center"/>
          </w:tcPr>
          <w:p>
            <w:pPr>
              <w:spacing w:after="45" w:before="45"/>
              <w:jc w:val="center"/>
            </w:pPr>
            <w:r>
              <w:rPr>
                <w:b w:val="false"/>
                <w:bCs w:val="false"/>
                <w:color w:val="000000"/>
                <w:sz w:val="17"/>
                <w:szCs w:val="17"/>
              </w:rPr>
              <w:t xml:space="preserve"/>
            </w:r>
          </w:p>
        </w:tc>
        <w:tc>
          <w:tcPr>
            <w:tcW w:type="dxa" w:w="1076"/>
            <w:shd w:fill="1F4E79" w:val="clear"/>
            <w:vAlign w:val="center"/>
          </w:tcPr>
          <w:p>
            <w:pPr>
              <w:spacing w:after="45" w:before="45"/>
              <w:jc w:val="center"/>
            </w:pPr>
            <w:r>
              <w:rPr>
                <w:b w:val="false"/>
                <w:bCs w:val="false"/>
                <w:color w:val="000000"/>
                <w:sz w:val="17"/>
                <w:szCs w:val="17"/>
              </w:rPr>
              <w:t xml:space="preserve"/>
            </w:r>
          </w:p>
        </w:tc>
        <w:tc>
          <w:tcPr>
            <w:tcW w:type="dxa" w:w="1076"/>
            <w:shd w:fill="1F4E79" w:val="clear"/>
            <w:vAlign w:val="center"/>
          </w:tcPr>
          <w:p>
            <w:pPr>
              <w:spacing w:after="45" w:before="45"/>
              <w:jc w:val="center"/>
            </w:pPr>
            <w:r>
              <w:rPr>
                <w:b w:val="false"/>
                <w:bCs w:val="false"/>
                <w:color w:val="000000"/>
                <w:sz w:val="17"/>
                <w:szCs w:val="17"/>
              </w:rPr>
              <w:t xml:space="preserve"/>
            </w:r>
          </w:p>
        </w:tc>
        <w:tc>
          <w:tcPr>
            <w:tcW w:type="dxa" w:w="1076"/>
            <w:shd w:fill="1F4E79" w:val="clear"/>
            <w:vAlign w:val="center"/>
          </w:tcPr>
          <w:p>
            <w:pPr>
              <w:spacing w:after="45" w:before="45"/>
              <w:jc w:val="center"/>
            </w:pPr>
            <w:r>
              <w:rPr>
                <w:b w:val="false"/>
                <w:bCs w:val="false"/>
                <w:color w:val="000000"/>
                <w:sz w:val="17"/>
                <w:szCs w:val="17"/>
              </w:rPr>
              <w:t xml:space="preserve"/>
            </w:r>
          </w:p>
        </w:tc>
      </w:tr>
      <w:tr>
        <w:tc>
          <w:tcPr>
            <w:tcW w:type="dxa" w:w="2100"/>
            <w:shd w:fill="D6E4F0" w:val="clear"/>
            <w:vAlign w:val="center"/>
          </w:tcPr>
          <w:p>
            <w:pPr>
              <w:spacing w:after="45" w:before="45"/>
              <w:jc w:val="left"/>
            </w:pPr>
            <w:r>
              <w:rPr>
                <w:b/>
                <w:bCs/>
                <w:color w:val="000000"/>
                <w:sz w:val="15"/>
                <w:szCs w:val="15"/>
              </w:rPr>
              <w:t xml:space="preserve">IDs únicos</w:t>
            </w:r>
          </w:p>
        </w:tc>
        <w:tc>
          <w:tcPr>
            <w:tcW w:type="dxa" w:w="1076"/>
            <w:shd w:fill="FBEAEA" w:val="clear"/>
            <w:vAlign w:val="center"/>
          </w:tcPr>
          <w:p>
            <w:pPr>
              <w:spacing w:after="45" w:before="45"/>
              <w:jc w:val="center"/>
            </w:pPr>
            <w:r>
              <w:rPr>
                <w:b w:val="false"/>
                <w:bCs w:val="false"/>
                <w:color w:val="000000"/>
                <w:sz w:val="15"/>
                <w:szCs w:val="15"/>
              </w:rPr>
              <w:t xml:space="preserve">110</w:t>
            </w:r>
          </w:p>
        </w:tc>
        <w:tc>
          <w:tcPr>
            <w:tcW w:type="dxa" w:w="1076"/>
            <w:shd w:fill="FBEAEA" w:val="clear"/>
            <w:vAlign w:val="center"/>
          </w:tcPr>
          <w:p>
            <w:pPr>
              <w:spacing w:after="45" w:before="45"/>
              <w:jc w:val="center"/>
            </w:pPr>
            <w:r>
              <w:rPr>
                <w:b w:val="false"/>
                <w:bCs w:val="false"/>
                <w:color w:val="000000"/>
                <w:sz w:val="15"/>
                <w:szCs w:val="15"/>
              </w:rPr>
              <w:t xml:space="preserve">110</w:t>
            </w:r>
          </w:p>
        </w:tc>
        <w:tc>
          <w:tcPr>
            <w:tcW w:type="dxa" w:w="1076"/>
            <w:shd w:fill="FBEAEA" w:val="clear"/>
            <w:vAlign w:val="center"/>
          </w:tcPr>
          <w:p>
            <w:pPr>
              <w:spacing w:after="45" w:before="45"/>
              <w:jc w:val="center"/>
            </w:pPr>
            <w:r>
              <w:rPr>
                <w:b w:val="false"/>
                <w:bCs w:val="false"/>
                <w:color w:val="000000"/>
                <w:sz w:val="15"/>
                <w:szCs w:val="15"/>
              </w:rPr>
              <w:t xml:space="preserve">110</w:t>
            </w:r>
          </w:p>
        </w:tc>
        <w:tc>
          <w:tcPr>
            <w:tcW w:type="dxa" w:w="1076"/>
            <w:shd w:fill="E2EFDA" w:val="clear"/>
            <w:vAlign w:val="center"/>
          </w:tcPr>
          <w:p>
            <w:pPr>
              <w:spacing w:after="45" w:before="45"/>
              <w:jc w:val="center"/>
            </w:pPr>
            <w:r>
              <w:rPr>
                <w:b w:val="false"/>
                <w:bCs w:val="false"/>
                <w:color w:val="000000"/>
                <w:sz w:val="15"/>
                <w:szCs w:val="15"/>
              </w:rPr>
              <w:t xml:space="preserve">34</w:t>
            </w:r>
          </w:p>
        </w:tc>
        <w:tc>
          <w:tcPr>
            <w:tcW w:type="dxa" w:w="1076"/>
            <w:shd w:fill="FFF2CC" w:val="clear"/>
            <w:vAlign w:val="center"/>
          </w:tcPr>
          <w:p>
            <w:pPr>
              <w:spacing w:after="45" w:before="45"/>
              <w:jc w:val="center"/>
            </w:pPr>
            <w:r>
              <w:rPr>
                <w:b/>
                <w:bCs/>
                <w:color w:val="000000"/>
                <w:sz w:val="15"/>
                <w:szCs w:val="15"/>
              </w:rPr>
              <w:t xml:space="preserve">38</w:t>
            </w:r>
          </w:p>
        </w:tc>
        <w:tc>
          <w:tcPr>
            <w:tcW w:type="dxa" w:w="1076"/>
            <w:shd w:fill="FFF2CC" w:val="clear"/>
            <w:vAlign w:val="center"/>
          </w:tcPr>
          <w:p>
            <w:pPr>
              <w:spacing w:after="45" w:before="45"/>
              <w:jc w:val="center"/>
            </w:pPr>
            <w:r>
              <w:rPr>
                <w:b/>
                <w:bCs/>
                <w:color w:val="000000"/>
                <w:sz w:val="15"/>
                <w:szCs w:val="15"/>
              </w:rPr>
              <w:t xml:space="preserve">37</w:t>
            </w:r>
          </w:p>
        </w:tc>
        <w:tc>
          <w:tcPr>
            <w:tcW w:type="dxa" w:w="1076"/>
            <w:shd w:fill="E2EFDA" w:val="clear"/>
            <w:vAlign w:val="center"/>
          </w:tcPr>
          <w:p>
            <w:pPr>
              <w:spacing w:after="45" w:before="45"/>
              <w:jc w:val="center"/>
            </w:pPr>
            <w:r>
              <w:rPr>
                <w:b/>
                <w:bCs/>
                <w:color w:val="000000"/>
                <w:sz w:val="15"/>
                <w:szCs w:val="15"/>
              </w:rPr>
              <w:t xml:space="preserve">29</w:t>
            </w:r>
          </w:p>
        </w:tc>
      </w:tr>
      <w:tr>
        <w:tc>
          <w:tcPr>
            <w:tcW w:type="dxa" w:w="2100"/>
            <w:shd w:fill="D6E4F0" w:val="clear"/>
            <w:vAlign w:val="center"/>
          </w:tcPr>
          <w:p>
            <w:pPr>
              <w:spacing w:after="45" w:before="45"/>
              <w:jc w:val="left"/>
            </w:pPr>
            <w:r>
              <w:rPr>
                <w:b/>
                <w:bCs/>
                <w:color w:val="000000"/>
                <w:sz w:val="15"/>
                <w:szCs w:val="15"/>
              </w:rPr>
              <w:t xml:space="preserve">Fragmentación (×)</w:t>
            </w:r>
          </w:p>
        </w:tc>
        <w:tc>
          <w:tcPr>
            <w:tcW w:type="dxa" w:w="1076"/>
            <w:shd w:fill="FBEAEA" w:val="clear"/>
            <w:vAlign w:val="center"/>
          </w:tcPr>
          <w:p>
            <w:pPr>
              <w:spacing w:after="45" w:before="45"/>
              <w:jc w:val="center"/>
            </w:pPr>
            <w:r>
              <w:rPr>
                <w:b w:val="false"/>
                <w:bCs w:val="false"/>
                <w:color w:val="000000"/>
                <w:sz w:val="15"/>
                <w:szCs w:val="15"/>
              </w:rPr>
              <w:t xml:space="preserve">5.0</w:t>
            </w:r>
          </w:p>
        </w:tc>
        <w:tc>
          <w:tcPr>
            <w:tcW w:type="dxa" w:w="1076"/>
            <w:shd w:fill="FBEAEA" w:val="clear"/>
            <w:vAlign w:val="center"/>
          </w:tcPr>
          <w:p>
            <w:pPr>
              <w:spacing w:after="45" w:before="45"/>
              <w:jc w:val="center"/>
            </w:pPr>
            <w:r>
              <w:rPr>
                <w:b w:val="false"/>
                <w:bCs w:val="false"/>
                <w:color w:val="000000"/>
                <w:sz w:val="15"/>
                <w:szCs w:val="15"/>
              </w:rPr>
              <w:t xml:space="preserve">5.0</w:t>
            </w:r>
          </w:p>
        </w:tc>
        <w:tc>
          <w:tcPr>
            <w:tcW w:type="dxa" w:w="1076"/>
            <w:shd w:fill="FBEAEA" w:val="clear"/>
            <w:vAlign w:val="center"/>
          </w:tcPr>
          <w:p>
            <w:pPr>
              <w:spacing w:after="45" w:before="45"/>
              <w:jc w:val="center"/>
            </w:pPr>
            <w:r>
              <w:rPr>
                <w:b w:val="false"/>
                <w:bCs w:val="false"/>
                <w:color w:val="000000"/>
                <w:sz w:val="15"/>
                <w:szCs w:val="15"/>
              </w:rPr>
              <w:t xml:space="preserve">5.0</w:t>
            </w:r>
          </w:p>
        </w:tc>
        <w:tc>
          <w:tcPr>
            <w:tcW w:type="dxa" w:w="1076"/>
            <w:shd w:fill="E2EFDA" w:val="clear"/>
            <w:vAlign w:val="center"/>
          </w:tcPr>
          <w:p>
            <w:pPr>
              <w:spacing w:after="45" w:before="45"/>
              <w:jc w:val="center"/>
            </w:pPr>
            <w:r>
              <w:rPr>
                <w:b w:val="false"/>
                <w:bCs w:val="false"/>
                <w:color w:val="000000"/>
                <w:sz w:val="15"/>
                <w:szCs w:val="15"/>
              </w:rPr>
              <w:t xml:space="preserve">1.5</w:t>
            </w:r>
          </w:p>
        </w:tc>
        <w:tc>
          <w:tcPr>
            <w:tcW w:type="dxa" w:w="1076"/>
            <w:shd w:fill="E2EFDA" w:val="clear"/>
            <w:vAlign w:val="center"/>
          </w:tcPr>
          <w:p>
            <w:pPr>
              <w:spacing w:after="45" w:before="45"/>
              <w:jc w:val="center"/>
            </w:pPr>
            <w:r>
              <w:rPr>
                <w:b/>
                <w:bCs/>
                <w:color w:val="000000"/>
                <w:sz w:val="15"/>
                <w:szCs w:val="15"/>
              </w:rPr>
              <w:t xml:space="preserve">1.7</w:t>
            </w:r>
          </w:p>
        </w:tc>
        <w:tc>
          <w:tcPr>
            <w:tcW w:type="dxa" w:w="1076"/>
            <w:shd w:fill="E2EFDA" w:val="clear"/>
            <w:vAlign w:val="center"/>
          </w:tcPr>
          <w:p>
            <w:pPr>
              <w:spacing w:after="45" w:before="45"/>
              <w:jc w:val="center"/>
            </w:pPr>
            <w:r>
              <w:rPr>
                <w:b/>
                <w:bCs/>
                <w:color w:val="000000"/>
                <w:sz w:val="15"/>
                <w:szCs w:val="15"/>
              </w:rPr>
              <w:t xml:space="preserve">1.7</w:t>
            </w:r>
          </w:p>
        </w:tc>
        <w:tc>
          <w:tcPr>
            <w:tcW w:type="dxa" w:w="1076"/>
            <w:shd w:fill="E2EFDA" w:val="clear"/>
            <w:vAlign w:val="center"/>
          </w:tcPr>
          <w:p>
            <w:pPr>
              <w:spacing w:after="45" w:before="45"/>
              <w:jc w:val="center"/>
            </w:pPr>
            <w:r>
              <w:rPr>
                <w:b/>
                <w:bCs/>
                <w:color w:val="000000"/>
                <w:sz w:val="15"/>
                <w:szCs w:val="15"/>
              </w:rPr>
              <w:t xml:space="preserve">1.3</w:t>
            </w:r>
          </w:p>
        </w:tc>
      </w:tr>
      <w:tr>
        <w:tc>
          <w:tcPr>
            <w:tcW w:type="dxa" w:w="2100"/>
            <w:shd w:fill="D6E4F0" w:val="clear"/>
            <w:vAlign w:val="center"/>
          </w:tcPr>
          <w:p>
            <w:pPr>
              <w:spacing w:after="45" w:before="45"/>
              <w:jc w:val="left"/>
            </w:pPr>
            <w:r>
              <w:rPr>
                <w:b/>
                <w:bCs/>
                <w:color w:val="000000"/>
                <w:sz w:val="15"/>
                <w:szCs w:val="15"/>
              </w:rPr>
              <w:t xml:space="preserve">ID switches estimados</w:t>
            </w:r>
          </w:p>
        </w:tc>
        <w:tc>
          <w:tcPr>
            <w:tcW w:type="dxa" w:w="1076"/>
            <w:shd w:fill="FBEAEA" w:val="clear"/>
            <w:vAlign w:val="center"/>
          </w:tcPr>
          <w:p>
            <w:pPr>
              <w:spacing w:after="45" w:before="45"/>
              <w:jc w:val="center"/>
            </w:pPr>
            <w:r>
              <w:rPr>
                <w:b w:val="false"/>
                <w:bCs w:val="false"/>
                <w:color w:val="000000"/>
                <w:sz w:val="15"/>
                <w:szCs w:val="15"/>
              </w:rPr>
              <w:t xml:space="preserve">88</w:t>
            </w:r>
          </w:p>
        </w:tc>
        <w:tc>
          <w:tcPr>
            <w:tcW w:type="dxa" w:w="1076"/>
            <w:shd w:fill="FBEAEA" w:val="clear"/>
            <w:vAlign w:val="center"/>
          </w:tcPr>
          <w:p>
            <w:pPr>
              <w:spacing w:after="45" w:before="45"/>
              <w:jc w:val="center"/>
            </w:pPr>
            <w:r>
              <w:rPr>
                <w:b w:val="false"/>
                <w:bCs w:val="false"/>
                <w:color w:val="000000"/>
                <w:sz w:val="15"/>
                <w:szCs w:val="15"/>
              </w:rPr>
              <w:t xml:space="preserve">88</w:t>
            </w:r>
          </w:p>
        </w:tc>
        <w:tc>
          <w:tcPr>
            <w:tcW w:type="dxa" w:w="1076"/>
            <w:shd w:fill="FBEAEA" w:val="clear"/>
            <w:vAlign w:val="center"/>
          </w:tcPr>
          <w:p>
            <w:pPr>
              <w:spacing w:after="45" w:before="45"/>
              <w:jc w:val="center"/>
            </w:pPr>
            <w:r>
              <w:rPr>
                <w:b w:val="false"/>
                <w:bCs w:val="false"/>
                <w:color w:val="000000"/>
                <w:sz w:val="15"/>
                <w:szCs w:val="15"/>
              </w:rPr>
              <w:t xml:space="preserve">88</w:t>
            </w:r>
          </w:p>
        </w:tc>
        <w:tc>
          <w:tcPr>
            <w:tcW w:type="dxa" w:w="1076"/>
            <w:shd w:fill="E2EFDA" w:val="clear"/>
            <w:vAlign w:val="center"/>
          </w:tcPr>
          <w:p>
            <w:pPr>
              <w:spacing w:after="45" w:before="45"/>
              <w:jc w:val="center"/>
            </w:pPr>
            <w:r>
              <w:rPr>
                <w:b w:val="false"/>
                <w:bCs w:val="false"/>
                <w:color w:val="000000"/>
                <w:sz w:val="15"/>
                <w:szCs w:val="15"/>
              </w:rPr>
              <w:t xml:space="preserve">12</w:t>
            </w:r>
          </w:p>
        </w:tc>
        <w:tc>
          <w:tcPr>
            <w:tcW w:type="dxa" w:w="1076"/>
            <w:shd w:fill="FFF2CC" w:val="clear"/>
            <w:vAlign w:val="center"/>
          </w:tcPr>
          <w:p>
            <w:pPr>
              <w:spacing w:after="45" w:before="45"/>
              <w:jc w:val="center"/>
            </w:pPr>
            <w:r>
              <w:rPr>
                <w:b/>
                <w:bCs/>
                <w:color w:val="000000"/>
                <w:sz w:val="15"/>
                <w:szCs w:val="15"/>
              </w:rPr>
              <w:t xml:space="preserve">16</w:t>
            </w:r>
          </w:p>
        </w:tc>
        <w:tc>
          <w:tcPr>
            <w:tcW w:type="dxa" w:w="1076"/>
            <w:shd w:fill="FFF2CC" w:val="clear"/>
            <w:vAlign w:val="center"/>
          </w:tcPr>
          <w:p>
            <w:pPr>
              <w:spacing w:after="45" w:before="45"/>
              <w:jc w:val="center"/>
            </w:pPr>
            <w:r>
              <w:rPr>
                <w:b/>
                <w:bCs/>
                <w:color w:val="000000"/>
                <w:sz w:val="15"/>
                <w:szCs w:val="15"/>
              </w:rPr>
              <w:t xml:space="preserve">15</w:t>
            </w:r>
          </w:p>
        </w:tc>
        <w:tc>
          <w:tcPr>
            <w:tcW w:type="dxa" w:w="1076"/>
            <w:shd w:fill="E2EFDA" w:val="clear"/>
            <w:vAlign w:val="center"/>
          </w:tcPr>
          <w:p>
            <w:pPr>
              <w:spacing w:after="45" w:before="45"/>
              <w:jc w:val="center"/>
            </w:pPr>
            <w:r>
              <w:rPr>
                <w:b/>
                <w:bCs/>
                <w:color w:val="000000"/>
                <w:sz w:val="15"/>
                <w:szCs w:val="15"/>
              </w:rPr>
              <w:t xml:space="preserve">7</w:t>
            </w:r>
          </w:p>
        </w:tc>
      </w:tr>
      <w:tr>
        <w:tc>
          <w:tcPr>
            <w:tcW w:type="dxa" w:w="2100"/>
            <w:shd w:fill="D6E4F0" w:val="clear"/>
            <w:vAlign w:val="center"/>
          </w:tcPr>
          <w:p>
            <w:pPr>
              <w:spacing w:after="45" w:before="45"/>
              <w:jc w:val="left"/>
            </w:pPr>
            <w:r>
              <w:rPr>
                <w:b/>
                <w:bCs/>
                <w:color w:val="000000"/>
                <w:sz w:val="15"/>
                <w:szCs w:val="15"/>
              </w:rPr>
              <w:t xml:space="preserve">Ghost tracks</w:t>
            </w:r>
          </w:p>
        </w:tc>
        <w:tc>
          <w:tcPr>
            <w:tcW w:type="dxa" w:w="1076"/>
            <w:shd w:fill="FBEAEA" w:val="clear"/>
            <w:vAlign w:val="center"/>
          </w:tcPr>
          <w:p>
            <w:pPr>
              <w:spacing w:after="45" w:before="45"/>
              <w:jc w:val="center"/>
            </w:pPr>
            <w:r>
              <w:rPr>
                <w:b w:val="false"/>
                <w:bCs w:val="false"/>
                <w:color w:val="000000"/>
                <w:sz w:val="15"/>
                <w:szCs w:val="15"/>
              </w:rPr>
              <w:t xml:space="preserve">4</w:t>
            </w:r>
          </w:p>
        </w:tc>
        <w:tc>
          <w:tcPr>
            <w:tcW w:type="dxa" w:w="1076"/>
            <w:shd w:fill="FFF2CC" w:val="clear"/>
            <w:vAlign w:val="center"/>
          </w:tcPr>
          <w:p>
            <w:pPr>
              <w:spacing w:after="45" w:before="45"/>
              <w:jc w:val="center"/>
            </w:pPr>
            <w:r>
              <w:rPr>
                <w:b w:val="false"/>
                <w:bCs w:val="false"/>
                <w:color w:val="000000"/>
                <w:sz w:val="15"/>
                <w:szCs w:val="15"/>
              </w:rPr>
              <w:t xml:space="preserve">2</w:t>
            </w:r>
          </w:p>
        </w:tc>
        <w:tc>
          <w:tcPr>
            <w:tcW w:type="dxa" w:w="1076"/>
            <w:shd w:fill="FFF2CC" w:val="clear"/>
            <w:vAlign w:val="center"/>
          </w:tcPr>
          <w:p>
            <w:pPr>
              <w:spacing w:after="45" w:before="45"/>
              <w:jc w:val="center"/>
            </w:pPr>
            <w:r>
              <w:rPr>
                <w:b w:val="false"/>
                <w:bCs w:val="false"/>
                <w:color w:val="000000"/>
                <w:sz w:val="15"/>
                <w:szCs w:val="15"/>
              </w:rPr>
              <w:t xml:space="preserve">2</w:t>
            </w:r>
          </w:p>
        </w:tc>
        <w:tc>
          <w:tcPr>
            <w:tcW w:type="dxa" w:w="1076"/>
            <w:shd w:fill="FFF2CC" w:val="clear"/>
            <w:vAlign w:val="center"/>
          </w:tcPr>
          <w:p>
            <w:pPr>
              <w:spacing w:after="45" w:before="45"/>
              <w:jc w:val="center"/>
            </w:pPr>
            <w:r>
              <w:rPr>
                <w:b w:val="false"/>
                <w:bCs w:val="false"/>
                <w:color w:val="000000"/>
                <w:sz w:val="15"/>
                <w:szCs w:val="15"/>
              </w:rPr>
              <w:t xml:space="preserve">1</w:t>
            </w:r>
          </w:p>
        </w:tc>
        <w:tc>
          <w:tcPr>
            <w:tcW w:type="dxa" w:w="1076"/>
            <w:shd w:fill="E2EFDA" w:val="clear"/>
            <w:vAlign w:val="center"/>
          </w:tcPr>
          <w:p>
            <w:pPr>
              <w:spacing w:after="45" w:before="45"/>
              <w:jc w:val="center"/>
            </w:pPr>
            <w:r>
              <w:rPr>
                <w:b/>
                <w:bCs/>
                <w:color w:val="000000"/>
                <w:sz w:val="15"/>
                <w:szCs w:val="15"/>
              </w:rPr>
              <w:t xml:space="preserve">0</w:t>
            </w:r>
          </w:p>
        </w:tc>
        <w:tc>
          <w:tcPr>
            <w:tcW w:type="dxa" w:w="1076"/>
            <w:shd w:fill="E2EFDA" w:val="clear"/>
            <w:vAlign w:val="center"/>
          </w:tcPr>
          <w:p>
            <w:pPr>
              <w:spacing w:after="45" w:before="45"/>
              <w:jc w:val="center"/>
            </w:pPr>
            <w:r>
              <w:rPr>
                <w:b/>
                <w:bCs/>
                <w:color w:val="000000"/>
                <w:sz w:val="15"/>
                <w:szCs w:val="15"/>
              </w:rPr>
              <w:t xml:space="preserve">0</w:t>
            </w:r>
          </w:p>
        </w:tc>
        <w:tc>
          <w:tcPr>
            <w:tcW w:type="dxa" w:w="1076"/>
            <w:shd w:fill="E2EFDA" w:val="clear"/>
            <w:vAlign w:val="center"/>
          </w:tcPr>
          <w:p>
            <w:pPr>
              <w:spacing w:after="45" w:before="45"/>
              <w:jc w:val="center"/>
            </w:pPr>
            <w:r>
              <w:rPr>
                <w:b/>
                <w:bCs/>
                <w:color w:val="000000"/>
                <w:sz w:val="15"/>
                <w:szCs w:val="15"/>
              </w:rPr>
              <w:t xml:space="preserve">0</w:t>
            </w:r>
          </w:p>
        </w:tc>
      </w:tr>
      <w:tr>
        <w:tc>
          <w:tcPr>
            <w:tcW w:type="dxa" w:w="2100"/>
            <w:shd w:fill="D6E4F0" w:val="clear"/>
            <w:vAlign w:val="center"/>
          </w:tcPr>
          <w:p>
            <w:pPr>
              <w:spacing w:after="45" w:before="45"/>
              <w:jc w:val="left"/>
            </w:pPr>
            <w:r>
              <w:rPr>
                <w:b/>
                <w:bCs/>
                <w:color w:val="000000"/>
                <w:sz w:val="15"/>
                <w:szCs w:val="15"/>
              </w:rPr>
              <w:t xml:space="preserve">% vel. imposibles</w:t>
            </w:r>
          </w:p>
        </w:tc>
        <w:tc>
          <w:tcPr>
            <w:tcW w:type="dxa" w:w="1076"/>
            <w:shd w:fill="FBEAEA" w:val="clear"/>
            <w:vAlign w:val="center"/>
          </w:tcPr>
          <w:p>
            <w:pPr>
              <w:spacing w:after="45" w:before="45"/>
              <w:jc w:val="center"/>
            </w:pPr>
            <w:r>
              <w:rPr>
                <w:b w:val="false"/>
                <w:bCs w:val="false"/>
                <w:color w:val="000000"/>
                <w:sz w:val="15"/>
                <w:szCs w:val="15"/>
              </w:rPr>
              <w:t xml:space="preserve">0.2</w:t>
            </w:r>
          </w:p>
        </w:tc>
        <w:tc>
          <w:tcPr>
            <w:tcW w:type="dxa" w:w="1076"/>
            <w:shd w:fill="E2EFDA" w:val="clear"/>
            <w:vAlign w:val="center"/>
          </w:tcPr>
          <w:p>
            <w:pPr>
              <w:spacing w:after="45" w:before="45"/>
              <w:jc w:val="center"/>
            </w:pPr>
            <w:r>
              <w:rPr>
                <w:b w:val="false"/>
                <w:bCs w:val="false"/>
                <w:color w:val="000000"/>
                <w:sz w:val="15"/>
                <w:szCs w:val="15"/>
              </w:rPr>
              <w:t xml:space="preserve">0.0</w:t>
            </w:r>
          </w:p>
        </w:tc>
        <w:tc>
          <w:tcPr>
            <w:tcW w:type="dxa" w:w="1076"/>
            <w:shd w:fill="E2EFDA" w:val="clear"/>
            <w:vAlign w:val="center"/>
          </w:tcPr>
          <w:p>
            <w:pPr>
              <w:spacing w:after="45" w:before="45"/>
              <w:jc w:val="center"/>
            </w:pPr>
            <w:r>
              <w:rPr>
                <w:b w:val="false"/>
                <w:bCs w:val="false"/>
                <w:color w:val="000000"/>
                <w:sz w:val="15"/>
                <w:szCs w:val="15"/>
              </w:rPr>
              <w:t xml:space="preserve">0.0</w:t>
            </w:r>
          </w:p>
        </w:tc>
        <w:tc>
          <w:tcPr>
            <w:tcW w:type="dxa" w:w="1076"/>
            <w:shd w:fill="E2EFDA" w:val="clear"/>
            <w:vAlign w:val="center"/>
          </w:tcPr>
          <w:p>
            <w:pPr>
              <w:spacing w:after="45" w:before="45"/>
              <w:jc w:val="center"/>
            </w:pPr>
            <w:r>
              <w:rPr>
                <w:b w:val="false"/>
                <w:bCs w:val="false"/>
                <w:color w:val="000000"/>
                <w:sz w:val="15"/>
                <w:szCs w:val="15"/>
              </w:rPr>
              <w:t xml:space="preserve">0.0</w:t>
            </w:r>
          </w:p>
        </w:tc>
        <w:tc>
          <w:tcPr>
            <w:tcW w:type="dxa" w:w="1076"/>
            <w:shd w:fill="E2EFDA" w:val="clear"/>
            <w:vAlign w:val="center"/>
          </w:tcPr>
          <w:p>
            <w:pPr>
              <w:spacing w:after="45" w:before="45"/>
              <w:jc w:val="center"/>
            </w:pPr>
            <w:r>
              <w:rPr>
                <w:b/>
                <w:bCs/>
                <w:color w:val="000000"/>
                <w:sz w:val="15"/>
                <w:szCs w:val="15"/>
              </w:rPr>
              <w:t xml:space="preserve">0.0</w:t>
            </w:r>
          </w:p>
        </w:tc>
        <w:tc>
          <w:tcPr>
            <w:tcW w:type="dxa" w:w="1076"/>
            <w:shd w:fill="E2EFDA" w:val="clear"/>
            <w:vAlign w:val="center"/>
          </w:tcPr>
          <w:p>
            <w:pPr>
              <w:spacing w:after="45" w:before="45"/>
              <w:jc w:val="center"/>
            </w:pPr>
            <w:r>
              <w:rPr>
                <w:b/>
                <w:bCs/>
                <w:color w:val="000000"/>
                <w:sz w:val="15"/>
                <w:szCs w:val="15"/>
              </w:rPr>
              <w:t xml:space="preserve">0.0</w:t>
            </w:r>
          </w:p>
        </w:tc>
        <w:tc>
          <w:tcPr>
            <w:tcW w:type="dxa" w:w="1076"/>
            <w:shd w:fill="E2EFDA" w:val="clear"/>
            <w:vAlign w:val="center"/>
          </w:tcPr>
          <w:p>
            <w:pPr>
              <w:spacing w:after="45" w:before="45"/>
              <w:jc w:val="center"/>
            </w:pPr>
            <w:r>
              <w:rPr>
                <w:b/>
                <w:bCs/>
                <w:color w:val="000000"/>
                <w:sz w:val="15"/>
                <w:szCs w:val="15"/>
              </w:rPr>
              <w:t xml:space="preserve">0.0</w:t>
            </w:r>
          </w:p>
        </w:tc>
      </w:tr>
      <w:tr>
        <w:tc>
          <w:tcPr>
            <w:tcW w:type="dxa" w:w="2100"/>
            <w:shd w:fill="D6E4F0" w:val="clear"/>
            <w:vAlign w:val="center"/>
          </w:tcPr>
          <w:p>
            <w:pPr>
              <w:spacing w:after="45" w:before="45"/>
              <w:jc w:val="left"/>
            </w:pPr>
            <w:r>
              <w:rPr>
                <w:b/>
                <w:bCs/>
                <w:color w:val="000000"/>
                <w:sz w:val="15"/>
                <w:szCs w:val="15"/>
              </w:rPr>
              <w:t xml:space="preserve">Var. aceleración</w:t>
            </w:r>
          </w:p>
        </w:tc>
        <w:tc>
          <w:tcPr>
            <w:tcW w:type="dxa" w:w="1076"/>
            <w:shd w:fill="FFF2CC" w:val="clear"/>
            <w:vAlign w:val="center"/>
          </w:tcPr>
          <w:p>
            <w:pPr>
              <w:spacing w:after="45" w:before="45"/>
              <w:jc w:val="center"/>
            </w:pPr>
            <w:r>
              <w:rPr>
                <w:b w:val="false"/>
                <w:bCs w:val="false"/>
                <w:color w:val="000000"/>
                <w:sz w:val="15"/>
                <w:szCs w:val="15"/>
              </w:rPr>
              <w:t xml:space="preserve">2.55</w:t>
            </w:r>
          </w:p>
        </w:tc>
        <w:tc>
          <w:tcPr>
            <w:tcW w:type="dxa" w:w="1076"/>
            <w:shd w:fill="E2EFDA" w:val="clear"/>
            <w:vAlign w:val="center"/>
          </w:tcPr>
          <w:p>
            <w:pPr>
              <w:spacing w:after="45" w:before="45"/>
              <w:jc w:val="center"/>
            </w:pPr>
            <w:r>
              <w:rPr>
                <w:b w:val="false"/>
                <w:bCs w:val="false"/>
                <w:color w:val="000000"/>
                <w:sz w:val="15"/>
                <w:szCs w:val="15"/>
              </w:rPr>
              <w:t xml:space="preserve">2.44</w:t>
            </w:r>
          </w:p>
        </w:tc>
        <w:tc>
          <w:tcPr>
            <w:tcW w:type="dxa" w:w="1076"/>
            <w:shd w:fill="FFF2CC" w:val="clear"/>
            <w:vAlign w:val="center"/>
          </w:tcPr>
          <w:p>
            <w:pPr>
              <w:spacing w:after="45" w:before="45"/>
              <w:jc w:val="center"/>
            </w:pPr>
            <w:r>
              <w:rPr>
                <w:b w:val="false"/>
                <w:bCs w:val="false"/>
                <w:color w:val="000000"/>
                <w:sz w:val="15"/>
                <w:szCs w:val="15"/>
              </w:rPr>
              <w:t xml:space="preserve">3.06</w:t>
            </w:r>
          </w:p>
        </w:tc>
        <w:tc>
          <w:tcPr>
            <w:tcW w:type="dxa" w:w="1076"/>
            <w:shd w:fill="E2EFDA" w:val="clear"/>
            <w:vAlign w:val="center"/>
          </w:tcPr>
          <w:p>
            <w:pPr>
              <w:spacing w:after="45" w:before="45"/>
              <w:jc w:val="center"/>
            </w:pPr>
            <w:r>
              <w:rPr>
                <w:b w:val="false"/>
                <w:bCs w:val="false"/>
                <w:color w:val="000000"/>
                <w:sz w:val="15"/>
                <w:szCs w:val="15"/>
              </w:rPr>
              <w:t xml:space="preserve">2.13</w:t>
            </w:r>
          </w:p>
        </w:tc>
        <w:tc>
          <w:tcPr>
            <w:tcW w:type="dxa" w:w="1076"/>
            <w:shd w:fill="E2EFDA" w:val="clear"/>
            <w:vAlign w:val="center"/>
          </w:tcPr>
          <w:p>
            <w:pPr>
              <w:spacing w:after="45" w:before="45"/>
              <w:jc w:val="center"/>
            </w:pPr>
            <w:r>
              <w:rPr>
                <w:b/>
                <w:bCs/>
                <w:color w:val="000000"/>
                <w:sz w:val="15"/>
                <w:szCs w:val="15"/>
              </w:rPr>
              <w:t xml:space="preserve">1.70</w:t>
            </w:r>
          </w:p>
        </w:tc>
        <w:tc>
          <w:tcPr>
            <w:tcW w:type="dxa" w:w="1076"/>
            <w:shd w:fill="E2EFDA" w:val="clear"/>
            <w:vAlign w:val="center"/>
          </w:tcPr>
          <w:p>
            <w:pPr>
              <w:spacing w:after="45" w:before="45"/>
              <w:jc w:val="center"/>
            </w:pPr>
            <w:r>
              <w:rPr>
                <w:b/>
                <w:bCs/>
                <w:color w:val="000000"/>
                <w:sz w:val="15"/>
                <w:szCs w:val="15"/>
              </w:rPr>
              <w:t xml:space="preserve">1.75</w:t>
            </w:r>
          </w:p>
        </w:tc>
        <w:tc>
          <w:tcPr>
            <w:tcW w:type="dxa" w:w="1076"/>
            <w:shd w:fill="E2EFDA" w:val="clear"/>
            <w:vAlign w:val="center"/>
          </w:tcPr>
          <w:p>
            <w:pPr>
              <w:spacing w:after="45" w:before="45"/>
              <w:jc w:val="center"/>
            </w:pPr>
            <w:r>
              <w:rPr>
                <w:b/>
                <w:bCs/>
                <w:color w:val="000000"/>
                <w:sz w:val="15"/>
                <w:szCs w:val="15"/>
              </w:rPr>
              <w:t xml:space="preserve">1.87</w:t>
            </w:r>
          </w:p>
        </w:tc>
      </w:tr>
      <w:tr>
        <w:tc>
          <w:tcPr>
            <w:tcW w:type="dxa" w:w="2100"/>
            <w:shd w:fill="D6E4F0" w:val="clear"/>
            <w:vAlign w:val="center"/>
          </w:tcPr>
          <w:p>
            <w:pPr>
              <w:spacing w:after="45" w:before="45"/>
              <w:jc w:val="left"/>
            </w:pPr>
            <w:r>
              <w:rPr>
                <w:b/>
                <w:bCs/>
                <w:color w:val="000000"/>
                <w:sz w:val="15"/>
                <w:szCs w:val="15"/>
              </w:rPr>
              <w:t xml:space="preserve">Vel. max detectada (m/s)</w:t>
            </w:r>
          </w:p>
        </w:tc>
        <w:tc>
          <w:tcPr>
            <w:tcW w:type="dxa" w:w="1076"/>
            <w:shd w:fill="FBEAEA" w:val="clear"/>
            <w:vAlign w:val="center"/>
          </w:tcPr>
          <w:p>
            <w:pPr>
              <w:spacing w:after="45" w:before="45"/>
              <w:jc w:val="center"/>
            </w:pPr>
            <w:r>
              <w:rPr>
                <w:b w:val="false"/>
                <w:bCs w:val="false"/>
                <w:color w:val="000000"/>
                <w:sz w:val="15"/>
                <w:szCs w:val="15"/>
              </w:rPr>
              <w:t xml:space="preserve">20.1</w:t>
            </w:r>
          </w:p>
        </w:tc>
        <w:tc>
          <w:tcPr>
            <w:tcW w:type="dxa" w:w="1076"/>
            <w:shd w:fill="E2EFDA" w:val="clear"/>
            <w:vAlign w:val="center"/>
          </w:tcPr>
          <w:p>
            <w:pPr>
              <w:spacing w:after="45" w:before="45"/>
              <w:jc w:val="center"/>
            </w:pPr>
            <w:r>
              <w:rPr>
                <w:b w:val="false"/>
                <w:bCs w:val="false"/>
                <w:color w:val="000000"/>
                <w:sz w:val="15"/>
                <w:szCs w:val="15"/>
              </w:rPr>
              <w:t xml:space="preserve">12.0</w:t>
            </w:r>
          </w:p>
        </w:tc>
        <w:tc>
          <w:tcPr>
            <w:tcW w:type="dxa" w:w="1076"/>
            <w:shd w:fill="E2EFDA" w:val="clear"/>
            <w:vAlign w:val="center"/>
          </w:tcPr>
          <w:p>
            <w:pPr>
              <w:spacing w:after="45" w:before="45"/>
              <w:jc w:val="center"/>
            </w:pPr>
            <w:r>
              <w:rPr>
                <w:b w:val="false"/>
                <w:bCs w:val="false"/>
                <w:color w:val="000000"/>
                <w:sz w:val="15"/>
                <w:szCs w:val="15"/>
              </w:rPr>
              <w:t xml:space="preserve">12.0</w:t>
            </w:r>
          </w:p>
        </w:tc>
        <w:tc>
          <w:tcPr>
            <w:tcW w:type="dxa" w:w="1076"/>
            <w:shd w:fill="E2EFDA" w:val="clear"/>
            <w:vAlign w:val="center"/>
          </w:tcPr>
          <w:p>
            <w:pPr>
              <w:spacing w:after="45" w:before="45"/>
              <w:jc w:val="center"/>
            </w:pPr>
            <w:r>
              <w:rPr>
                <w:b w:val="false"/>
                <w:bCs w:val="false"/>
                <w:color w:val="000000"/>
                <w:sz w:val="15"/>
                <w:szCs w:val="15"/>
              </w:rPr>
              <w:t xml:space="preserve">12.0</w:t>
            </w:r>
          </w:p>
        </w:tc>
        <w:tc>
          <w:tcPr>
            <w:tcW w:type="dxa" w:w="1076"/>
            <w:shd w:fill="E2EFDA" w:val="clear"/>
            <w:vAlign w:val="center"/>
          </w:tcPr>
          <w:p>
            <w:pPr>
              <w:spacing w:after="45" w:before="45"/>
              <w:jc w:val="center"/>
            </w:pPr>
            <w:r>
              <w:rPr>
                <w:b/>
                <w:bCs/>
                <w:color w:val="000000"/>
                <w:sz w:val="15"/>
                <w:szCs w:val="15"/>
              </w:rPr>
              <w:t xml:space="preserve">12.0</w:t>
            </w:r>
          </w:p>
        </w:tc>
        <w:tc>
          <w:tcPr>
            <w:tcW w:type="dxa" w:w="1076"/>
            <w:shd w:fill="E2EFDA" w:val="clear"/>
            <w:vAlign w:val="center"/>
          </w:tcPr>
          <w:p>
            <w:pPr>
              <w:spacing w:after="45" w:before="45"/>
              <w:jc w:val="center"/>
            </w:pPr>
            <w:r>
              <w:rPr>
                <w:b/>
                <w:bCs/>
                <w:color w:val="000000"/>
                <w:sz w:val="15"/>
                <w:szCs w:val="15"/>
              </w:rPr>
              <w:t xml:space="preserve">12.0</w:t>
            </w:r>
          </w:p>
        </w:tc>
        <w:tc>
          <w:tcPr>
            <w:tcW w:type="dxa" w:w="1076"/>
            <w:shd w:fill="E2EFDA" w:val="clear"/>
            <w:vAlign w:val="center"/>
          </w:tcPr>
          <w:p>
            <w:pPr>
              <w:spacing w:after="45" w:before="45"/>
              <w:jc w:val="center"/>
            </w:pPr>
            <w:r>
              <w:rPr>
                <w:b/>
                <w:bCs/>
                <w:color w:val="000000"/>
                <w:sz w:val="15"/>
                <w:szCs w:val="15"/>
              </w:rPr>
              <w:t xml:space="preserve">12.0</w:t>
            </w:r>
          </w:p>
        </w:tc>
      </w:tr>
      <w:tr>
        <w:tc>
          <w:tcPr>
            <w:tcW w:type="dxa" w:w="2100"/>
            <w:shd w:fill="1F4E79" w:val="clear"/>
            <w:vAlign w:val="center"/>
          </w:tcPr>
          <w:p>
            <w:pPr>
              <w:spacing w:after="45" w:before="45"/>
              <w:jc w:val="left"/>
            </w:pPr>
            <w:r>
              <w:rPr>
                <w:b/>
                <w:bCs/>
                <w:color w:val="FFFFFF"/>
                <w:sz w:val="14"/>
                <w:szCs w:val="14"/>
              </w:rPr>
              <w:t xml:space="preserve">CURVA DE EXACTITUD  (↑ mejor)</w:t>
            </w:r>
          </w:p>
        </w:tc>
        <w:tc>
          <w:tcPr>
            <w:tcW w:type="dxa" w:w="1076"/>
            <w:shd w:fill="1F4E79" w:val="clear"/>
            <w:vAlign w:val="center"/>
          </w:tcPr>
          <w:p>
            <w:pPr>
              <w:spacing w:after="45" w:before="45"/>
              <w:jc w:val="center"/>
            </w:pPr>
            <w:r>
              <w:rPr>
                <w:b w:val="false"/>
                <w:bCs w:val="false"/>
                <w:color w:val="000000"/>
                <w:sz w:val="17"/>
                <w:szCs w:val="17"/>
              </w:rPr>
              <w:t xml:space="preserve"/>
            </w:r>
          </w:p>
        </w:tc>
        <w:tc>
          <w:tcPr>
            <w:tcW w:type="dxa" w:w="1076"/>
            <w:shd w:fill="1F4E79" w:val="clear"/>
            <w:vAlign w:val="center"/>
          </w:tcPr>
          <w:p>
            <w:pPr>
              <w:spacing w:after="45" w:before="45"/>
              <w:jc w:val="center"/>
            </w:pPr>
            <w:r>
              <w:rPr>
                <w:b w:val="false"/>
                <w:bCs w:val="false"/>
                <w:color w:val="000000"/>
                <w:sz w:val="17"/>
                <w:szCs w:val="17"/>
              </w:rPr>
              <w:t xml:space="preserve"/>
            </w:r>
          </w:p>
        </w:tc>
        <w:tc>
          <w:tcPr>
            <w:tcW w:type="dxa" w:w="1076"/>
            <w:shd w:fill="1F4E79" w:val="clear"/>
            <w:vAlign w:val="center"/>
          </w:tcPr>
          <w:p>
            <w:pPr>
              <w:spacing w:after="45" w:before="45"/>
              <w:jc w:val="center"/>
            </w:pPr>
            <w:r>
              <w:rPr>
                <w:b w:val="false"/>
                <w:bCs w:val="false"/>
                <w:color w:val="000000"/>
                <w:sz w:val="17"/>
                <w:szCs w:val="17"/>
              </w:rPr>
              <w:t xml:space="preserve"/>
            </w:r>
          </w:p>
        </w:tc>
        <w:tc>
          <w:tcPr>
            <w:tcW w:type="dxa" w:w="1076"/>
            <w:shd w:fill="1F4E79" w:val="clear"/>
            <w:vAlign w:val="center"/>
          </w:tcPr>
          <w:p>
            <w:pPr>
              <w:spacing w:after="45" w:before="45"/>
              <w:jc w:val="center"/>
            </w:pPr>
            <w:r>
              <w:rPr>
                <w:b w:val="false"/>
                <w:bCs w:val="false"/>
                <w:color w:val="000000"/>
                <w:sz w:val="17"/>
                <w:szCs w:val="17"/>
              </w:rPr>
              <w:t xml:space="preserve"/>
            </w:r>
          </w:p>
        </w:tc>
        <w:tc>
          <w:tcPr>
            <w:tcW w:type="dxa" w:w="1076"/>
            <w:shd w:fill="1F4E79" w:val="clear"/>
            <w:vAlign w:val="center"/>
          </w:tcPr>
          <w:p>
            <w:pPr>
              <w:spacing w:after="45" w:before="45"/>
              <w:jc w:val="center"/>
            </w:pPr>
            <w:r>
              <w:rPr>
                <w:b w:val="false"/>
                <w:bCs w:val="false"/>
                <w:color w:val="000000"/>
                <w:sz w:val="17"/>
                <w:szCs w:val="17"/>
              </w:rPr>
              <w:t xml:space="preserve"/>
            </w:r>
          </w:p>
        </w:tc>
        <w:tc>
          <w:tcPr>
            <w:tcW w:type="dxa" w:w="1076"/>
            <w:shd w:fill="1F4E79" w:val="clear"/>
            <w:vAlign w:val="center"/>
          </w:tcPr>
          <w:p>
            <w:pPr>
              <w:spacing w:after="45" w:before="45"/>
              <w:jc w:val="center"/>
            </w:pPr>
            <w:r>
              <w:rPr>
                <w:b w:val="false"/>
                <w:bCs w:val="false"/>
                <w:color w:val="000000"/>
                <w:sz w:val="17"/>
                <w:szCs w:val="17"/>
              </w:rPr>
              <w:t xml:space="preserve"/>
            </w:r>
          </w:p>
        </w:tc>
        <w:tc>
          <w:tcPr>
            <w:tcW w:type="dxa" w:w="1076"/>
            <w:shd w:fill="1F4E79" w:val="clear"/>
            <w:vAlign w:val="center"/>
          </w:tcPr>
          <w:p>
            <w:pPr>
              <w:spacing w:after="45" w:before="45"/>
              <w:jc w:val="center"/>
            </w:pPr>
            <w:r>
              <w:rPr>
                <w:b w:val="false"/>
                <w:bCs w:val="false"/>
                <w:color w:val="000000"/>
                <w:sz w:val="17"/>
                <w:szCs w:val="17"/>
              </w:rPr>
              <w:t xml:space="preserve"/>
            </w:r>
          </w:p>
        </w:tc>
      </w:tr>
      <w:tr>
        <w:tc>
          <w:tcPr>
            <w:tcW w:type="dxa" w:w="2100"/>
            <w:shd w:fill="D6E4F0" w:val="clear"/>
            <w:vAlign w:val="center"/>
          </w:tcPr>
          <w:p>
            <w:pPr>
              <w:spacing w:after="45" w:before="45"/>
              <w:jc w:val="left"/>
            </w:pPr>
            <w:r>
              <w:rPr>
                <w:b/>
                <w:bCs/>
                <w:color w:val="000000"/>
                <w:sz w:val="15"/>
                <w:szCs w:val="15"/>
              </w:rPr>
              <w:t xml:space="preserve">Track mediana (fr)</w:t>
            </w:r>
          </w:p>
        </w:tc>
        <w:tc>
          <w:tcPr>
            <w:tcW w:type="dxa" w:w="1076"/>
            <w:shd w:fill="FBEAEA" w:val="clear"/>
            <w:vAlign w:val="center"/>
          </w:tcPr>
          <w:p>
            <w:pPr>
              <w:spacing w:after="45" w:before="45"/>
              <w:jc w:val="center"/>
            </w:pPr>
            <w:r>
              <w:rPr>
                <w:b w:val="false"/>
                <w:bCs w:val="false"/>
                <w:color w:val="000000"/>
                <w:sz w:val="15"/>
                <w:szCs w:val="15"/>
              </w:rPr>
              <w:t xml:space="preserve">104</w:t>
            </w:r>
          </w:p>
        </w:tc>
        <w:tc>
          <w:tcPr>
            <w:tcW w:type="dxa" w:w="1076"/>
            <w:shd w:fill="FBEAEA" w:val="clear"/>
            <w:vAlign w:val="center"/>
          </w:tcPr>
          <w:p>
            <w:pPr>
              <w:spacing w:after="45" w:before="45"/>
              <w:jc w:val="center"/>
            </w:pPr>
            <w:r>
              <w:rPr>
                <w:b w:val="false"/>
                <w:bCs w:val="false"/>
                <w:color w:val="000000"/>
                <w:sz w:val="15"/>
                <w:szCs w:val="15"/>
              </w:rPr>
              <w:t xml:space="preserve">104</w:t>
            </w:r>
          </w:p>
        </w:tc>
        <w:tc>
          <w:tcPr>
            <w:tcW w:type="dxa" w:w="1076"/>
            <w:shd w:fill="FBEAEA" w:val="clear"/>
            <w:vAlign w:val="center"/>
          </w:tcPr>
          <w:p>
            <w:pPr>
              <w:spacing w:after="45" w:before="45"/>
              <w:jc w:val="center"/>
            </w:pPr>
            <w:r>
              <w:rPr>
                <w:b w:val="false"/>
                <w:bCs w:val="false"/>
                <w:color w:val="000000"/>
                <w:sz w:val="15"/>
                <w:szCs w:val="15"/>
              </w:rPr>
              <w:t xml:space="preserve">104</w:t>
            </w:r>
          </w:p>
        </w:tc>
        <w:tc>
          <w:tcPr>
            <w:tcW w:type="dxa" w:w="1076"/>
            <w:shd w:fill="E2EFDA" w:val="clear"/>
            <w:vAlign w:val="center"/>
          </w:tcPr>
          <w:p>
            <w:pPr>
              <w:spacing w:after="45" w:before="45"/>
              <w:jc w:val="center"/>
            </w:pPr>
            <w:r>
              <w:rPr>
                <w:b w:val="false"/>
                <w:bCs w:val="false"/>
                <w:color w:val="000000"/>
                <w:sz w:val="15"/>
                <w:szCs w:val="15"/>
              </w:rPr>
              <w:t xml:space="preserve">552</w:t>
            </w:r>
          </w:p>
        </w:tc>
        <w:tc>
          <w:tcPr>
            <w:tcW w:type="dxa" w:w="1076"/>
            <w:shd w:fill="E2EFDA" w:val="clear"/>
            <w:vAlign w:val="center"/>
          </w:tcPr>
          <w:p>
            <w:pPr>
              <w:spacing w:after="45" w:before="45"/>
              <w:jc w:val="center"/>
            </w:pPr>
            <w:r>
              <w:rPr>
                <w:b/>
                <w:bCs/>
                <w:color w:val="000000"/>
                <w:sz w:val="15"/>
                <w:szCs w:val="15"/>
              </w:rPr>
              <w:t xml:space="preserve">940</w:t>
            </w:r>
          </w:p>
        </w:tc>
        <w:tc>
          <w:tcPr>
            <w:tcW w:type="dxa" w:w="1076"/>
            <w:shd w:fill="E2EFDA" w:val="clear"/>
            <w:vAlign w:val="center"/>
          </w:tcPr>
          <w:p>
            <w:pPr>
              <w:spacing w:after="45" w:before="45"/>
              <w:jc w:val="center"/>
            </w:pPr>
            <w:r>
              <w:rPr>
                <w:b/>
                <w:bCs/>
                <w:color w:val="000000"/>
                <w:sz w:val="15"/>
                <w:szCs w:val="15"/>
              </w:rPr>
              <w:t xml:space="preserve">1030</w:t>
            </w:r>
          </w:p>
        </w:tc>
        <w:tc>
          <w:tcPr>
            <w:tcW w:type="dxa" w:w="1076"/>
            <w:shd w:fill="E2EFDA" w:val="clear"/>
            <w:vAlign w:val="center"/>
          </w:tcPr>
          <w:p>
            <w:pPr>
              <w:spacing w:after="45" w:before="45"/>
              <w:jc w:val="center"/>
            </w:pPr>
            <w:r>
              <w:rPr>
                <w:b/>
                <w:bCs/>
                <w:color w:val="000000"/>
                <w:sz w:val="15"/>
                <w:szCs w:val="15"/>
              </w:rPr>
              <w:t xml:space="preserve">691</w:t>
            </w:r>
          </w:p>
        </w:tc>
      </w:tr>
      <w:tr>
        <w:tc>
          <w:tcPr>
            <w:tcW w:type="dxa" w:w="2100"/>
            <w:shd w:fill="D6E4F0" w:val="clear"/>
            <w:vAlign w:val="center"/>
          </w:tcPr>
          <w:p>
            <w:pPr>
              <w:spacing w:after="45" w:before="45"/>
              <w:jc w:val="left"/>
            </w:pPr>
            <w:r>
              <w:rPr>
                <w:b/>
                <w:bCs/>
                <w:color w:val="000000"/>
                <w:sz w:val="15"/>
                <w:szCs w:val="15"/>
              </w:rPr>
              <w:t xml:space="preserve">Dist./jugadora (m)</w:t>
            </w:r>
          </w:p>
        </w:tc>
        <w:tc>
          <w:tcPr>
            <w:tcW w:type="dxa" w:w="1076"/>
            <w:shd w:fill="FFF2CC" w:val="clear"/>
            <w:vAlign w:val="center"/>
          </w:tcPr>
          <w:p>
            <w:pPr>
              <w:spacing w:after="45" w:before="45"/>
              <w:jc w:val="center"/>
            </w:pPr>
            <w:r>
              <w:rPr>
                <w:b w:val="false"/>
                <w:bCs w:val="false"/>
                <w:color w:val="000000"/>
                <w:sz w:val="15"/>
                <w:szCs w:val="15"/>
              </w:rPr>
              <w:t xml:space="preserve">61.0</w:t>
            </w:r>
          </w:p>
        </w:tc>
        <w:tc>
          <w:tcPr>
            <w:tcW w:type="dxa" w:w="1076"/>
            <w:shd w:fill="E2EFDA" w:val="clear"/>
            <w:vAlign w:val="center"/>
          </w:tcPr>
          <w:p>
            <w:pPr>
              <w:spacing w:after="45" w:before="45"/>
              <w:jc w:val="center"/>
            </w:pPr>
            <w:r>
              <w:rPr>
                <w:b w:val="false"/>
                <w:bCs w:val="false"/>
                <w:color w:val="000000"/>
                <w:sz w:val="15"/>
                <w:szCs w:val="15"/>
              </w:rPr>
              <w:t xml:space="preserve">116.8</w:t>
            </w:r>
          </w:p>
        </w:tc>
        <w:tc>
          <w:tcPr>
            <w:tcW w:type="dxa" w:w="1076"/>
            <w:shd w:fill="E2EFDA" w:val="clear"/>
            <w:vAlign w:val="center"/>
          </w:tcPr>
          <w:p>
            <w:pPr>
              <w:spacing w:after="45" w:before="45"/>
              <w:jc w:val="center"/>
            </w:pPr>
            <w:r>
              <w:rPr>
                <w:b w:val="false"/>
                <w:bCs w:val="false"/>
                <w:color w:val="000000"/>
                <w:sz w:val="15"/>
                <w:szCs w:val="15"/>
              </w:rPr>
              <w:t xml:space="preserve">109.4</w:t>
            </w:r>
          </w:p>
        </w:tc>
        <w:tc>
          <w:tcPr>
            <w:tcW w:type="dxa" w:w="1076"/>
            <w:shd w:fill="E2EFDA" w:val="clear"/>
            <w:vAlign w:val="center"/>
          </w:tcPr>
          <w:p>
            <w:pPr>
              <w:spacing w:after="45" w:before="45"/>
              <w:jc w:val="center"/>
            </w:pPr>
            <w:r>
              <w:rPr>
                <w:b w:val="false"/>
                <w:bCs w:val="false"/>
                <w:color w:val="000000"/>
                <w:sz w:val="15"/>
                <w:szCs w:val="15"/>
              </w:rPr>
              <w:t xml:space="preserve">108.8</w:t>
            </w:r>
          </w:p>
        </w:tc>
        <w:tc>
          <w:tcPr>
            <w:tcW w:type="dxa" w:w="1076"/>
            <w:shd w:fill="E2EFDA" w:val="clear"/>
            <w:vAlign w:val="center"/>
          </w:tcPr>
          <w:p>
            <w:pPr>
              <w:spacing w:after="45" w:before="45"/>
              <w:jc w:val="center"/>
            </w:pPr>
            <w:r>
              <w:rPr>
                <w:b/>
                <w:bCs/>
                <w:color w:val="000000"/>
                <w:sz w:val="15"/>
                <w:szCs w:val="15"/>
              </w:rPr>
              <w:t xml:space="preserve">162.5</w:t>
            </w:r>
          </w:p>
        </w:tc>
        <w:tc>
          <w:tcPr>
            <w:tcW w:type="dxa" w:w="1076"/>
            <w:shd w:fill="E2EFDA" w:val="clear"/>
            <w:vAlign w:val="center"/>
          </w:tcPr>
          <w:p>
            <w:pPr>
              <w:spacing w:after="45" w:before="45"/>
              <w:jc w:val="center"/>
            </w:pPr>
            <w:r>
              <w:rPr>
                <w:b/>
                <w:bCs/>
                <w:color w:val="000000"/>
                <w:sz w:val="15"/>
                <w:szCs w:val="15"/>
              </w:rPr>
              <w:t xml:space="preserve">165.2</w:t>
            </w:r>
          </w:p>
        </w:tc>
        <w:tc>
          <w:tcPr>
            <w:tcW w:type="dxa" w:w="1076"/>
            <w:shd w:fill="E2EFDA" w:val="clear"/>
            <w:vAlign w:val="center"/>
          </w:tcPr>
          <w:p>
            <w:pPr>
              <w:spacing w:after="45" w:before="45"/>
              <w:jc w:val="center"/>
            </w:pPr>
            <w:r>
              <w:rPr>
                <w:b/>
                <w:bCs/>
                <w:color w:val="000000"/>
                <w:sz w:val="15"/>
                <w:szCs w:val="15"/>
              </w:rPr>
              <w:t xml:space="preserve">101.2</w:t>
            </w:r>
          </w:p>
        </w:tc>
      </w:tr>
      <w:tr>
        <w:tc>
          <w:tcPr>
            <w:tcW w:type="dxa" w:w="2100"/>
            <w:shd w:fill="D6E4F0" w:val="clear"/>
            <w:vAlign w:val="center"/>
          </w:tcPr>
          <w:p>
            <w:pPr>
              <w:spacing w:after="45" w:before="45"/>
              <w:jc w:val="left"/>
            </w:pPr>
            <w:r>
              <w:rPr>
                <w:b/>
                <w:bCs/>
                <w:color w:val="000000"/>
                <w:sz w:val="15"/>
                <w:szCs w:val="15"/>
              </w:rPr>
              <w:t xml:space="preserve">Extrap. 90 min (km)</w:t>
            </w:r>
          </w:p>
        </w:tc>
        <w:tc>
          <w:tcPr>
            <w:tcW w:type="dxa" w:w="1076"/>
            <w:shd w:fill="FFF2CC" w:val="clear"/>
            <w:vAlign w:val="center"/>
          </w:tcPr>
          <w:p>
            <w:pPr>
              <w:spacing w:after="45" w:before="45"/>
              <w:jc w:val="center"/>
            </w:pPr>
            <w:r>
              <w:rPr>
                <w:b w:val="false"/>
                <w:bCs w:val="false"/>
                <w:color w:val="000000"/>
                <w:sz w:val="15"/>
                <w:szCs w:val="15"/>
              </w:rPr>
              <w:t xml:space="preserve">8.0</w:t>
            </w:r>
          </w:p>
        </w:tc>
        <w:tc>
          <w:tcPr>
            <w:tcW w:type="dxa" w:w="1076"/>
            <w:shd w:fill="E2EFDA" w:val="clear"/>
            <w:vAlign w:val="center"/>
          </w:tcPr>
          <w:p>
            <w:pPr>
              <w:spacing w:after="45" w:before="45"/>
              <w:jc w:val="center"/>
            </w:pPr>
            <w:r>
              <w:rPr>
                <w:b w:val="false"/>
                <w:bCs w:val="false"/>
                <w:color w:val="000000"/>
                <w:sz w:val="15"/>
                <w:szCs w:val="15"/>
              </w:rPr>
              <w:t xml:space="preserve">15.3</w:t>
            </w:r>
          </w:p>
        </w:tc>
        <w:tc>
          <w:tcPr>
            <w:tcW w:type="dxa" w:w="1076"/>
            <w:shd w:fill="E2EFDA" w:val="clear"/>
            <w:vAlign w:val="center"/>
          </w:tcPr>
          <w:p>
            <w:pPr>
              <w:spacing w:after="45" w:before="45"/>
              <w:jc w:val="center"/>
            </w:pPr>
            <w:r>
              <w:rPr>
                <w:b w:val="false"/>
                <w:bCs w:val="false"/>
                <w:color w:val="000000"/>
                <w:sz w:val="15"/>
                <w:szCs w:val="15"/>
              </w:rPr>
              <w:t xml:space="preserve">14.4</w:t>
            </w:r>
          </w:p>
        </w:tc>
        <w:tc>
          <w:tcPr>
            <w:tcW w:type="dxa" w:w="1076"/>
            <w:shd w:fill="E2EFDA" w:val="clear"/>
            <w:vAlign w:val="center"/>
          </w:tcPr>
          <w:p>
            <w:pPr>
              <w:spacing w:after="45" w:before="45"/>
              <w:jc w:val="center"/>
            </w:pPr>
            <w:r>
              <w:rPr>
                <w:b w:val="false"/>
                <w:bCs w:val="false"/>
                <w:color w:val="000000"/>
                <w:sz w:val="15"/>
                <w:szCs w:val="15"/>
              </w:rPr>
              <w:t xml:space="preserve">14.3</w:t>
            </w:r>
          </w:p>
        </w:tc>
        <w:tc>
          <w:tcPr>
            <w:tcW w:type="dxa" w:w="1076"/>
            <w:shd w:fill="E2EFDA" w:val="clear"/>
            <w:vAlign w:val="center"/>
          </w:tcPr>
          <w:p>
            <w:pPr>
              <w:spacing w:after="45" w:before="45"/>
              <w:jc w:val="center"/>
            </w:pPr>
            <w:r>
              <w:rPr>
                <w:b/>
                <w:bCs/>
                <w:color w:val="000000"/>
                <w:sz w:val="15"/>
                <w:szCs w:val="15"/>
              </w:rPr>
              <w:t xml:space="preserve">21.4</w:t>
            </w:r>
          </w:p>
        </w:tc>
        <w:tc>
          <w:tcPr>
            <w:tcW w:type="dxa" w:w="1076"/>
            <w:shd w:fill="E2EFDA" w:val="clear"/>
            <w:vAlign w:val="center"/>
          </w:tcPr>
          <w:p>
            <w:pPr>
              <w:spacing w:after="45" w:before="45"/>
              <w:jc w:val="center"/>
            </w:pPr>
            <w:r>
              <w:rPr>
                <w:b/>
                <w:bCs/>
                <w:color w:val="000000"/>
                <w:sz w:val="15"/>
                <w:szCs w:val="15"/>
              </w:rPr>
              <w:t xml:space="preserve">21.7</w:t>
            </w:r>
          </w:p>
        </w:tc>
        <w:tc>
          <w:tcPr>
            <w:tcW w:type="dxa" w:w="1076"/>
            <w:shd w:fill="E2EFDA" w:val="clear"/>
            <w:vAlign w:val="center"/>
          </w:tcPr>
          <w:p>
            <w:pPr>
              <w:spacing w:after="45" w:before="45"/>
              <w:jc w:val="center"/>
            </w:pPr>
            <w:r>
              <w:rPr>
                <w:b/>
                <w:bCs/>
                <w:color w:val="000000"/>
                <w:sz w:val="15"/>
                <w:szCs w:val="15"/>
              </w:rPr>
              <w:t xml:space="preserve">13.3</w:t>
            </w:r>
          </w:p>
        </w:tc>
      </w:tr>
      <w:tr>
        <w:tc>
          <w:tcPr>
            <w:tcW w:type="dxa" w:w="2100"/>
            <w:shd w:fill="D6E4F0" w:val="clear"/>
            <w:vAlign w:val="center"/>
          </w:tcPr>
          <w:p>
            <w:pPr>
              <w:spacing w:after="45" w:before="45"/>
              <w:jc w:val="left"/>
            </w:pPr>
            <w:r>
              <w:rPr>
                <w:b/>
                <w:bCs/>
                <w:color w:val="000000"/>
                <w:sz w:val="15"/>
                <w:szCs w:val="15"/>
              </w:rPr>
              <w:t xml:space="preserve">FPS procesamiento</w:t>
            </w:r>
          </w:p>
        </w:tc>
        <w:tc>
          <w:tcPr>
            <w:tcW w:type="dxa" w:w="1076"/>
            <w:shd w:fill="E2EFDA" w:val="clear"/>
            <w:vAlign w:val="center"/>
          </w:tcPr>
          <w:p>
            <w:pPr>
              <w:spacing w:after="45" w:before="45"/>
              <w:jc w:val="center"/>
            </w:pPr>
            <w:r>
              <w:rPr>
                <w:b w:val="false"/>
                <w:bCs w:val="false"/>
                <w:color w:val="000000"/>
                <w:sz w:val="15"/>
                <w:szCs w:val="15"/>
              </w:rPr>
              <w:t xml:space="preserve">13.90</w:t>
            </w:r>
          </w:p>
        </w:tc>
        <w:tc>
          <w:tcPr>
            <w:tcW w:type="dxa" w:w="1076"/>
            <w:shd w:fill="E2EFDA" w:val="clear"/>
            <w:vAlign w:val="center"/>
          </w:tcPr>
          <w:p>
            <w:pPr>
              <w:spacing w:after="45" w:before="45"/>
              <w:jc w:val="center"/>
            </w:pPr>
            <w:r>
              <w:rPr>
                <w:b w:val="false"/>
                <w:bCs w:val="false"/>
                <w:color w:val="000000"/>
                <w:sz w:val="15"/>
                <w:szCs w:val="15"/>
              </w:rPr>
              <w:t xml:space="preserve">17.57</w:t>
            </w:r>
          </w:p>
        </w:tc>
        <w:tc>
          <w:tcPr>
            <w:tcW w:type="dxa" w:w="1076"/>
            <w:shd w:fill="E2EFDA" w:val="clear"/>
            <w:vAlign w:val="center"/>
          </w:tcPr>
          <w:p>
            <w:pPr>
              <w:spacing w:after="45" w:before="45"/>
              <w:jc w:val="center"/>
            </w:pPr>
            <w:r>
              <w:rPr>
                <w:b w:val="false"/>
                <w:bCs w:val="false"/>
                <w:color w:val="000000"/>
                <w:sz w:val="15"/>
                <w:szCs w:val="15"/>
              </w:rPr>
              <w:t xml:space="preserve">17.78</w:t>
            </w:r>
          </w:p>
        </w:tc>
        <w:tc>
          <w:tcPr>
            <w:tcW w:type="dxa" w:w="1076"/>
            <w:shd w:fill="E2EFDA" w:val="clear"/>
            <w:vAlign w:val="center"/>
          </w:tcPr>
          <w:p>
            <w:pPr>
              <w:spacing w:after="45" w:before="45"/>
              <w:jc w:val="center"/>
            </w:pPr>
            <w:r>
              <w:rPr>
                <w:b w:val="false"/>
                <w:bCs w:val="false"/>
                <w:color w:val="000000"/>
                <w:sz w:val="15"/>
                <w:szCs w:val="15"/>
              </w:rPr>
              <w:t xml:space="preserve">14.16</w:t>
            </w:r>
          </w:p>
        </w:tc>
        <w:tc>
          <w:tcPr>
            <w:tcW w:type="dxa" w:w="1076"/>
            <w:shd w:fill="FFF2CC" w:val="clear"/>
            <w:vAlign w:val="center"/>
          </w:tcPr>
          <w:p>
            <w:pPr>
              <w:spacing w:after="45" w:before="45"/>
              <w:jc w:val="center"/>
            </w:pPr>
            <w:r>
              <w:rPr>
                <w:b/>
                <w:bCs/>
                <w:color w:val="000000"/>
                <w:sz w:val="15"/>
                <w:szCs w:val="15"/>
              </w:rPr>
              <w:t xml:space="preserve">9.02</w:t>
            </w:r>
          </w:p>
        </w:tc>
        <w:tc>
          <w:tcPr>
            <w:tcW w:type="dxa" w:w="1076"/>
            <w:shd w:fill="FCE4D6" w:val="clear"/>
            <w:vAlign w:val="center"/>
          </w:tcPr>
          <w:p>
            <w:pPr>
              <w:spacing w:after="45" w:before="45"/>
              <w:jc w:val="center"/>
            </w:pPr>
            <w:r>
              <w:rPr>
                <w:b/>
                <w:bCs/>
                <w:color w:val="000000"/>
                <w:sz w:val="15"/>
                <w:szCs w:val="15"/>
              </w:rPr>
              <w:t xml:space="preserve">6.45</w:t>
            </w:r>
          </w:p>
        </w:tc>
        <w:tc>
          <w:tcPr>
            <w:tcW w:type="dxa" w:w="1076"/>
            <w:shd w:fill="E2EFDA" w:val="clear"/>
            <w:vAlign w:val="center"/>
          </w:tcPr>
          <w:p>
            <w:pPr>
              <w:spacing w:after="45" w:before="45"/>
              <w:jc w:val="center"/>
            </w:pPr>
            <w:r>
              <w:rPr>
                <w:b/>
                <w:bCs/>
                <w:color w:val="000000"/>
                <w:sz w:val="15"/>
                <w:szCs w:val="15"/>
              </w:rPr>
              <w:t xml:space="preserve">10.50</w:t>
            </w:r>
          </w:p>
        </w:tc>
      </w:tr>
    </w:tbl>
    <w:p>
      <w:pPr>
        <w:spacing w:after="80" w:before="0"/>
        <w:jc w:val="left"/>
      </w:pPr>
    </w:p>
    <w:p>
      <w:pPr>
        <w:spacing w:after="120" w:before="0"/>
        <w:jc w:val="left"/>
      </w:pPr>
      <w:r>
        <w:rPr>
          <w:b w:val="false"/>
          <w:bCs w:val="false"/>
          <w:i/>
          <w:iCs/>
          <w:color w:val="2E75B6"/>
          <w:sz w:val="16"/>
          <w:szCs w:val="16"/>
        </w:rPr>
        <w:t xml:space="preserve">(*) Exp 5–7 en Google Colab GPU T4. Los FPS de Exp 5 y 6 son más bajos por el overhead de OC-SORT y ReID respectivamente.</w:t>
      </w:r>
    </w:p>
    <w:p>
      <w:pPr>
        <w:spacing w:after="120" w:before="0"/>
        <w:jc w:val="left"/>
      </w:pPr>
    </w:p>
    <w:p>
      <w:pPr>
        <w:pStyle w:val="Heading2"/>
        <w:spacing w:after="120" w:before="220"/>
      </w:pPr>
      <w:r>
        <w:rPr>
          <w:b/>
          <w:bCs/>
          <w:color w:val="2E75B6"/>
          <w:sz w:val="26"/>
          <w:szCs w:val="26"/>
        </w:rPr>
        <w:t xml:space="preserve">3.1 Diagnóstico de Subajuste y Sobreajuste</w:t>
      </w:r>
    </w:p>
    <w:p>
      <w:pPr>
        <w:spacing w:after="120" w:before="0"/>
        <w:jc w:val="left"/>
      </w:pPr>
      <w:r>
        <w:rPr>
          <w:b/>
          <w:bCs/>
          <w:i w:val="false"/>
          <w:iCs w:val="false"/>
          <w:color w:val="000000"/>
          <w:sz w:val="20"/>
          <w:szCs w:val="20"/>
        </w:rPr>
        <w:t xml:space="preserve">Sobreajuste al ruido — Exp 1: </w:t>
      </w:r>
      <w:r>
        <w:rPr>
          <w:b w:val="false"/>
          <w:bCs w:val="false"/>
          <w:i w:val="false"/>
          <w:iCs w:val="false"/>
          <w:color w:val="000000"/>
          <w:sz w:val="20"/>
          <w:szCs w:val="20"/>
        </w:rPr>
        <w:t xml:space="preserve">La reducción de conf_thresh a 0.10 genera 110 IDs (fragmentación 5.0×), absorbiendo detecciones de personas fuera de la cancha. El polígono de exclusión y el deadband actúan como reguladores, reduciendo gradualmente la fragmentación en experimentos posteriores.</w:t>
      </w:r>
    </w:p>
    <w:p>
      <w:pPr>
        <w:spacing w:after="120" w:before="0"/>
        <w:jc w:val="left"/>
      </w:pPr>
      <w:r>
        <w:rPr>
          <w:b/>
          <w:bCs/>
          <w:i w:val="false"/>
          <w:iCs w:val="false"/>
          <w:color w:val="000000"/>
          <w:sz w:val="20"/>
          <w:szCs w:val="20"/>
        </w:rPr>
        <w:t xml:space="preserve">Convergencia — Exp 2 y 3: </w:t>
      </w:r>
      <w:r>
        <w:rPr>
          <w:b w:val="false"/>
          <w:bCs w:val="false"/>
          <w:i w:val="false"/>
          <w:iCs w:val="false"/>
          <w:color w:val="000000"/>
          <w:sz w:val="20"/>
          <w:szCs w:val="20"/>
        </w:rPr>
        <w:t xml:space="preserve">El filtro cinemático (Exp 2) elimina el 100 % de las velocidades imposibles y duplica la distancia estimada sin alterar el número de IDs, confirmando el aislamiento de variables. La calibración de escala (Exp 3) ajusta la magnitud en −6.3 % sin afectar la calidad de tracking.</w:t>
      </w:r>
    </w:p>
    <w:p>
      <w:pPr>
        <w:spacing w:after="120" w:before="0"/>
        <w:jc w:val="left"/>
      </w:pPr>
      <w:r>
        <w:rPr>
          <w:b/>
          <w:bCs/>
          <w:i w:val="false"/>
          <w:iCs w:val="false"/>
          <w:color w:val="000000"/>
          <w:sz w:val="20"/>
          <w:szCs w:val="20"/>
        </w:rPr>
        <w:t xml:space="preserve">Salto cualitativo en fragmentación — Exp 4: </w:t>
      </w:r>
      <w:r>
        <w:rPr>
          <w:b w:val="false"/>
          <w:bCs w:val="false"/>
          <w:i w:val="false"/>
          <w:iCs w:val="false"/>
          <w:color w:val="000000"/>
          <w:sz w:val="20"/>
          <w:szCs w:val="20"/>
        </w:rPr>
        <w:t xml:space="preserve">La fusión de trayectorias en 2 pasadas es el componente de mayor impacto sobre la fragmentación: 110 → 34 IDs (−69 %), switches 88 → 12 (−86 %), track mediana 104 → 552 fr (+431 %).</w:t>
      </w:r>
    </w:p>
    <w:p>
      <w:pPr>
        <w:spacing w:after="120" w:before="0"/>
        <w:jc w:val="left"/>
      </w:pPr>
      <w:r>
        <w:rPr>
          <w:b/>
          <w:bCs/>
          <w:i w:val="false"/>
          <w:iCs w:val="false"/>
          <w:color w:val="000000"/>
          <w:sz w:val="20"/>
          <w:szCs w:val="20"/>
        </w:rPr>
        <w:t xml:space="preserve">Salto cualitativo en continuidad — Exp 5: </w:t>
      </w:r>
      <w:r>
        <w:rPr>
          <w:b w:val="false"/>
          <w:bCs w:val="false"/>
          <w:i w:val="false"/>
          <w:iCs w:val="false"/>
          <w:color w:val="000000"/>
          <w:sz w:val="20"/>
          <w:szCs w:val="20"/>
        </w:rPr>
        <w:t xml:space="preserve">OC-SORT + YOLO11s es el mayor salto en continuidad individual: track mediana 552 → 940 fr (+70 %), varianza de aceleración en mínimo histórico (1.70), 0 ghost tracks.</w:t>
      </w:r>
    </w:p>
    <w:p>
      <w:pPr>
        <w:spacing w:after="120" w:before="0"/>
        <w:jc w:val="left"/>
      </w:pPr>
      <w:r>
        <w:rPr>
          <w:b/>
          <w:bCs/>
          <w:i w:val="false"/>
          <w:iCs w:val="false"/>
          <w:color w:val="000000"/>
          <w:sz w:val="20"/>
          <w:szCs w:val="20"/>
        </w:rPr>
        <w:t xml:space="preserve">Re-identificación por apariencia — Exp 6: </w:t>
      </w:r>
      <w:r>
        <w:rPr>
          <w:b w:val="false"/>
          <w:bCs w:val="false"/>
          <w:i w:val="false"/>
          <w:iCs w:val="false"/>
          <w:color w:val="000000"/>
          <w:sz w:val="20"/>
          <w:szCs w:val="20"/>
        </w:rPr>
        <w:t xml:space="preserve">BoT-SORT + ReID OSNet prolonga aún más la continuidad: track mediana 940 → 1030 fr (+9.6 %), switches 16 → 15. La distancia sube a 165.2 m (máximo del estudio). El usuario confirmó que visualmente las identidades se mantienen tras oclusiones prolongadas — es el experimento con mejor comportamiento visual.</w:t>
      </w:r>
    </w:p>
    <w:p>
      <w:pPr>
        <w:spacing w:after="120" w:before="0"/>
        <w:jc w:val="left"/>
      </w:pPr>
      <w:r>
        <w:rPr>
          <w:b/>
          <w:bCs/>
          <w:i w:val="false"/>
          <w:iCs w:val="false"/>
          <w:color w:val="000000"/>
          <w:sz w:val="20"/>
          <w:szCs w:val="20"/>
        </w:rPr>
        <w:t xml:space="preserve">Fine-tuning y trade-off — Exp 7: </w:t>
      </w:r>
      <w:r>
        <w:rPr>
          <w:b w:val="false"/>
          <w:bCs w:val="false"/>
          <w:i w:val="false"/>
          <w:iCs w:val="false"/>
          <w:color w:val="000000"/>
          <w:sz w:val="20"/>
          <w:szCs w:val="20"/>
        </w:rPr>
        <w:t xml:space="preserve">El detector fine-tuned con pseudo-etiquetas logra la mejor consistencia de identidad del estudio (1.3× fragmentación, 7 switches). Sin embargo, al ser más conservador en sus detecciones, reduce la cobertura temporal por jugadora: track mediana 1030 → 691 fr y distancia 165.2 → 101.2 m. La extrapolación de Exp 7 (13.3 km/90 min) es la única que queda dentro del rango FIFA (9–13 km), aunque posiblemente por efecto de subcobertura, no por mayor precisión.</w:t>
      </w:r>
    </w:p>
    <w:p>
      <w:pPr>
        <w:spacing w:after="0" w:before="0"/>
      </w:pPr>
      <w:r>
        <w:br w:type="page"/>
      </w:r>
    </w:p>
    <w:p>
      <w:pPr>
        <w:pStyle w:val="Heading1"/>
        <w:pBdr>
          <w:bottom w:val="single" w:color="2E75B6" w:sz="6" w:space="4"/>
        </w:pBdr>
        <w:spacing w:after="160" w:before="280"/>
      </w:pPr>
      <w:r>
        <w:rPr>
          <w:b/>
          <w:bCs/>
          <w:color w:val="1F4E79"/>
          <w:sz w:val="32"/>
          <w:szCs w:val="32"/>
        </w:rPr>
        <w:t xml:space="preserve">4. Validación Comparativa Cuantitativa</w:t>
      </w:r>
    </w:p>
    <w:p>
      <w:pPr>
        <w:pStyle w:val="Heading2"/>
        <w:spacing w:after="120" w:before="220"/>
      </w:pPr>
      <w:r>
        <w:rPr>
          <w:b/>
          <w:bCs/>
          <w:color w:val="2E75B6"/>
          <w:sz w:val="26"/>
          <w:szCs w:val="26"/>
        </w:rPr>
        <w:t xml:space="preserve">4.1 Contribución incremental Exp 1–5</w:t>
      </w:r>
    </w:p>
    <w:p>
      <w:pPr>
        <w:spacing w:after="120" w:before="0"/>
        <w:jc w:val="left"/>
      </w:pPr>
      <w:r>
        <w:rPr>
          <w:b w:val="false"/>
          <w:bCs w:val="false"/>
          <w:i w:val="false"/>
          <w:iCs w:val="false"/>
          <w:color w:val="000000"/>
          <w:sz w:val="20"/>
          <w:szCs w:val="20"/>
        </w:rPr>
        <w:t xml:space="preserve">La siguiente tabla mide el delta de cada métrica entre experimentos consecutivos de Exp 1 a Exp 5, aislando la contribución de cada componente. ≈ 0 indica sin variación significativa.</w:t>
      </w:r>
    </w:p>
    <w:p>
      <w:pPr>
        <w:spacing w:after="100" w:before="0"/>
        <w:jc w:val="left"/>
      </w:pPr>
    </w:p>
    <w:tbl>
      <w:tblPr>
        <w:tblW w:type="dxa" w:w="9100"/>
        <w:tblBorders>
          <w:top w:val="single" w:color="2E75B6" w:sz="4"/>
          <w:left w:val="single" w:color="2E75B6" w:sz="4"/>
          <w:bottom w:val="single" w:color="2E75B6" w:sz="4"/>
          <w:right w:val="single" w:color="2E75B6" w:sz="4"/>
          <w:insideH w:val="single" w:color="auto" w:sz="4"/>
          <w:insideV w:val="single" w:color="auto" w:sz="4"/>
        </w:tblBorders>
      </w:tblPr>
      <w:tblGrid>
        <w:gridCol w:w="2200"/>
        <w:gridCol w:w="1500"/>
        <w:gridCol w:w="1300"/>
        <w:gridCol w:w="1300"/>
        <w:gridCol w:w="1300"/>
        <w:gridCol w:w="1500"/>
      </w:tblGrid>
      <w:tr>
        <w:trPr>
          <w:tblHeader/>
        </w:trPr>
        <w:tc>
          <w:tcPr>
            <w:tcW w:type="dxa" w:w="2200"/>
            <w:shd w:fill="1F4E79" w:val="clear"/>
            <w:vAlign w:val="center"/>
          </w:tcPr>
          <w:p>
            <w:pPr>
              <w:spacing w:after="45" w:before="45"/>
              <w:jc w:val="left"/>
            </w:pPr>
            <w:r>
              <w:rPr>
                <w:b/>
                <w:bCs/>
                <w:color w:val="FFFFFF"/>
                <w:sz w:val="16"/>
                <w:szCs w:val="16"/>
              </w:rPr>
              <w:t xml:space="preserve">Métrica</w:t>
            </w:r>
          </w:p>
        </w:tc>
        <w:tc>
          <w:tcPr>
            <w:tcW w:type="dxa" w:w="1500"/>
            <w:shd w:fill="1F4E79" w:val="clear"/>
            <w:vAlign w:val="center"/>
          </w:tcPr>
          <w:p>
            <w:pPr>
              <w:spacing w:after="45" w:before="45"/>
              <w:jc w:val="center"/>
            </w:pPr>
            <w:r>
              <w:rPr>
                <w:b/>
                <w:bCs/>
                <w:color w:val="FFFFFF"/>
                <w:sz w:val="14"/>
                <w:szCs w:val="14"/>
              </w:rPr>
              <w:t xml:space="preserve">Exp 1
(base F2)</w:t>
            </w:r>
          </w:p>
        </w:tc>
        <w:tc>
          <w:tcPr>
            <w:tcW w:type="dxa" w:w="1300"/>
            <w:shd w:fill="1F4E79" w:val="clear"/>
            <w:vAlign w:val="center"/>
          </w:tcPr>
          <w:p>
            <w:pPr>
              <w:spacing w:after="45" w:before="45"/>
              <w:jc w:val="center"/>
            </w:pPr>
            <w:r>
              <w:rPr>
                <w:b/>
                <w:bCs/>
                <w:color w:val="FFFFFF"/>
                <w:sz w:val="14"/>
                <w:szCs w:val="14"/>
              </w:rPr>
              <w:t xml:space="preserve">Δ Exp2
+Filtro</w:t>
            </w:r>
          </w:p>
        </w:tc>
        <w:tc>
          <w:tcPr>
            <w:tcW w:type="dxa" w:w="1300"/>
            <w:shd w:fill="1F4E79" w:val="clear"/>
            <w:vAlign w:val="center"/>
          </w:tcPr>
          <w:p>
            <w:pPr>
              <w:spacing w:after="45" w:before="45"/>
              <w:jc w:val="center"/>
            </w:pPr>
            <w:r>
              <w:rPr>
                <w:b/>
                <w:bCs/>
                <w:color w:val="FFFFFF"/>
                <w:sz w:val="14"/>
                <w:szCs w:val="14"/>
              </w:rPr>
              <w:t xml:space="preserve">Δ Exp3
+Scale</w:t>
            </w:r>
          </w:p>
        </w:tc>
        <w:tc>
          <w:tcPr>
            <w:tcW w:type="dxa" w:w="1300"/>
            <w:shd w:fill="1F4E79" w:val="clear"/>
            <w:vAlign w:val="center"/>
          </w:tcPr>
          <w:p>
            <w:pPr>
              <w:spacing w:after="45" w:before="45"/>
              <w:jc w:val="center"/>
            </w:pPr>
            <w:r>
              <w:rPr>
                <w:b/>
                <w:bCs/>
                <w:color w:val="FFFFFF"/>
                <w:sz w:val="14"/>
                <w:szCs w:val="14"/>
              </w:rPr>
              <w:t xml:space="preserve">Δ Exp4
+Merge</w:t>
            </w:r>
          </w:p>
        </w:tc>
        <w:tc>
          <w:tcPr>
            <w:tcW w:type="dxa" w:w="1500"/>
            <w:shd w:fill="1F4E79" w:val="clear"/>
            <w:vAlign w:val="center"/>
          </w:tcPr>
          <w:p>
            <w:pPr>
              <w:spacing w:after="45" w:before="45"/>
              <w:jc w:val="center"/>
            </w:pPr>
            <w:r>
              <w:rPr>
                <w:b/>
                <w:bCs/>
                <w:color w:val="FFFFFF"/>
                <w:sz w:val="14"/>
                <w:szCs w:val="14"/>
              </w:rPr>
              <w:t xml:space="preserve">Δ Exp5
OC-SORT</w:t>
            </w:r>
          </w:p>
        </w:tc>
      </w:tr>
      <w:tr>
        <w:tc>
          <w:tcPr>
            <w:tcW w:type="dxa" w:w="2200"/>
            <w:shd w:fill="D6E4F0" w:val="clear"/>
            <w:vAlign w:val="center"/>
          </w:tcPr>
          <w:p>
            <w:pPr>
              <w:spacing w:after="45" w:before="45"/>
              <w:jc w:val="left"/>
            </w:pPr>
            <w:r>
              <w:rPr>
                <w:b/>
                <w:bCs/>
                <w:color w:val="000000"/>
                <w:sz w:val="16"/>
                <w:szCs w:val="16"/>
              </w:rPr>
              <w:t xml:space="preserve">IDs únicos</w:t>
            </w:r>
          </w:p>
        </w:tc>
        <w:tc>
          <w:tcPr>
            <w:tcW w:type="dxa" w:w="1500"/>
            <w:shd w:fill="F2F7FB" w:val="clear"/>
            <w:vAlign w:val="center"/>
          </w:tcPr>
          <w:p>
            <w:pPr>
              <w:spacing w:after="45" w:before="45"/>
              <w:jc w:val="center"/>
            </w:pPr>
            <w:r>
              <w:rPr>
                <w:b w:val="false"/>
                <w:bCs w:val="false"/>
                <w:color w:val="000000"/>
                <w:sz w:val="16"/>
                <w:szCs w:val="16"/>
              </w:rPr>
              <w:t xml:space="preserve">110</w:t>
            </w:r>
          </w:p>
        </w:tc>
        <w:tc>
          <w:tcPr>
            <w:tcW w:type="dxa" w:w="1300"/>
            <w:shd w:fill="F2F7FB" w:val="clear"/>
            <w:vAlign w:val="center"/>
          </w:tcPr>
          <w:p>
            <w:pPr>
              <w:spacing w:after="45" w:before="45"/>
              <w:jc w:val="center"/>
            </w:pPr>
            <w:r>
              <w:rPr>
                <w:b w:val="false"/>
                <w:bCs w:val="false"/>
                <w:color w:val="000000"/>
                <w:sz w:val="16"/>
                <w:szCs w:val="16"/>
              </w:rPr>
              <w:t xml:space="preserve">≈ 0</w:t>
            </w:r>
          </w:p>
        </w:tc>
        <w:tc>
          <w:tcPr>
            <w:tcW w:type="dxa" w:w="1300"/>
            <w:shd w:fill="F2F7FB" w:val="clear"/>
            <w:vAlign w:val="center"/>
          </w:tcPr>
          <w:p>
            <w:pPr>
              <w:spacing w:after="45" w:before="45"/>
              <w:jc w:val="center"/>
            </w:pPr>
            <w:r>
              <w:rPr>
                <w:b w:val="false"/>
                <w:bCs w:val="false"/>
                <w:color w:val="000000"/>
                <w:sz w:val="16"/>
                <w:szCs w:val="16"/>
              </w:rPr>
              <w:t xml:space="preserve">≈ 0</w:t>
            </w:r>
          </w:p>
        </w:tc>
        <w:tc>
          <w:tcPr>
            <w:tcW w:type="dxa" w:w="1300"/>
            <w:shd w:fill="F2F7FB" w:val="clear"/>
            <w:vAlign w:val="center"/>
          </w:tcPr>
          <w:p>
            <w:pPr>
              <w:spacing w:after="45" w:before="45"/>
              <w:jc w:val="center"/>
            </w:pPr>
            <w:r>
              <w:rPr>
                <w:b w:val="false"/>
                <w:bCs w:val="false"/>
                <w:color w:val="000000"/>
                <w:sz w:val="16"/>
                <w:szCs w:val="16"/>
              </w:rPr>
              <w:t xml:space="preserve">-69.1 %</w:t>
            </w:r>
          </w:p>
        </w:tc>
        <w:tc>
          <w:tcPr>
            <w:tcW w:type="dxa" w:w="1500"/>
            <w:shd w:fill="F2F7FB" w:val="clear"/>
            <w:vAlign w:val="center"/>
          </w:tcPr>
          <w:p>
            <w:pPr>
              <w:spacing w:after="45" w:before="45"/>
              <w:jc w:val="center"/>
            </w:pPr>
            <w:r>
              <w:rPr>
                <w:b w:val="false"/>
                <w:bCs w:val="false"/>
                <w:color w:val="000000"/>
                <w:sz w:val="16"/>
                <w:szCs w:val="16"/>
              </w:rPr>
              <w:t xml:space="preserve">+11.8 %</w:t>
            </w:r>
          </w:p>
        </w:tc>
      </w:tr>
      <w:tr>
        <w:tc>
          <w:tcPr>
            <w:tcW w:type="dxa" w:w="2200"/>
            <w:shd w:fill="D6E4F0" w:val="clear"/>
            <w:vAlign w:val="center"/>
          </w:tcPr>
          <w:p>
            <w:pPr>
              <w:spacing w:after="45" w:before="45"/>
              <w:jc w:val="left"/>
            </w:pPr>
            <w:r>
              <w:rPr>
                <w:b/>
                <w:bCs/>
                <w:color w:val="000000"/>
                <w:sz w:val="16"/>
                <w:szCs w:val="16"/>
              </w:rPr>
              <w:t xml:space="preserve">Fragmentación (×)</w:t>
            </w:r>
          </w:p>
        </w:tc>
        <w:tc>
          <w:tcPr>
            <w:tcW w:type="dxa" w:w="1500"/>
            <w:shd w:fill="FFFFFF" w:val="clear"/>
            <w:vAlign w:val="center"/>
          </w:tcPr>
          <w:p>
            <w:pPr>
              <w:spacing w:after="45" w:before="45"/>
              <w:jc w:val="center"/>
            </w:pPr>
            <w:r>
              <w:rPr>
                <w:b w:val="false"/>
                <w:bCs w:val="false"/>
                <w:color w:val="000000"/>
                <w:sz w:val="16"/>
                <w:szCs w:val="16"/>
              </w:rPr>
              <w:t xml:space="preserve">5.0</w:t>
            </w:r>
          </w:p>
        </w:tc>
        <w:tc>
          <w:tcPr>
            <w:tcW w:type="dxa" w:w="1300"/>
            <w:shd w:fill="FFFFFF" w:val="clear"/>
            <w:vAlign w:val="center"/>
          </w:tcPr>
          <w:p>
            <w:pPr>
              <w:spacing w:after="45" w:before="45"/>
              <w:jc w:val="center"/>
            </w:pPr>
            <w:r>
              <w:rPr>
                <w:b w:val="false"/>
                <w:bCs w:val="false"/>
                <w:color w:val="000000"/>
                <w:sz w:val="16"/>
                <w:szCs w:val="16"/>
              </w:rPr>
              <w:t xml:space="preserve">≈ 0</w:t>
            </w:r>
          </w:p>
        </w:tc>
        <w:tc>
          <w:tcPr>
            <w:tcW w:type="dxa" w:w="1300"/>
            <w:shd w:fill="FFFFFF" w:val="clear"/>
            <w:vAlign w:val="center"/>
          </w:tcPr>
          <w:p>
            <w:pPr>
              <w:spacing w:after="45" w:before="45"/>
              <w:jc w:val="center"/>
            </w:pPr>
            <w:r>
              <w:rPr>
                <w:b w:val="false"/>
                <w:bCs w:val="false"/>
                <w:color w:val="000000"/>
                <w:sz w:val="16"/>
                <w:szCs w:val="16"/>
              </w:rPr>
              <w:t xml:space="preserve">≈ 0</w:t>
            </w:r>
          </w:p>
        </w:tc>
        <w:tc>
          <w:tcPr>
            <w:tcW w:type="dxa" w:w="1300"/>
            <w:shd w:fill="FFFFFF" w:val="clear"/>
            <w:vAlign w:val="center"/>
          </w:tcPr>
          <w:p>
            <w:pPr>
              <w:spacing w:after="45" w:before="45"/>
              <w:jc w:val="center"/>
            </w:pPr>
            <w:r>
              <w:rPr>
                <w:b w:val="false"/>
                <w:bCs w:val="false"/>
                <w:color w:val="000000"/>
                <w:sz w:val="16"/>
                <w:szCs w:val="16"/>
              </w:rPr>
              <w:t xml:space="preserve">-70.0 %</w:t>
            </w:r>
          </w:p>
        </w:tc>
        <w:tc>
          <w:tcPr>
            <w:tcW w:type="dxa" w:w="1500"/>
            <w:shd w:fill="FFFFFF" w:val="clear"/>
            <w:vAlign w:val="center"/>
          </w:tcPr>
          <w:p>
            <w:pPr>
              <w:spacing w:after="45" w:before="45"/>
              <w:jc w:val="center"/>
            </w:pPr>
            <w:r>
              <w:rPr>
                <w:b w:val="false"/>
                <w:bCs w:val="false"/>
                <w:color w:val="000000"/>
                <w:sz w:val="16"/>
                <w:szCs w:val="16"/>
              </w:rPr>
              <w:t xml:space="preserve">+13.3 %</w:t>
            </w:r>
          </w:p>
        </w:tc>
      </w:tr>
      <w:tr>
        <w:tc>
          <w:tcPr>
            <w:tcW w:type="dxa" w:w="2200"/>
            <w:shd w:fill="D6E4F0" w:val="clear"/>
            <w:vAlign w:val="center"/>
          </w:tcPr>
          <w:p>
            <w:pPr>
              <w:spacing w:after="45" w:before="45"/>
              <w:jc w:val="left"/>
            </w:pPr>
            <w:r>
              <w:rPr>
                <w:b/>
                <w:bCs/>
                <w:color w:val="000000"/>
                <w:sz w:val="16"/>
                <w:szCs w:val="16"/>
              </w:rPr>
              <w:t xml:space="preserve">Ghost tracks</w:t>
            </w:r>
          </w:p>
        </w:tc>
        <w:tc>
          <w:tcPr>
            <w:tcW w:type="dxa" w:w="1500"/>
            <w:shd w:fill="F2F7FB" w:val="clear"/>
            <w:vAlign w:val="center"/>
          </w:tcPr>
          <w:p>
            <w:pPr>
              <w:spacing w:after="45" w:before="45"/>
              <w:jc w:val="center"/>
            </w:pPr>
            <w:r>
              <w:rPr>
                <w:b w:val="false"/>
                <w:bCs w:val="false"/>
                <w:color w:val="000000"/>
                <w:sz w:val="16"/>
                <w:szCs w:val="16"/>
              </w:rPr>
              <w:t xml:space="preserve">4</w:t>
            </w:r>
          </w:p>
        </w:tc>
        <w:tc>
          <w:tcPr>
            <w:tcW w:type="dxa" w:w="1300"/>
            <w:shd w:fill="F2F7FB" w:val="clear"/>
            <w:vAlign w:val="center"/>
          </w:tcPr>
          <w:p>
            <w:pPr>
              <w:spacing w:after="45" w:before="45"/>
              <w:jc w:val="center"/>
            </w:pPr>
            <w:r>
              <w:rPr>
                <w:b w:val="false"/>
                <w:bCs w:val="false"/>
                <w:color w:val="000000"/>
                <w:sz w:val="16"/>
                <w:szCs w:val="16"/>
              </w:rPr>
              <w:t xml:space="preserve">-50.0 %</w:t>
            </w:r>
          </w:p>
        </w:tc>
        <w:tc>
          <w:tcPr>
            <w:tcW w:type="dxa" w:w="1300"/>
            <w:shd w:fill="F2F7FB" w:val="clear"/>
            <w:vAlign w:val="center"/>
          </w:tcPr>
          <w:p>
            <w:pPr>
              <w:spacing w:after="45" w:before="45"/>
              <w:jc w:val="center"/>
            </w:pPr>
            <w:r>
              <w:rPr>
                <w:b w:val="false"/>
                <w:bCs w:val="false"/>
                <w:color w:val="000000"/>
                <w:sz w:val="16"/>
                <w:szCs w:val="16"/>
              </w:rPr>
              <w:t xml:space="preserve">≈ 0</w:t>
            </w:r>
          </w:p>
        </w:tc>
        <w:tc>
          <w:tcPr>
            <w:tcW w:type="dxa" w:w="1300"/>
            <w:shd w:fill="F2F7FB" w:val="clear"/>
            <w:vAlign w:val="center"/>
          </w:tcPr>
          <w:p>
            <w:pPr>
              <w:spacing w:after="45" w:before="45"/>
              <w:jc w:val="center"/>
            </w:pPr>
            <w:r>
              <w:rPr>
                <w:b w:val="false"/>
                <w:bCs w:val="false"/>
                <w:color w:val="000000"/>
                <w:sz w:val="16"/>
                <w:szCs w:val="16"/>
              </w:rPr>
              <w:t xml:space="preserve">-50.0 %</w:t>
            </w:r>
          </w:p>
        </w:tc>
        <w:tc>
          <w:tcPr>
            <w:tcW w:type="dxa" w:w="1500"/>
            <w:shd w:fill="F2F7FB" w:val="clear"/>
            <w:vAlign w:val="center"/>
          </w:tcPr>
          <w:p>
            <w:pPr>
              <w:spacing w:after="45" w:before="45"/>
              <w:jc w:val="center"/>
            </w:pPr>
            <w:r>
              <w:rPr>
                <w:b w:val="false"/>
                <w:bCs w:val="false"/>
                <w:color w:val="000000"/>
                <w:sz w:val="16"/>
                <w:szCs w:val="16"/>
              </w:rPr>
              <w:t xml:space="preserve">-100.0 %</w:t>
            </w:r>
          </w:p>
        </w:tc>
      </w:tr>
      <w:tr>
        <w:tc>
          <w:tcPr>
            <w:tcW w:type="dxa" w:w="2200"/>
            <w:shd w:fill="D6E4F0" w:val="clear"/>
            <w:vAlign w:val="center"/>
          </w:tcPr>
          <w:p>
            <w:pPr>
              <w:spacing w:after="45" w:before="45"/>
              <w:jc w:val="left"/>
            </w:pPr>
            <w:r>
              <w:rPr>
                <w:b/>
                <w:bCs/>
                <w:color w:val="000000"/>
                <w:sz w:val="16"/>
                <w:szCs w:val="16"/>
              </w:rPr>
              <w:t xml:space="preserve">% vel. imposibles</w:t>
            </w:r>
          </w:p>
        </w:tc>
        <w:tc>
          <w:tcPr>
            <w:tcW w:type="dxa" w:w="1500"/>
            <w:shd w:fill="FFFFFF" w:val="clear"/>
            <w:vAlign w:val="center"/>
          </w:tcPr>
          <w:p>
            <w:pPr>
              <w:spacing w:after="45" w:before="45"/>
              <w:jc w:val="center"/>
            </w:pPr>
            <w:r>
              <w:rPr>
                <w:b w:val="false"/>
                <w:bCs w:val="false"/>
                <w:color w:val="000000"/>
                <w:sz w:val="16"/>
                <w:szCs w:val="16"/>
              </w:rPr>
              <w:t xml:space="preserve">0.2%</w:t>
            </w:r>
          </w:p>
        </w:tc>
        <w:tc>
          <w:tcPr>
            <w:tcW w:type="dxa" w:w="1300"/>
            <w:shd w:fill="FFFFFF" w:val="clear"/>
            <w:vAlign w:val="center"/>
          </w:tcPr>
          <w:p>
            <w:pPr>
              <w:spacing w:after="45" w:before="45"/>
              <w:jc w:val="center"/>
            </w:pPr>
            <w:r>
              <w:rPr>
                <w:b w:val="false"/>
                <w:bCs w:val="false"/>
                <w:color w:val="000000"/>
                <w:sz w:val="16"/>
                <w:szCs w:val="16"/>
              </w:rPr>
              <w:t xml:space="preserve">-100.0 %</w:t>
            </w:r>
          </w:p>
        </w:tc>
        <w:tc>
          <w:tcPr>
            <w:tcW w:type="dxa" w:w="1300"/>
            <w:shd w:fill="FFFFFF" w:val="clear"/>
            <w:vAlign w:val="center"/>
          </w:tcPr>
          <w:p>
            <w:pPr>
              <w:spacing w:after="45" w:before="45"/>
              <w:jc w:val="center"/>
            </w:pPr>
            <w:r>
              <w:rPr>
                <w:b w:val="false"/>
                <w:bCs w:val="false"/>
                <w:color w:val="000000"/>
                <w:sz w:val="16"/>
                <w:szCs w:val="16"/>
              </w:rPr>
              <w:t xml:space="preserve">≈ 0</w:t>
            </w:r>
          </w:p>
        </w:tc>
        <w:tc>
          <w:tcPr>
            <w:tcW w:type="dxa" w:w="1300"/>
            <w:shd w:fill="FFFFFF" w:val="clear"/>
            <w:vAlign w:val="center"/>
          </w:tcPr>
          <w:p>
            <w:pPr>
              <w:spacing w:after="45" w:before="45"/>
              <w:jc w:val="center"/>
            </w:pPr>
            <w:r>
              <w:rPr>
                <w:b w:val="false"/>
                <w:bCs w:val="false"/>
                <w:color w:val="000000"/>
                <w:sz w:val="16"/>
                <w:szCs w:val="16"/>
              </w:rPr>
              <w:t xml:space="preserve">≈ 0</w:t>
            </w:r>
          </w:p>
        </w:tc>
        <w:tc>
          <w:tcPr>
            <w:tcW w:type="dxa" w:w="1500"/>
            <w:shd w:fill="FFFFFF" w:val="clear"/>
            <w:vAlign w:val="center"/>
          </w:tcPr>
          <w:p>
            <w:pPr>
              <w:spacing w:after="45" w:before="45"/>
              <w:jc w:val="center"/>
            </w:pPr>
            <w:r>
              <w:rPr>
                <w:b w:val="false"/>
                <w:bCs w:val="false"/>
                <w:color w:val="000000"/>
                <w:sz w:val="16"/>
                <w:szCs w:val="16"/>
              </w:rPr>
              <w:t xml:space="preserve">≈ 0</w:t>
            </w:r>
          </w:p>
        </w:tc>
      </w:tr>
      <w:tr>
        <w:tc>
          <w:tcPr>
            <w:tcW w:type="dxa" w:w="2200"/>
            <w:shd w:fill="D6E4F0" w:val="clear"/>
            <w:vAlign w:val="center"/>
          </w:tcPr>
          <w:p>
            <w:pPr>
              <w:spacing w:after="45" w:before="45"/>
              <w:jc w:val="left"/>
            </w:pPr>
            <w:r>
              <w:rPr>
                <w:b/>
                <w:bCs/>
                <w:color w:val="000000"/>
                <w:sz w:val="16"/>
                <w:szCs w:val="16"/>
              </w:rPr>
              <w:t xml:space="preserve">Var. aceleración</w:t>
            </w:r>
          </w:p>
        </w:tc>
        <w:tc>
          <w:tcPr>
            <w:tcW w:type="dxa" w:w="1500"/>
            <w:shd w:fill="F2F7FB" w:val="clear"/>
            <w:vAlign w:val="center"/>
          </w:tcPr>
          <w:p>
            <w:pPr>
              <w:spacing w:after="45" w:before="45"/>
              <w:jc w:val="center"/>
            </w:pPr>
            <w:r>
              <w:rPr>
                <w:b w:val="false"/>
                <w:bCs w:val="false"/>
                <w:color w:val="000000"/>
                <w:sz w:val="16"/>
                <w:szCs w:val="16"/>
              </w:rPr>
              <w:t xml:space="preserve">2.55</w:t>
            </w:r>
          </w:p>
        </w:tc>
        <w:tc>
          <w:tcPr>
            <w:tcW w:type="dxa" w:w="1300"/>
            <w:shd w:fill="F2F7FB" w:val="clear"/>
            <w:vAlign w:val="center"/>
          </w:tcPr>
          <w:p>
            <w:pPr>
              <w:spacing w:after="45" w:before="45"/>
              <w:jc w:val="center"/>
            </w:pPr>
            <w:r>
              <w:rPr>
                <w:b w:val="false"/>
                <w:bCs w:val="false"/>
                <w:color w:val="000000"/>
                <w:sz w:val="16"/>
                <w:szCs w:val="16"/>
              </w:rPr>
              <w:t xml:space="preserve">-4.3 %</w:t>
            </w:r>
          </w:p>
        </w:tc>
        <w:tc>
          <w:tcPr>
            <w:tcW w:type="dxa" w:w="1300"/>
            <w:shd w:fill="F2F7FB" w:val="clear"/>
            <w:vAlign w:val="center"/>
          </w:tcPr>
          <w:p>
            <w:pPr>
              <w:spacing w:after="45" w:before="45"/>
              <w:jc w:val="center"/>
            </w:pPr>
            <w:r>
              <w:rPr>
                <w:b w:val="false"/>
                <w:bCs w:val="false"/>
                <w:color w:val="000000"/>
                <w:sz w:val="16"/>
                <w:szCs w:val="16"/>
              </w:rPr>
              <w:t xml:space="preserve">+25.4 %</w:t>
            </w:r>
          </w:p>
        </w:tc>
        <w:tc>
          <w:tcPr>
            <w:tcW w:type="dxa" w:w="1300"/>
            <w:shd w:fill="F2F7FB" w:val="clear"/>
            <w:vAlign w:val="center"/>
          </w:tcPr>
          <w:p>
            <w:pPr>
              <w:spacing w:after="45" w:before="45"/>
              <w:jc w:val="center"/>
            </w:pPr>
            <w:r>
              <w:rPr>
                <w:b w:val="false"/>
                <w:bCs w:val="false"/>
                <w:color w:val="000000"/>
                <w:sz w:val="16"/>
                <w:szCs w:val="16"/>
              </w:rPr>
              <w:t xml:space="preserve">-30.4 %</w:t>
            </w:r>
          </w:p>
        </w:tc>
        <w:tc>
          <w:tcPr>
            <w:tcW w:type="dxa" w:w="1500"/>
            <w:shd w:fill="F2F7FB" w:val="clear"/>
            <w:vAlign w:val="center"/>
          </w:tcPr>
          <w:p>
            <w:pPr>
              <w:spacing w:after="45" w:before="45"/>
              <w:jc w:val="center"/>
            </w:pPr>
            <w:r>
              <w:rPr>
                <w:b w:val="false"/>
                <w:bCs w:val="false"/>
                <w:color w:val="000000"/>
                <w:sz w:val="16"/>
                <w:szCs w:val="16"/>
              </w:rPr>
              <w:t xml:space="preserve">-20.2 %</w:t>
            </w:r>
          </w:p>
        </w:tc>
      </w:tr>
      <w:tr>
        <w:tc>
          <w:tcPr>
            <w:tcW w:type="dxa" w:w="2200"/>
            <w:shd w:fill="D6E4F0" w:val="clear"/>
            <w:vAlign w:val="center"/>
          </w:tcPr>
          <w:p>
            <w:pPr>
              <w:spacing w:after="45" w:before="45"/>
              <w:jc w:val="left"/>
            </w:pPr>
            <w:r>
              <w:rPr>
                <w:b/>
                <w:bCs/>
                <w:color w:val="000000"/>
                <w:sz w:val="16"/>
                <w:szCs w:val="16"/>
              </w:rPr>
              <w:t xml:space="preserve">Track mediana (fr)</w:t>
            </w:r>
          </w:p>
        </w:tc>
        <w:tc>
          <w:tcPr>
            <w:tcW w:type="dxa" w:w="1500"/>
            <w:shd w:fill="FFFFFF" w:val="clear"/>
            <w:vAlign w:val="center"/>
          </w:tcPr>
          <w:p>
            <w:pPr>
              <w:spacing w:after="45" w:before="45"/>
              <w:jc w:val="center"/>
            </w:pPr>
            <w:r>
              <w:rPr>
                <w:b w:val="false"/>
                <w:bCs w:val="false"/>
                <w:color w:val="000000"/>
                <w:sz w:val="16"/>
                <w:szCs w:val="16"/>
              </w:rPr>
              <w:t xml:space="preserve">104</w:t>
            </w:r>
          </w:p>
        </w:tc>
        <w:tc>
          <w:tcPr>
            <w:tcW w:type="dxa" w:w="1300"/>
            <w:shd w:fill="FFFFFF" w:val="clear"/>
            <w:vAlign w:val="center"/>
          </w:tcPr>
          <w:p>
            <w:pPr>
              <w:spacing w:after="45" w:before="45"/>
              <w:jc w:val="center"/>
            </w:pPr>
            <w:r>
              <w:rPr>
                <w:b w:val="false"/>
                <w:bCs w:val="false"/>
                <w:color w:val="000000"/>
                <w:sz w:val="16"/>
                <w:szCs w:val="16"/>
              </w:rPr>
              <w:t xml:space="preserve">≈ 0</w:t>
            </w:r>
          </w:p>
        </w:tc>
        <w:tc>
          <w:tcPr>
            <w:tcW w:type="dxa" w:w="1300"/>
            <w:shd w:fill="FFFFFF" w:val="clear"/>
            <w:vAlign w:val="center"/>
          </w:tcPr>
          <w:p>
            <w:pPr>
              <w:spacing w:after="45" w:before="45"/>
              <w:jc w:val="center"/>
            </w:pPr>
            <w:r>
              <w:rPr>
                <w:b w:val="false"/>
                <w:bCs w:val="false"/>
                <w:color w:val="000000"/>
                <w:sz w:val="16"/>
                <w:szCs w:val="16"/>
              </w:rPr>
              <w:t xml:space="preserve">≈ 0</w:t>
            </w:r>
          </w:p>
        </w:tc>
        <w:tc>
          <w:tcPr>
            <w:tcW w:type="dxa" w:w="1300"/>
            <w:shd w:fill="FFFFFF" w:val="clear"/>
            <w:vAlign w:val="center"/>
          </w:tcPr>
          <w:p>
            <w:pPr>
              <w:spacing w:after="45" w:before="45"/>
              <w:jc w:val="center"/>
            </w:pPr>
            <w:r>
              <w:rPr>
                <w:b w:val="false"/>
                <w:bCs w:val="false"/>
                <w:color w:val="000000"/>
                <w:sz w:val="16"/>
                <w:szCs w:val="16"/>
              </w:rPr>
              <w:t xml:space="preserve">+430.8 %</w:t>
            </w:r>
          </w:p>
        </w:tc>
        <w:tc>
          <w:tcPr>
            <w:tcW w:type="dxa" w:w="1500"/>
            <w:shd w:fill="FFFFFF" w:val="clear"/>
            <w:vAlign w:val="center"/>
          </w:tcPr>
          <w:p>
            <w:pPr>
              <w:spacing w:after="45" w:before="45"/>
              <w:jc w:val="center"/>
            </w:pPr>
            <w:r>
              <w:rPr>
                <w:b w:val="false"/>
                <w:bCs w:val="false"/>
                <w:color w:val="000000"/>
                <w:sz w:val="16"/>
                <w:szCs w:val="16"/>
              </w:rPr>
              <w:t xml:space="preserve">+70.3 %</w:t>
            </w:r>
          </w:p>
        </w:tc>
      </w:tr>
      <w:tr>
        <w:tc>
          <w:tcPr>
            <w:tcW w:type="dxa" w:w="2200"/>
            <w:shd w:fill="D6E4F0" w:val="clear"/>
            <w:vAlign w:val="center"/>
          </w:tcPr>
          <w:p>
            <w:pPr>
              <w:spacing w:after="45" w:before="45"/>
              <w:jc w:val="left"/>
            </w:pPr>
            <w:r>
              <w:rPr>
                <w:b/>
                <w:bCs/>
                <w:color w:val="000000"/>
                <w:sz w:val="16"/>
                <w:szCs w:val="16"/>
              </w:rPr>
              <w:t xml:space="preserve">Dist./jugadora (m)</w:t>
            </w:r>
          </w:p>
        </w:tc>
        <w:tc>
          <w:tcPr>
            <w:tcW w:type="dxa" w:w="1500"/>
            <w:shd w:fill="F2F7FB" w:val="clear"/>
            <w:vAlign w:val="center"/>
          </w:tcPr>
          <w:p>
            <w:pPr>
              <w:spacing w:after="45" w:before="45"/>
              <w:jc w:val="center"/>
            </w:pPr>
            <w:r>
              <w:rPr>
                <w:b w:val="false"/>
                <w:bCs w:val="false"/>
                <w:color w:val="000000"/>
                <w:sz w:val="16"/>
                <w:szCs w:val="16"/>
              </w:rPr>
              <w:t xml:space="preserve">61.0</w:t>
            </w:r>
          </w:p>
        </w:tc>
        <w:tc>
          <w:tcPr>
            <w:tcW w:type="dxa" w:w="1300"/>
            <w:shd w:fill="F2F7FB" w:val="clear"/>
            <w:vAlign w:val="center"/>
          </w:tcPr>
          <w:p>
            <w:pPr>
              <w:spacing w:after="45" w:before="45"/>
              <w:jc w:val="center"/>
            </w:pPr>
            <w:r>
              <w:rPr>
                <w:b w:val="false"/>
                <w:bCs w:val="false"/>
                <w:color w:val="000000"/>
                <w:sz w:val="16"/>
                <w:szCs w:val="16"/>
              </w:rPr>
              <w:t xml:space="preserve">+91.5 %</w:t>
            </w:r>
          </w:p>
        </w:tc>
        <w:tc>
          <w:tcPr>
            <w:tcW w:type="dxa" w:w="1300"/>
            <w:shd w:fill="F2F7FB" w:val="clear"/>
            <w:vAlign w:val="center"/>
          </w:tcPr>
          <w:p>
            <w:pPr>
              <w:spacing w:after="45" w:before="45"/>
              <w:jc w:val="center"/>
            </w:pPr>
            <w:r>
              <w:rPr>
                <w:b w:val="false"/>
                <w:bCs w:val="false"/>
                <w:color w:val="000000"/>
                <w:sz w:val="16"/>
                <w:szCs w:val="16"/>
              </w:rPr>
              <w:t xml:space="preserve">-6.3 %</w:t>
            </w:r>
          </w:p>
        </w:tc>
        <w:tc>
          <w:tcPr>
            <w:tcW w:type="dxa" w:w="1300"/>
            <w:shd w:fill="F2F7FB" w:val="clear"/>
            <w:vAlign w:val="center"/>
          </w:tcPr>
          <w:p>
            <w:pPr>
              <w:spacing w:after="45" w:before="45"/>
              <w:jc w:val="center"/>
            </w:pPr>
            <w:r>
              <w:rPr>
                <w:b w:val="false"/>
                <w:bCs w:val="false"/>
                <w:color w:val="000000"/>
                <w:sz w:val="16"/>
                <w:szCs w:val="16"/>
              </w:rPr>
              <w:t xml:space="preserve">-0.5 %</w:t>
            </w:r>
          </w:p>
        </w:tc>
        <w:tc>
          <w:tcPr>
            <w:tcW w:type="dxa" w:w="1500"/>
            <w:shd w:fill="F2F7FB" w:val="clear"/>
            <w:vAlign w:val="center"/>
          </w:tcPr>
          <w:p>
            <w:pPr>
              <w:spacing w:after="45" w:before="45"/>
              <w:jc w:val="center"/>
            </w:pPr>
            <w:r>
              <w:rPr>
                <w:b w:val="false"/>
                <w:bCs w:val="false"/>
                <w:color w:val="000000"/>
                <w:sz w:val="16"/>
                <w:szCs w:val="16"/>
              </w:rPr>
              <w:t xml:space="preserve">+49.4 %</w:t>
            </w:r>
          </w:p>
        </w:tc>
      </w:tr>
    </w:tbl>
    <w:p>
      <w:pPr>
        <w:spacing w:after="100" w:before="0"/>
        <w:jc w:val="left"/>
      </w:pPr>
    </w:p>
    <w:p>
      <w:pPr>
        <w:pStyle w:val="Heading2"/>
        <w:spacing w:after="120" w:before="220"/>
      </w:pPr>
      <w:r>
        <w:rPr>
          <w:b/>
          <w:bCs/>
          <w:color w:val="2E75B6"/>
          <w:sz w:val="26"/>
          <w:szCs w:val="26"/>
        </w:rPr>
        <w:t xml:space="preserve">4.2 Contribución de ReID y Fine-Tuning (Exp 5→6→7)</w:t>
      </w:r>
    </w:p>
    <w:p>
      <w:pPr>
        <w:spacing w:after="120" w:before="0"/>
        <w:jc w:val="left"/>
      </w:pPr>
      <w:r>
        <w:rPr>
          <w:b w:val="false"/>
          <w:bCs w:val="false"/>
          <w:i w:val="false"/>
          <w:iCs w:val="false"/>
          <w:color w:val="000000"/>
          <w:sz w:val="20"/>
          <w:szCs w:val="20"/>
        </w:rPr>
        <w:t xml:space="preserve">La siguiente tabla compara directamente los tres experimentos avanzados (ejecutados en GPU) para aislar el impacto de la re-identificación por apariencia (Exp 6) y el fine-tuning del detector (Exp 7). La columna Δ E5→E6 cuantifica la ganancia neta del ReID sobre OC-SORT.</w:t>
      </w:r>
    </w:p>
    <w:p>
      <w:pPr>
        <w:spacing w:after="100" w:before="0"/>
        <w:jc w:val="left"/>
      </w:pPr>
    </w:p>
    <w:tbl>
      <w:tblPr>
        <w:tblW w:type="dxa" w:w="9300"/>
        <w:tblBorders>
          <w:top w:val="single" w:color="2E75B6" w:sz="4"/>
          <w:left w:val="single" w:color="2E75B6" w:sz="4"/>
          <w:bottom w:val="single" w:color="2E75B6" w:sz="4"/>
          <w:right w:val="single" w:color="2E75B6" w:sz="4"/>
          <w:insideH w:val="single" w:color="auto" w:sz="4"/>
          <w:insideV w:val="single" w:color="auto" w:sz="4"/>
        </w:tblBorders>
      </w:tblPr>
      <w:tblGrid>
        <w:gridCol w:w="2400"/>
        <w:gridCol w:w="1700"/>
        <w:gridCol w:w="1700"/>
        <w:gridCol w:w="1700"/>
        <w:gridCol w:w="1800"/>
      </w:tblGrid>
      <w:tr>
        <w:trPr>
          <w:tblHeader/>
        </w:trPr>
        <w:tc>
          <w:tcPr>
            <w:tcW w:type="dxa" w:w="2400"/>
            <w:shd w:fill="1F4E79" w:val="clear"/>
            <w:vAlign w:val="center"/>
          </w:tcPr>
          <w:p>
            <w:pPr>
              <w:spacing w:after="45" w:before="45"/>
              <w:jc w:val="left"/>
            </w:pPr>
            <w:r>
              <w:rPr>
                <w:b/>
                <w:bCs/>
                <w:color w:val="FFFFFF"/>
                <w:sz w:val="16"/>
                <w:szCs w:val="16"/>
              </w:rPr>
              <w:t xml:space="preserve">Métrica</w:t>
            </w:r>
          </w:p>
        </w:tc>
        <w:tc>
          <w:tcPr>
            <w:tcW w:type="dxa" w:w="1700"/>
            <w:shd w:fill="1F4E79" w:val="clear"/>
            <w:vAlign w:val="center"/>
          </w:tcPr>
          <w:p>
            <w:pPr>
              <w:spacing w:after="45" w:before="45"/>
              <w:jc w:val="center"/>
            </w:pPr>
            <w:r>
              <w:rPr>
                <w:b/>
                <w:bCs/>
                <w:color w:val="FFFFFF"/>
                <w:sz w:val="14"/>
                <w:szCs w:val="14"/>
              </w:rPr>
              <w:t xml:space="preserve">Exp 5
(OC-SORT)</w:t>
            </w:r>
          </w:p>
        </w:tc>
        <w:tc>
          <w:tcPr>
            <w:tcW w:type="dxa" w:w="1700"/>
            <w:shd w:fill="1F4E79" w:val="clear"/>
            <w:vAlign w:val="center"/>
          </w:tcPr>
          <w:p>
            <w:pPr>
              <w:spacing w:after="45" w:before="45"/>
              <w:jc w:val="center"/>
            </w:pPr>
            <w:r>
              <w:rPr>
                <w:b/>
                <w:bCs/>
                <w:color w:val="FFFFFF"/>
                <w:sz w:val="14"/>
                <w:szCs w:val="14"/>
              </w:rPr>
              <w:t xml:space="preserve">Exp 6
(+ReID)</w:t>
            </w:r>
          </w:p>
        </w:tc>
        <w:tc>
          <w:tcPr>
            <w:tcW w:type="dxa" w:w="1700"/>
            <w:shd w:fill="1F4E79" w:val="clear"/>
            <w:vAlign w:val="center"/>
          </w:tcPr>
          <w:p>
            <w:pPr>
              <w:spacing w:after="45" w:before="45"/>
              <w:jc w:val="center"/>
            </w:pPr>
            <w:r>
              <w:rPr>
                <w:b/>
                <w:bCs/>
                <w:color w:val="FFFFFF"/>
                <w:sz w:val="14"/>
                <w:szCs w:val="14"/>
              </w:rPr>
              <w:t xml:space="preserve">Exp 7
(fine-tuned)</w:t>
            </w:r>
          </w:p>
        </w:tc>
        <w:tc>
          <w:tcPr>
            <w:tcW w:type="dxa" w:w="1800"/>
            <w:shd w:fill="2E75B6" w:val="clear"/>
            <w:vAlign w:val="center"/>
          </w:tcPr>
          <w:p>
            <w:pPr>
              <w:spacing w:after="45" w:before="45"/>
              <w:jc w:val="center"/>
            </w:pPr>
            <w:r>
              <w:rPr>
                <w:b/>
                <w:bCs/>
                <w:color w:val="FFFFFF"/>
                <w:sz w:val="14"/>
                <w:szCs w:val="14"/>
              </w:rPr>
              <w:t xml:space="preserve">Δ E5→E6
+ReID</w:t>
            </w:r>
          </w:p>
        </w:tc>
      </w:tr>
      <w:tr>
        <w:tc>
          <w:tcPr>
            <w:tcW w:type="dxa" w:w="2400"/>
            <w:shd w:fill="D6E4F0" w:val="clear"/>
            <w:vAlign w:val="center"/>
          </w:tcPr>
          <w:p>
            <w:pPr>
              <w:spacing w:after="45" w:before="45"/>
              <w:jc w:val="left"/>
            </w:pPr>
            <w:r>
              <w:rPr>
                <w:b/>
                <w:bCs/>
                <w:color w:val="000000"/>
                <w:sz w:val="16"/>
                <w:szCs w:val="16"/>
              </w:rPr>
              <w:t xml:space="preserve">IDs únicos</w:t>
            </w:r>
          </w:p>
        </w:tc>
        <w:tc>
          <w:tcPr>
            <w:tcW w:type="dxa" w:w="1700"/>
            <w:shd w:fill="F2F7FB" w:val="clear"/>
            <w:vAlign w:val="center"/>
          </w:tcPr>
          <w:p>
            <w:pPr>
              <w:spacing w:after="45" w:before="45"/>
              <w:jc w:val="center"/>
            </w:pPr>
            <w:r>
              <w:rPr>
                <w:b w:val="false"/>
                <w:bCs w:val="false"/>
                <w:color w:val="000000"/>
                <w:sz w:val="16"/>
                <w:szCs w:val="16"/>
              </w:rPr>
              <w:t xml:space="preserve">38</w:t>
            </w:r>
          </w:p>
        </w:tc>
        <w:tc>
          <w:tcPr>
            <w:tcW w:type="dxa" w:w="1700"/>
            <w:shd w:fill="BDD7EE" w:val="clear"/>
            <w:vAlign w:val="center"/>
          </w:tcPr>
          <w:p>
            <w:pPr>
              <w:spacing w:after="45" w:before="45"/>
              <w:jc w:val="center"/>
            </w:pPr>
            <w:r>
              <w:rPr>
                <w:b/>
                <w:bCs/>
                <w:color w:val="000000"/>
                <w:sz w:val="16"/>
                <w:szCs w:val="16"/>
              </w:rPr>
              <w:t xml:space="preserve">37</w:t>
            </w:r>
          </w:p>
        </w:tc>
        <w:tc>
          <w:tcPr>
            <w:tcW w:type="dxa" w:w="1700"/>
            <w:shd w:fill="E2EFDA" w:val="clear"/>
            <w:vAlign w:val="center"/>
          </w:tcPr>
          <w:p>
            <w:pPr>
              <w:spacing w:after="45" w:before="45"/>
              <w:jc w:val="center"/>
            </w:pPr>
            <w:r>
              <w:rPr>
                <w:b/>
                <w:bCs/>
                <w:color w:val="000000"/>
                <w:sz w:val="16"/>
                <w:szCs w:val="16"/>
              </w:rPr>
              <w:t xml:space="preserve">29</w:t>
            </w:r>
          </w:p>
        </w:tc>
        <w:tc>
          <w:tcPr>
            <w:tcW w:type="dxa" w:w="1800"/>
            <w:shd w:fill="F2F7FB" w:val="clear"/>
            <w:vAlign w:val="center"/>
          </w:tcPr>
          <w:p>
            <w:pPr>
              <w:spacing w:after="45" w:before="45"/>
              <w:jc w:val="center"/>
            </w:pPr>
            <w:r>
              <w:rPr>
                <w:b w:val="false"/>
                <w:bCs w:val="false"/>
                <w:color w:val="000000"/>
                <w:sz w:val="16"/>
                <w:szCs w:val="16"/>
              </w:rPr>
              <w:t xml:space="preserve">-2.6 %</w:t>
            </w:r>
          </w:p>
        </w:tc>
      </w:tr>
      <w:tr>
        <w:tc>
          <w:tcPr>
            <w:tcW w:type="dxa" w:w="2400"/>
            <w:shd w:fill="D6E4F0" w:val="clear"/>
            <w:vAlign w:val="center"/>
          </w:tcPr>
          <w:p>
            <w:pPr>
              <w:spacing w:after="45" w:before="45"/>
              <w:jc w:val="left"/>
            </w:pPr>
            <w:r>
              <w:rPr>
                <w:b/>
                <w:bCs/>
                <w:color w:val="000000"/>
                <w:sz w:val="16"/>
                <w:szCs w:val="16"/>
              </w:rPr>
              <w:t xml:space="preserve">Fragmentación (×)</w:t>
            </w:r>
          </w:p>
        </w:tc>
        <w:tc>
          <w:tcPr>
            <w:tcW w:type="dxa" w:w="1700"/>
            <w:shd w:fill="FFFFFF" w:val="clear"/>
            <w:vAlign w:val="center"/>
          </w:tcPr>
          <w:p>
            <w:pPr>
              <w:spacing w:after="45" w:before="45"/>
              <w:jc w:val="center"/>
            </w:pPr>
            <w:r>
              <w:rPr>
                <w:b w:val="false"/>
                <w:bCs w:val="false"/>
                <w:color w:val="000000"/>
                <w:sz w:val="16"/>
                <w:szCs w:val="16"/>
              </w:rPr>
              <w:t xml:space="preserve">1.7</w:t>
            </w:r>
          </w:p>
        </w:tc>
        <w:tc>
          <w:tcPr>
            <w:tcW w:type="dxa" w:w="1700"/>
            <w:shd w:fill="BDD7EE" w:val="clear"/>
            <w:vAlign w:val="center"/>
          </w:tcPr>
          <w:p>
            <w:pPr>
              <w:spacing w:after="45" w:before="45"/>
              <w:jc w:val="center"/>
            </w:pPr>
            <w:r>
              <w:rPr>
                <w:b/>
                <w:bCs/>
                <w:color w:val="000000"/>
                <w:sz w:val="16"/>
                <w:szCs w:val="16"/>
              </w:rPr>
              <w:t xml:space="preserve">1.7</w:t>
            </w:r>
          </w:p>
        </w:tc>
        <w:tc>
          <w:tcPr>
            <w:tcW w:type="dxa" w:w="1700"/>
            <w:shd w:fill="E2EFDA" w:val="clear"/>
            <w:vAlign w:val="center"/>
          </w:tcPr>
          <w:p>
            <w:pPr>
              <w:spacing w:after="45" w:before="45"/>
              <w:jc w:val="center"/>
            </w:pPr>
            <w:r>
              <w:rPr>
                <w:b/>
                <w:bCs/>
                <w:color w:val="000000"/>
                <w:sz w:val="16"/>
                <w:szCs w:val="16"/>
              </w:rPr>
              <w:t xml:space="preserve">1.3</w:t>
            </w:r>
          </w:p>
        </w:tc>
        <w:tc>
          <w:tcPr>
            <w:tcW w:type="dxa" w:w="1800"/>
            <w:shd w:fill="FFFFFF" w:val="clear"/>
            <w:vAlign w:val="center"/>
          </w:tcPr>
          <w:p>
            <w:pPr>
              <w:spacing w:after="45" w:before="45"/>
              <w:jc w:val="center"/>
            </w:pPr>
            <w:r>
              <w:rPr>
                <w:b w:val="false"/>
                <w:bCs w:val="false"/>
                <w:color w:val="000000"/>
                <w:sz w:val="16"/>
                <w:szCs w:val="16"/>
              </w:rPr>
              <w:t xml:space="preserve">≈ 0</w:t>
            </w:r>
          </w:p>
        </w:tc>
      </w:tr>
      <w:tr>
        <w:tc>
          <w:tcPr>
            <w:tcW w:type="dxa" w:w="2400"/>
            <w:shd w:fill="D6E4F0" w:val="clear"/>
            <w:vAlign w:val="center"/>
          </w:tcPr>
          <w:p>
            <w:pPr>
              <w:spacing w:after="45" w:before="45"/>
              <w:jc w:val="left"/>
            </w:pPr>
            <w:r>
              <w:rPr>
                <w:b/>
                <w:bCs/>
                <w:color w:val="000000"/>
                <w:sz w:val="16"/>
                <w:szCs w:val="16"/>
              </w:rPr>
              <w:t xml:space="preserve">ID switches</w:t>
            </w:r>
          </w:p>
        </w:tc>
        <w:tc>
          <w:tcPr>
            <w:tcW w:type="dxa" w:w="1700"/>
            <w:shd w:fill="F2F7FB" w:val="clear"/>
            <w:vAlign w:val="center"/>
          </w:tcPr>
          <w:p>
            <w:pPr>
              <w:spacing w:after="45" w:before="45"/>
              <w:jc w:val="center"/>
            </w:pPr>
            <w:r>
              <w:rPr>
                <w:b w:val="false"/>
                <w:bCs w:val="false"/>
                <w:color w:val="000000"/>
                <w:sz w:val="16"/>
                <w:szCs w:val="16"/>
              </w:rPr>
              <w:t xml:space="preserve">16</w:t>
            </w:r>
          </w:p>
        </w:tc>
        <w:tc>
          <w:tcPr>
            <w:tcW w:type="dxa" w:w="1700"/>
            <w:shd w:fill="BDD7EE" w:val="clear"/>
            <w:vAlign w:val="center"/>
          </w:tcPr>
          <w:p>
            <w:pPr>
              <w:spacing w:after="45" w:before="45"/>
              <w:jc w:val="center"/>
            </w:pPr>
            <w:r>
              <w:rPr>
                <w:b/>
                <w:bCs/>
                <w:color w:val="000000"/>
                <w:sz w:val="16"/>
                <w:szCs w:val="16"/>
              </w:rPr>
              <w:t xml:space="preserve">15</w:t>
            </w:r>
          </w:p>
        </w:tc>
        <w:tc>
          <w:tcPr>
            <w:tcW w:type="dxa" w:w="1700"/>
            <w:shd w:fill="E2EFDA" w:val="clear"/>
            <w:vAlign w:val="center"/>
          </w:tcPr>
          <w:p>
            <w:pPr>
              <w:spacing w:after="45" w:before="45"/>
              <w:jc w:val="center"/>
            </w:pPr>
            <w:r>
              <w:rPr>
                <w:b/>
                <w:bCs/>
                <w:color w:val="000000"/>
                <w:sz w:val="16"/>
                <w:szCs w:val="16"/>
              </w:rPr>
              <w:t xml:space="preserve">7</w:t>
            </w:r>
          </w:p>
        </w:tc>
        <w:tc>
          <w:tcPr>
            <w:tcW w:type="dxa" w:w="1800"/>
            <w:shd w:fill="F2F7FB" w:val="clear"/>
            <w:vAlign w:val="center"/>
          </w:tcPr>
          <w:p>
            <w:pPr>
              <w:spacing w:after="45" w:before="45"/>
              <w:jc w:val="center"/>
            </w:pPr>
            <w:r>
              <w:rPr>
                <w:b w:val="false"/>
                <w:bCs w:val="false"/>
                <w:color w:val="000000"/>
                <w:sz w:val="16"/>
                <w:szCs w:val="16"/>
              </w:rPr>
              <w:t xml:space="preserve">-6.3 %</w:t>
            </w:r>
          </w:p>
        </w:tc>
      </w:tr>
      <w:tr>
        <w:tc>
          <w:tcPr>
            <w:tcW w:type="dxa" w:w="2400"/>
            <w:shd w:fill="D6E4F0" w:val="clear"/>
            <w:vAlign w:val="center"/>
          </w:tcPr>
          <w:p>
            <w:pPr>
              <w:spacing w:after="45" w:before="45"/>
              <w:jc w:val="left"/>
            </w:pPr>
            <w:r>
              <w:rPr>
                <w:b/>
                <w:bCs/>
                <w:color w:val="000000"/>
                <w:sz w:val="16"/>
                <w:szCs w:val="16"/>
              </w:rPr>
              <w:t xml:space="preserve">Ghost tracks</w:t>
            </w:r>
          </w:p>
        </w:tc>
        <w:tc>
          <w:tcPr>
            <w:tcW w:type="dxa" w:w="1700"/>
            <w:shd w:fill="FFFFFF" w:val="clear"/>
            <w:vAlign w:val="center"/>
          </w:tcPr>
          <w:p>
            <w:pPr>
              <w:spacing w:after="45" w:before="45"/>
              <w:jc w:val="center"/>
            </w:pPr>
            <w:r>
              <w:rPr>
                <w:b w:val="false"/>
                <w:bCs w:val="false"/>
                <w:color w:val="000000"/>
                <w:sz w:val="16"/>
                <w:szCs w:val="16"/>
              </w:rPr>
              <w:t xml:space="preserve">0</w:t>
            </w:r>
          </w:p>
        </w:tc>
        <w:tc>
          <w:tcPr>
            <w:tcW w:type="dxa" w:w="1700"/>
            <w:shd w:fill="BDD7EE" w:val="clear"/>
            <w:vAlign w:val="center"/>
          </w:tcPr>
          <w:p>
            <w:pPr>
              <w:spacing w:after="45" w:before="45"/>
              <w:jc w:val="center"/>
            </w:pPr>
            <w:r>
              <w:rPr>
                <w:b/>
                <w:bCs/>
                <w:color w:val="000000"/>
                <w:sz w:val="16"/>
                <w:szCs w:val="16"/>
              </w:rPr>
              <w:t xml:space="preserve">0</w:t>
            </w:r>
          </w:p>
        </w:tc>
        <w:tc>
          <w:tcPr>
            <w:tcW w:type="dxa" w:w="1700"/>
            <w:shd w:fill="E2EFDA" w:val="clear"/>
            <w:vAlign w:val="center"/>
          </w:tcPr>
          <w:p>
            <w:pPr>
              <w:spacing w:after="45" w:before="45"/>
              <w:jc w:val="center"/>
            </w:pPr>
            <w:r>
              <w:rPr>
                <w:b/>
                <w:bCs/>
                <w:color w:val="000000"/>
                <w:sz w:val="16"/>
                <w:szCs w:val="16"/>
              </w:rPr>
              <w:t xml:space="preserve">0</w:t>
            </w:r>
          </w:p>
        </w:tc>
        <w:tc>
          <w:tcPr>
            <w:tcW w:type="dxa" w:w="1800"/>
            <w:shd w:fill="FFFFFF" w:val="clear"/>
            <w:vAlign w:val="center"/>
          </w:tcPr>
          <w:p>
            <w:pPr>
              <w:spacing w:after="45" w:before="45"/>
              <w:jc w:val="center"/>
            </w:pPr>
            <w:r>
              <w:rPr>
                <w:b w:val="false"/>
                <w:bCs w:val="false"/>
                <w:color w:val="000000"/>
                <w:sz w:val="16"/>
                <w:szCs w:val="16"/>
              </w:rPr>
              <w:t xml:space="preserve">= 0</w:t>
            </w:r>
          </w:p>
        </w:tc>
      </w:tr>
      <w:tr>
        <w:tc>
          <w:tcPr>
            <w:tcW w:type="dxa" w:w="2400"/>
            <w:shd w:fill="D6E4F0" w:val="clear"/>
            <w:vAlign w:val="center"/>
          </w:tcPr>
          <w:p>
            <w:pPr>
              <w:spacing w:after="45" w:before="45"/>
              <w:jc w:val="left"/>
            </w:pPr>
            <w:r>
              <w:rPr>
                <w:b/>
                <w:bCs/>
                <w:color w:val="000000"/>
                <w:sz w:val="16"/>
                <w:szCs w:val="16"/>
              </w:rPr>
              <w:t xml:space="preserve">Var. aceleración</w:t>
            </w:r>
          </w:p>
        </w:tc>
        <w:tc>
          <w:tcPr>
            <w:tcW w:type="dxa" w:w="1700"/>
            <w:shd w:fill="F2F7FB" w:val="clear"/>
            <w:vAlign w:val="center"/>
          </w:tcPr>
          <w:p>
            <w:pPr>
              <w:spacing w:after="45" w:before="45"/>
              <w:jc w:val="center"/>
            </w:pPr>
            <w:r>
              <w:rPr>
                <w:b w:val="false"/>
                <w:bCs w:val="false"/>
                <w:color w:val="000000"/>
                <w:sz w:val="16"/>
                <w:szCs w:val="16"/>
              </w:rPr>
              <w:t xml:space="preserve">1.70</w:t>
            </w:r>
          </w:p>
        </w:tc>
        <w:tc>
          <w:tcPr>
            <w:tcW w:type="dxa" w:w="1700"/>
            <w:shd w:fill="BDD7EE" w:val="clear"/>
            <w:vAlign w:val="center"/>
          </w:tcPr>
          <w:p>
            <w:pPr>
              <w:spacing w:after="45" w:before="45"/>
              <w:jc w:val="center"/>
            </w:pPr>
            <w:r>
              <w:rPr>
                <w:b/>
                <w:bCs/>
                <w:color w:val="000000"/>
                <w:sz w:val="16"/>
                <w:szCs w:val="16"/>
              </w:rPr>
              <w:t xml:space="preserve">1.75</w:t>
            </w:r>
          </w:p>
        </w:tc>
        <w:tc>
          <w:tcPr>
            <w:tcW w:type="dxa" w:w="1700"/>
            <w:shd w:fill="E2EFDA" w:val="clear"/>
            <w:vAlign w:val="center"/>
          </w:tcPr>
          <w:p>
            <w:pPr>
              <w:spacing w:after="45" w:before="45"/>
              <w:jc w:val="center"/>
            </w:pPr>
            <w:r>
              <w:rPr>
                <w:b/>
                <w:bCs/>
                <w:color w:val="000000"/>
                <w:sz w:val="16"/>
                <w:szCs w:val="16"/>
              </w:rPr>
              <w:t xml:space="preserve">1.87</w:t>
            </w:r>
          </w:p>
        </w:tc>
        <w:tc>
          <w:tcPr>
            <w:tcW w:type="dxa" w:w="1800"/>
            <w:shd w:fill="F2F7FB" w:val="clear"/>
            <w:vAlign w:val="center"/>
          </w:tcPr>
          <w:p>
            <w:pPr>
              <w:spacing w:after="45" w:before="45"/>
              <w:jc w:val="center"/>
            </w:pPr>
            <w:r>
              <w:rPr>
                <w:b w:val="false"/>
                <w:bCs w:val="false"/>
                <w:color w:val="000000"/>
                <w:sz w:val="16"/>
                <w:szCs w:val="16"/>
              </w:rPr>
              <w:t xml:space="preserve">+2.9 %</w:t>
            </w:r>
          </w:p>
        </w:tc>
      </w:tr>
      <w:tr>
        <w:tc>
          <w:tcPr>
            <w:tcW w:type="dxa" w:w="2400"/>
            <w:shd w:fill="D6E4F0" w:val="clear"/>
            <w:vAlign w:val="center"/>
          </w:tcPr>
          <w:p>
            <w:pPr>
              <w:spacing w:after="45" w:before="45"/>
              <w:jc w:val="left"/>
            </w:pPr>
            <w:r>
              <w:rPr>
                <w:b/>
                <w:bCs/>
                <w:color w:val="000000"/>
                <w:sz w:val="16"/>
                <w:szCs w:val="16"/>
              </w:rPr>
              <w:t xml:space="preserve">Track mediana (fr)</w:t>
            </w:r>
          </w:p>
        </w:tc>
        <w:tc>
          <w:tcPr>
            <w:tcW w:type="dxa" w:w="1700"/>
            <w:shd w:fill="FFFFFF" w:val="clear"/>
            <w:vAlign w:val="center"/>
          </w:tcPr>
          <w:p>
            <w:pPr>
              <w:spacing w:after="45" w:before="45"/>
              <w:jc w:val="center"/>
            </w:pPr>
            <w:r>
              <w:rPr>
                <w:b w:val="false"/>
                <w:bCs w:val="false"/>
                <w:color w:val="000000"/>
                <w:sz w:val="16"/>
                <w:szCs w:val="16"/>
              </w:rPr>
              <w:t xml:space="preserve">940</w:t>
            </w:r>
          </w:p>
        </w:tc>
        <w:tc>
          <w:tcPr>
            <w:tcW w:type="dxa" w:w="1700"/>
            <w:shd w:fill="BDD7EE" w:val="clear"/>
            <w:vAlign w:val="center"/>
          </w:tcPr>
          <w:p>
            <w:pPr>
              <w:spacing w:after="45" w:before="45"/>
              <w:jc w:val="center"/>
            </w:pPr>
            <w:r>
              <w:rPr>
                <w:b/>
                <w:bCs/>
                <w:color w:val="000000"/>
                <w:sz w:val="16"/>
                <w:szCs w:val="16"/>
              </w:rPr>
              <w:t xml:space="preserve">1030</w:t>
            </w:r>
          </w:p>
        </w:tc>
        <w:tc>
          <w:tcPr>
            <w:tcW w:type="dxa" w:w="1700"/>
            <w:shd w:fill="E2EFDA" w:val="clear"/>
            <w:vAlign w:val="center"/>
          </w:tcPr>
          <w:p>
            <w:pPr>
              <w:spacing w:after="45" w:before="45"/>
              <w:jc w:val="center"/>
            </w:pPr>
            <w:r>
              <w:rPr>
                <w:b/>
                <w:bCs/>
                <w:color w:val="000000"/>
                <w:sz w:val="16"/>
                <w:szCs w:val="16"/>
              </w:rPr>
              <w:t xml:space="preserve">691</w:t>
            </w:r>
          </w:p>
        </w:tc>
        <w:tc>
          <w:tcPr>
            <w:tcW w:type="dxa" w:w="1800"/>
            <w:shd w:fill="FFFFFF" w:val="clear"/>
            <w:vAlign w:val="center"/>
          </w:tcPr>
          <w:p>
            <w:pPr>
              <w:spacing w:after="45" w:before="45"/>
              <w:jc w:val="center"/>
            </w:pPr>
            <w:r>
              <w:rPr>
                <w:b w:val="false"/>
                <w:bCs w:val="false"/>
                <w:color w:val="000000"/>
                <w:sz w:val="16"/>
                <w:szCs w:val="16"/>
              </w:rPr>
              <w:t xml:space="preserve">+9.6 %</w:t>
            </w:r>
          </w:p>
        </w:tc>
      </w:tr>
      <w:tr>
        <w:tc>
          <w:tcPr>
            <w:tcW w:type="dxa" w:w="2400"/>
            <w:shd w:fill="D6E4F0" w:val="clear"/>
            <w:vAlign w:val="center"/>
          </w:tcPr>
          <w:p>
            <w:pPr>
              <w:spacing w:after="45" w:before="45"/>
              <w:jc w:val="left"/>
            </w:pPr>
            <w:r>
              <w:rPr>
                <w:b/>
                <w:bCs/>
                <w:color w:val="000000"/>
                <w:sz w:val="16"/>
                <w:szCs w:val="16"/>
              </w:rPr>
              <w:t xml:space="preserve">Dist./jugadora (m)</w:t>
            </w:r>
          </w:p>
        </w:tc>
        <w:tc>
          <w:tcPr>
            <w:tcW w:type="dxa" w:w="1700"/>
            <w:shd w:fill="F2F7FB" w:val="clear"/>
            <w:vAlign w:val="center"/>
          </w:tcPr>
          <w:p>
            <w:pPr>
              <w:spacing w:after="45" w:before="45"/>
              <w:jc w:val="center"/>
            </w:pPr>
            <w:r>
              <w:rPr>
                <w:b w:val="false"/>
                <w:bCs w:val="false"/>
                <w:color w:val="000000"/>
                <w:sz w:val="16"/>
                <w:szCs w:val="16"/>
              </w:rPr>
              <w:t xml:space="preserve">162.5</w:t>
            </w:r>
          </w:p>
        </w:tc>
        <w:tc>
          <w:tcPr>
            <w:tcW w:type="dxa" w:w="1700"/>
            <w:shd w:fill="BDD7EE" w:val="clear"/>
            <w:vAlign w:val="center"/>
          </w:tcPr>
          <w:p>
            <w:pPr>
              <w:spacing w:after="45" w:before="45"/>
              <w:jc w:val="center"/>
            </w:pPr>
            <w:r>
              <w:rPr>
                <w:b/>
                <w:bCs/>
                <w:color w:val="000000"/>
                <w:sz w:val="16"/>
                <w:szCs w:val="16"/>
              </w:rPr>
              <w:t xml:space="preserve">165.2</w:t>
            </w:r>
          </w:p>
        </w:tc>
        <w:tc>
          <w:tcPr>
            <w:tcW w:type="dxa" w:w="1700"/>
            <w:shd w:fill="E2EFDA" w:val="clear"/>
            <w:vAlign w:val="center"/>
          </w:tcPr>
          <w:p>
            <w:pPr>
              <w:spacing w:after="45" w:before="45"/>
              <w:jc w:val="center"/>
            </w:pPr>
            <w:r>
              <w:rPr>
                <w:b/>
                <w:bCs/>
                <w:color w:val="000000"/>
                <w:sz w:val="16"/>
                <w:szCs w:val="16"/>
              </w:rPr>
              <w:t xml:space="preserve">101.2</w:t>
            </w:r>
          </w:p>
        </w:tc>
        <w:tc>
          <w:tcPr>
            <w:tcW w:type="dxa" w:w="1800"/>
            <w:shd w:fill="F2F7FB" w:val="clear"/>
            <w:vAlign w:val="center"/>
          </w:tcPr>
          <w:p>
            <w:pPr>
              <w:spacing w:after="45" w:before="45"/>
              <w:jc w:val="center"/>
            </w:pPr>
            <w:r>
              <w:rPr>
                <w:b w:val="false"/>
                <w:bCs w:val="false"/>
                <w:color w:val="000000"/>
                <w:sz w:val="16"/>
                <w:szCs w:val="16"/>
              </w:rPr>
              <w:t xml:space="preserve">+1.7 %</w:t>
            </w:r>
          </w:p>
        </w:tc>
      </w:tr>
      <w:tr>
        <w:tc>
          <w:tcPr>
            <w:tcW w:type="dxa" w:w="2400"/>
            <w:shd w:fill="D6E4F0" w:val="clear"/>
            <w:vAlign w:val="center"/>
          </w:tcPr>
          <w:p>
            <w:pPr>
              <w:spacing w:after="45" w:before="45"/>
              <w:jc w:val="left"/>
            </w:pPr>
            <w:r>
              <w:rPr>
                <w:b/>
                <w:bCs/>
                <w:color w:val="000000"/>
                <w:sz w:val="16"/>
                <w:szCs w:val="16"/>
              </w:rPr>
              <w:t xml:space="preserve">Extrap. 90 min (km)</w:t>
            </w:r>
          </w:p>
        </w:tc>
        <w:tc>
          <w:tcPr>
            <w:tcW w:type="dxa" w:w="1700"/>
            <w:shd w:fill="FFFFFF" w:val="clear"/>
            <w:vAlign w:val="center"/>
          </w:tcPr>
          <w:p>
            <w:pPr>
              <w:spacing w:after="45" w:before="45"/>
              <w:jc w:val="center"/>
            </w:pPr>
            <w:r>
              <w:rPr>
                <w:b w:val="false"/>
                <w:bCs w:val="false"/>
                <w:color w:val="000000"/>
                <w:sz w:val="16"/>
                <w:szCs w:val="16"/>
              </w:rPr>
              <w:t xml:space="preserve">21.4</w:t>
            </w:r>
          </w:p>
        </w:tc>
        <w:tc>
          <w:tcPr>
            <w:tcW w:type="dxa" w:w="1700"/>
            <w:shd w:fill="BDD7EE" w:val="clear"/>
            <w:vAlign w:val="center"/>
          </w:tcPr>
          <w:p>
            <w:pPr>
              <w:spacing w:after="45" w:before="45"/>
              <w:jc w:val="center"/>
            </w:pPr>
            <w:r>
              <w:rPr>
                <w:b/>
                <w:bCs/>
                <w:color w:val="000000"/>
                <w:sz w:val="16"/>
                <w:szCs w:val="16"/>
              </w:rPr>
              <w:t xml:space="preserve">21.7</w:t>
            </w:r>
          </w:p>
        </w:tc>
        <w:tc>
          <w:tcPr>
            <w:tcW w:type="dxa" w:w="1700"/>
            <w:shd w:fill="E2EFDA" w:val="clear"/>
            <w:vAlign w:val="center"/>
          </w:tcPr>
          <w:p>
            <w:pPr>
              <w:spacing w:after="45" w:before="45"/>
              <w:jc w:val="center"/>
            </w:pPr>
            <w:r>
              <w:rPr>
                <w:b/>
                <w:bCs/>
                <w:color w:val="000000"/>
                <w:sz w:val="16"/>
                <w:szCs w:val="16"/>
              </w:rPr>
              <w:t xml:space="preserve">13.3</w:t>
            </w:r>
          </w:p>
        </w:tc>
        <w:tc>
          <w:tcPr>
            <w:tcW w:type="dxa" w:w="1800"/>
            <w:shd w:fill="FFFFFF" w:val="clear"/>
            <w:vAlign w:val="center"/>
          </w:tcPr>
          <w:p>
            <w:pPr>
              <w:spacing w:after="45" w:before="45"/>
              <w:jc w:val="center"/>
            </w:pPr>
            <w:r>
              <w:rPr>
                <w:b w:val="false"/>
                <w:bCs w:val="false"/>
                <w:color w:val="000000"/>
                <w:sz w:val="16"/>
                <w:szCs w:val="16"/>
              </w:rPr>
              <w:t xml:space="preserve">+1.4 %</w:t>
            </w:r>
          </w:p>
        </w:tc>
      </w:tr>
      <w:tr>
        <w:tc>
          <w:tcPr>
            <w:tcW w:type="dxa" w:w="2400"/>
            <w:shd w:fill="D6E4F0" w:val="clear"/>
            <w:vAlign w:val="center"/>
          </w:tcPr>
          <w:p>
            <w:pPr>
              <w:spacing w:after="45" w:before="45"/>
              <w:jc w:val="left"/>
            </w:pPr>
            <w:r>
              <w:rPr>
                <w:b/>
                <w:bCs/>
                <w:color w:val="000000"/>
                <w:sz w:val="16"/>
                <w:szCs w:val="16"/>
              </w:rPr>
              <w:t xml:space="preserve">FPS</w:t>
            </w:r>
          </w:p>
        </w:tc>
        <w:tc>
          <w:tcPr>
            <w:tcW w:type="dxa" w:w="1700"/>
            <w:shd w:fill="F2F7FB" w:val="clear"/>
            <w:vAlign w:val="center"/>
          </w:tcPr>
          <w:p>
            <w:pPr>
              <w:spacing w:after="45" w:before="45"/>
              <w:jc w:val="center"/>
            </w:pPr>
            <w:r>
              <w:rPr>
                <w:b w:val="false"/>
                <w:bCs w:val="false"/>
                <w:color w:val="000000"/>
                <w:sz w:val="16"/>
                <w:szCs w:val="16"/>
              </w:rPr>
              <w:t xml:space="preserve">9.02</w:t>
            </w:r>
          </w:p>
        </w:tc>
        <w:tc>
          <w:tcPr>
            <w:tcW w:type="dxa" w:w="1700"/>
            <w:shd w:fill="BDD7EE" w:val="clear"/>
            <w:vAlign w:val="center"/>
          </w:tcPr>
          <w:p>
            <w:pPr>
              <w:spacing w:after="45" w:before="45"/>
              <w:jc w:val="center"/>
            </w:pPr>
            <w:r>
              <w:rPr>
                <w:b/>
                <w:bCs/>
                <w:color w:val="000000"/>
                <w:sz w:val="16"/>
                <w:szCs w:val="16"/>
              </w:rPr>
              <w:t xml:space="preserve">6.45</w:t>
            </w:r>
          </w:p>
        </w:tc>
        <w:tc>
          <w:tcPr>
            <w:tcW w:type="dxa" w:w="1700"/>
            <w:shd w:fill="E2EFDA" w:val="clear"/>
            <w:vAlign w:val="center"/>
          </w:tcPr>
          <w:p>
            <w:pPr>
              <w:spacing w:after="45" w:before="45"/>
              <w:jc w:val="center"/>
            </w:pPr>
            <w:r>
              <w:rPr>
                <w:b/>
                <w:bCs/>
                <w:color w:val="000000"/>
                <w:sz w:val="16"/>
                <w:szCs w:val="16"/>
              </w:rPr>
              <w:t xml:space="preserve">10.50</w:t>
            </w:r>
          </w:p>
        </w:tc>
        <w:tc>
          <w:tcPr>
            <w:tcW w:type="dxa" w:w="1800"/>
            <w:shd w:fill="F2F7FB" w:val="clear"/>
            <w:vAlign w:val="center"/>
          </w:tcPr>
          <w:p>
            <w:pPr>
              <w:spacing w:after="45" w:before="45"/>
              <w:jc w:val="center"/>
            </w:pPr>
            <w:r>
              <w:rPr>
                <w:b w:val="false"/>
                <w:bCs w:val="false"/>
                <w:color w:val="000000"/>
                <w:sz w:val="16"/>
                <w:szCs w:val="16"/>
              </w:rPr>
              <w:t xml:space="preserve">-28.5 %</w:t>
            </w:r>
          </w:p>
        </w:tc>
      </w:tr>
    </w:tbl>
    <w:p>
      <w:pPr>
        <w:spacing w:after="100" w:before="0"/>
        <w:jc w:val="left"/>
      </w:pPr>
    </w:p>
    <w:p>
      <w:pPr>
        <w:pStyle w:val="Heading2"/>
        <w:spacing w:after="120" w:before="220"/>
      </w:pPr>
      <w:r>
        <w:rPr>
          <w:b/>
          <w:bCs/>
          <w:color w:val="2E75B6"/>
          <w:sz w:val="26"/>
          <w:szCs w:val="26"/>
        </w:rPr>
        <w:t xml:space="preserve">4.3 Análisis del Trade-off Exp 6 vs Exp 7</w:t>
      </w:r>
    </w:p>
    <w:p>
      <w:pPr>
        <w:spacing w:after="120" w:before="0"/>
        <w:jc w:val="left"/>
      </w:pPr>
      <w:r>
        <w:rPr>
          <w:b w:val="false"/>
          <w:bCs w:val="false"/>
          <w:i w:val="false"/>
          <w:iCs w:val="false"/>
          <w:color w:val="000000"/>
          <w:sz w:val="20"/>
          <w:szCs w:val="20"/>
        </w:rPr>
        <w:t xml:space="preserve">Exp 6 optimiza la </w:t>
      </w:r>
      <w:r>
        <w:rPr>
          <w:b/>
          <w:bCs/>
          <w:i w:val="false"/>
          <w:iCs w:val="false"/>
          <w:color w:val="000000"/>
          <w:sz w:val="20"/>
          <w:szCs w:val="20"/>
        </w:rPr>
        <w:t xml:space="preserve">cobertura</w:t>
      </w:r>
      <w:r>
        <w:rPr>
          <w:b w:val="false"/>
          <w:bCs w:val="false"/>
          <w:i w:val="false"/>
          <w:iCs w:val="false"/>
          <w:color w:val="000000"/>
          <w:sz w:val="20"/>
          <w:szCs w:val="20"/>
        </w:rPr>
        <w:t xml:space="preserve">: mayor tiempo de tracking por jugadora (track mediana 1030 fr), mayor distancia acumulada (165.2 m), mejor para cuantificar carga de trabajo total. Exp 7 optimiza la </w:t>
      </w:r>
      <w:r>
        <w:rPr>
          <w:b/>
          <w:bCs/>
          <w:i w:val="false"/>
          <w:iCs w:val="false"/>
          <w:color w:val="000000"/>
          <w:sz w:val="20"/>
          <w:szCs w:val="20"/>
        </w:rPr>
        <w:t xml:space="preserve">identidad</w:t>
      </w:r>
      <w:r>
        <w:rPr>
          <w:b w:val="false"/>
          <w:bCs w:val="false"/>
          <w:i w:val="false"/>
          <w:iCs w:val="false"/>
          <w:color w:val="000000"/>
          <w:sz w:val="20"/>
          <w:szCs w:val="20"/>
        </w:rPr>
        <w:t xml:space="preserve">: menor fragmentación del estudio (1.3×), mínimos ID switches (7), mejor para seguimiento individual preciso de cada jugadora a lo largo del partido.</w:t>
      </w:r>
    </w:p>
    <w:p>
      <w:pPr>
        <w:spacing w:after="120" w:before="0"/>
        <w:jc w:val="left"/>
      </w:pPr>
      <w:r>
        <w:rPr>
          <w:b w:val="false"/>
          <w:bCs w:val="false"/>
          <w:i w:val="false"/>
          <w:iCs w:val="false"/>
          <w:color w:val="000000"/>
          <w:sz w:val="20"/>
          <w:szCs w:val="20"/>
        </w:rPr>
        <w:t xml:space="preserve">La reducción de distancia en Exp 7 (101.2 m, −39 % vs Exp 6) se explica por el comportamiento del detector fine-tuned: al ser entrenado con pseudo-etiquetas de alta confianza (conf&gt;0.50), aprende a detectar únicamente jugadoras claramente visibles, descartando aquellas parcialmente ocluidas o lejanas. Esto genera menos tiempo de tracking acumulado, pero con identidades más puras. La extrapolación dentro del rango FIFA en Exp 7 (13.3 km/90 min) podría ser una coincidencia del subcobertura compensando el error residual del GMC.</w:t>
      </w:r>
    </w:p>
    <w:p>
      <w:pPr>
        <w:spacing w:after="0" w:before="0"/>
      </w:pPr>
      <w:r>
        <w:br w:type="page"/>
      </w:r>
    </w:p>
    <w:p>
      <w:pPr>
        <w:pStyle w:val="Heading1"/>
        <w:pBdr>
          <w:bottom w:val="single" w:color="2E75B6" w:sz="6" w:space="4"/>
        </w:pBdr>
        <w:spacing w:after="160" w:before="280"/>
      </w:pPr>
      <w:r>
        <w:rPr>
          <w:b/>
          <w:bCs/>
          <w:color w:val="1F4E79"/>
          <w:sz w:val="32"/>
          <w:szCs w:val="32"/>
        </w:rPr>
        <w:t xml:space="preserve">5. Análisis de Errores</w:t>
      </w:r>
    </w:p>
    <w:p>
      <w:pPr>
        <w:spacing w:after="120" w:before="0"/>
        <w:jc w:val="left"/>
      </w:pPr>
      <w:r>
        <w:rPr>
          <w:b w:val="false"/>
          <w:bCs w:val="false"/>
          <w:i w:val="false"/>
          <w:iCs w:val="false"/>
          <w:color w:val="000000"/>
          <w:sz w:val="20"/>
          <w:szCs w:val="20"/>
        </w:rPr>
        <w:t xml:space="preserve">La siguiente tabla documenta los errores principales identificados durante la Fase 2 con su causa raíz y mitigación implementada.</w:t>
      </w:r>
    </w:p>
    <w:p>
      <w:pPr>
        <w:spacing w:after="120" w:before="0"/>
        <w:jc w:val="left"/>
      </w:pPr>
    </w:p>
    <w:tbl>
      <w:tblPr>
        <w:tblW w:type="dxa" w:w="9600"/>
        <w:tblBorders>
          <w:top w:val="single" w:color="2E75B6" w:sz="4"/>
          <w:left w:val="single" w:color="2E75B6" w:sz="4"/>
          <w:bottom w:val="single" w:color="2E75B6" w:sz="4"/>
          <w:right w:val="single" w:color="2E75B6" w:sz="4"/>
          <w:insideH w:val="single" w:color="auto" w:sz="4"/>
          <w:insideV w:val="single" w:color="auto" w:sz="4"/>
        </w:tblBorders>
      </w:tblPr>
      <w:tblGrid>
        <w:gridCol w:w="2200"/>
        <w:gridCol w:w="3400"/>
        <w:gridCol w:w="4000"/>
      </w:tblGrid>
      <w:tr>
        <w:trPr>
          <w:tblHeader/>
        </w:trPr>
        <w:tc>
          <w:tcPr>
            <w:tcW w:type="dxa" w:w="2200"/>
            <w:shd w:fill="1F4E79" w:val="clear"/>
            <w:vAlign w:val="center"/>
          </w:tcPr>
          <w:p>
            <w:pPr>
              <w:spacing w:after="45" w:before="45"/>
              <w:jc w:val="left"/>
            </w:pPr>
            <w:r>
              <w:rPr>
                <w:b/>
                <w:bCs/>
                <w:color w:val="FFFFFF"/>
                <w:sz w:val="17"/>
                <w:szCs w:val="17"/>
              </w:rPr>
              <w:t xml:space="preserve">Error</w:t>
            </w:r>
          </w:p>
        </w:tc>
        <w:tc>
          <w:tcPr>
            <w:tcW w:type="dxa" w:w="3400"/>
            <w:shd w:fill="1F4E79" w:val="clear"/>
            <w:vAlign w:val="center"/>
          </w:tcPr>
          <w:p>
            <w:pPr>
              <w:spacing w:after="45" w:before="45"/>
              <w:jc w:val="left"/>
            </w:pPr>
            <w:r>
              <w:rPr>
                <w:b/>
                <w:bCs/>
                <w:color w:val="FFFFFF"/>
                <w:sz w:val="17"/>
                <w:szCs w:val="17"/>
              </w:rPr>
              <w:t xml:space="preserve">Causa raíz</w:t>
            </w:r>
          </w:p>
        </w:tc>
        <w:tc>
          <w:tcPr>
            <w:tcW w:type="dxa" w:w="4000"/>
            <w:shd w:fill="1F4E79" w:val="clear"/>
            <w:vAlign w:val="center"/>
          </w:tcPr>
          <w:p>
            <w:pPr>
              <w:spacing w:after="45" w:before="45"/>
              <w:jc w:val="left"/>
            </w:pPr>
            <w:r>
              <w:rPr>
                <w:b/>
                <w:bCs/>
                <w:color w:val="FFFFFF"/>
                <w:sz w:val="17"/>
                <w:szCs w:val="17"/>
              </w:rPr>
              <w:t xml:space="preserve">Mitigación aplicada</w:t>
            </w:r>
          </w:p>
        </w:tc>
      </w:tr>
      <w:tr>
        <w:tc>
          <w:tcPr>
            <w:tcW w:type="dxa" w:w="2200"/>
            <w:shd w:fill="F2F7FB" w:val="clear"/>
            <w:vAlign w:val="center"/>
          </w:tcPr>
          <w:p>
            <w:pPr>
              <w:spacing w:after="45" w:before="45"/>
              <w:jc w:val="left"/>
            </w:pPr>
            <w:r>
              <w:rPr>
                <w:b/>
                <w:bCs/>
                <w:color w:val="000000"/>
                <w:sz w:val="17"/>
                <w:szCs w:val="17"/>
              </w:rPr>
              <w:t xml:space="preserve">Fragmentación residual
(1.3× en Exp 7)</w:t>
            </w:r>
          </w:p>
        </w:tc>
        <w:tc>
          <w:tcPr>
            <w:tcW w:type="dxa" w:w="3400"/>
            <w:shd w:fill="F2F7FB" w:val="clear"/>
            <w:vAlign w:val="center"/>
          </w:tcPr>
          <w:p>
            <w:pPr>
              <w:spacing w:after="45" w:before="45"/>
              <w:jc w:val="left"/>
            </w:pPr>
            <w:r>
              <w:rPr>
                <w:b w:val="false"/>
                <w:bCs w:val="false"/>
                <w:color w:val="000000"/>
                <w:sz w:val="17"/>
                <w:szCs w:val="17"/>
              </w:rPr>
              <w:t xml:space="preserve">Tracker pierde asociación en oclusiones &gt;20 seg. Al reaparecer la jugadora se asigna nuevo ID.</w:t>
            </w:r>
          </w:p>
        </w:tc>
        <w:tc>
          <w:tcPr>
            <w:tcW w:type="dxa" w:w="4000"/>
            <w:shd w:fill="F2F7FB" w:val="clear"/>
            <w:vAlign w:val="center"/>
          </w:tcPr>
          <w:p>
            <w:pPr>
              <w:spacing w:after="45" w:before="45"/>
              <w:jc w:val="left"/>
            </w:pPr>
            <w:r>
              <w:rPr>
                <w:b w:val="false"/>
                <w:bCs w:val="false"/>
                <w:color w:val="000000"/>
                <w:sz w:val="17"/>
                <w:szCs w:val="17"/>
              </w:rPr>
              <w:t xml:space="preserve">Merge 2 pasadas (Exp 4): redujo de 5.0× a 1.5×. ReID OSNet (Exp 6): 1.7×. YOLO fine-tuned (Exp 7): 1.3× — menor del estudio. Mejora de 1.9× (baseline) a 1.3× (Exp 7).</w:t>
            </w:r>
          </w:p>
        </w:tc>
      </w:tr>
      <w:tr>
        <w:tc>
          <w:tcPr>
            <w:tcW w:type="dxa" w:w="2200"/>
            <w:shd w:fill="FFFFFF" w:val="clear"/>
            <w:vAlign w:val="center"/>
          </w:tcPr>
          <w:p>
            <w:pPr>
              <w:spacing w:after="45" w:before="45"/>
              <w:jc w:val="left"/>
            </w:pPr>
            <w:r>
              <w:rPr>
                <w:b/>
                <w:bCs/>
                <w:color w:val="000000"/>
                <w:sz w:val="17"/>
                <w:szCs w:val="17"/>
              </w:rPr>
              <w:t xml:space="preserve">Error residual GMC
(~30–40 % en distancia)</w:t>
            </w:r>
          </w:p>
        </w:tc>
        <w:tc>
          <w:tcPr>
            <w:tcW w:type="dxa" w:w="3400"/>
            <w:shd w:fill="FFFFFF" w:val="clear"/>
            <w:vAlign w:val="center"/>
          </w:tcPr>
          <w:p>
            <w:pPr>
              <w:spacing w:after="45" w:before="45"/>
              <w:jc w:val="left"/>
            </w:pPr>
            <w:r>
              <w:rPr>
                <w:b w:val="false"/>
                <w:bCs w:val="false"/>
                <w:color w:val="000000"/>
                <w:sz w:val="17"/>
                <w:szCs w:val="17"/>
              </w:rPr>
              <w:t xml:space="preserve">Flujo óptico sparse deja 1–3 px/fr sistemáticos en dirección de paneo. A 30 FPS: ≥1.86 m/s → pasa el deadband y se acumula como distancia real.</w:t>
            </w:r>
          </w:p>
        </w:tc>
        <w:tc>
          <w:tcPr>
            <w:tcW w:type="dxa" w:w="4000"/>
            <w:shd w:fill="FFFFFF" w:val="clear"/>
            <w:vAlign w:val="center"/>
          </w:tcPr>
          <w:p>
            <w:pPr>
              <w:spacing w:after="45" w:before="45"/>
              <w:jc w:val="left"/>
            </w:pPr>
            <w:r>
              <w:rPr>
                <w:b w:val="false"/>
                <w:bCs w:val="false"/>
                <w:color w:val="000000"/>
                <w:sz w:val="17"/>
                <w:szCs w:val="17"/>
              </w:rPr>
              <w:t xml:space="preserve">Cambio afín→homografía 8DOF (Exp 5-7). Sin efecto sobre el residual sistemático (no es perspectivo). Mitigación definitiva pendiente: proyección al plano de cancha mediante H_matrix.npy.</w:t>
            </w:r>
          </w:p>
        </w:tc>
      </w:tr>
      <w:tr>
        <w:tc>
          <w:tcPr>
            <w:tcW w:type="dxa" w:w="2200"/>
            <w:shd w:fill="F2F7FB" w:val="clear"/>
            <w:vAlign w:val="center"/>
          </w:tcPr>
          <w:p>
            <w:pPr>
              <w:spacing w:after="45" w:before="45"/>
              <w:jc w:val="left"/>
            </w:pPr>
            <w:r>
              <w:rPr>
                <w:b/>
                <w:bCs/>
                <w:color w:val="000000"/>
                <w:sz w:val="17"/>
                <w:szCs w:val="17"/>
              </w:rPr>
              <w:t xml:space="preserve">Trade-off cobertura vs
precisión (Exp 6 vs 7)</w:t>
            </w:r>
          </w:p>
        </w:tc>
        <w:tc>
          <w:tcPr>
            <w:tcW w:type="dxa" w:w="3400"/>
            <w:shd w:fill="F2F7FB" w:val="clear"/>
            <w:vAlign w:val="center"/>
          </w:tcPr>
          <w:p>
            <w:pPr>
              <w:spacing w:after="45" w:before="45"/>
              <w:jc w:val="left"/>
            </w:pPr>
            <w:r>
              <w:rPr>
                <w:b w:val="false"/>
                <w:bCs w:val="false"/>
                <w:color w:val="000000"/>
                <w:sz w:val="17"/>
                <w:szCs w:val="17"/>
              </w:rPr>
              <w:t xml:space="preserve">El detector fine-tuned (Exp 7), entrenado con pseudo-etiquetas de alta confianza (conf&gt;0.5), es más conservador: pierde jugadoras ocluidas o lejanas → menos cobertura de tiempo por jugadora.</w:t>
            </w:r>
          </w:p>
        </w:tc>
        <w:tc>
          <w:tcPr>
            <w:tcW w:type="dxa" w:w="4000"/>
            <w:shd w:fill="F2F7FB" w:val="clear"/>
            <w:vAlign w:val="center"/>
          </w:tcPr>
          <w:p>
            <w:pPr>
              <w:spacing w:after="45" w:before="45"/>
              <w:jc w:val="left"/>
            </w:pPr>
            <w:r>
              <w:rPr>
                <w:b w:val="false"/>
                <w:bCs w:val="false"/>
                <w:color w:val="000000"/>
                <w:sz w:val="17"/>
                <w:szCs w:val="17"/>
              </w:rPr>
              <w:t xml:space="preserve">Exp 6 (165 m, track 1030 fr) para análisis de distancia total. Exp 7 (101 m, 7 switches) para análisis de identidad consistente. Elección según objetivo del análisis.</w:t>
            </w:r>
          </w:p>
        </w:tc>
      </w:tr>
      <w:tr>
        <w:tc>
          <w:tcPr>
            <w:tcW w:type="dxa" w:w="2200"/>
            <w:shd w:fill="FFFFFF" w:val="clear"/>
            <w:vAlign w:val="center"/>
          </w:tcPr>
          <w:p>
            <w:pPr>
              <w:spacing w:after="45" w:before="45"/>
              <w:jc w:val="left"/>
            </w:pPr>
            <w:r>
              <w:rPr>
                <w:b/>
                <w:bCs/>
                <w:color w:val="000000"/>
                <w:sz w:val="17"/>
                <w:szCs w:val="17"/>
              </w:rPr>
              <w:t xml:space="preserve">Detecciones fuera de
cancha (árbitros, fotógrafos)</w:t>
            </w:r>
          </w:p>
        </w:tc>
        <w:tc>
          <w:tcPr>
            <w:tcW w:type="dxa" w:w="3400"/>
            <w:shd w:fill="FFFFFF" w:val="clear"/>
            <w:vAlign w:val="center"/>
          </w:tcPr>
          <w:p>
            <w:pPr>
              <w:spacing w:after="45" w:before="45"/>
              <w:jc w:val="left"/>
            </w:pPr>
            <w:r>
              <w:rPr>
                <w:b w:val="false"/>
                <w:bCs w:val="false"/>
                <w:color w:val="000000"/>
                <w:sz w:val="17"/>
                <w:szCs w:val="17"/>
              </w:rPr>
              <w:t xml:space="preserve">Con conf=0.10, personas del borde generan tracks espurios que inflan la distancia total.</w:t>
            </w:r>
          </w:p>
        </w:tc>
        <w:tc>
          <w:tcPr>
            <w:tcW w:type="dxa" w:w="4000"/>
            <w:shd w:fill="FFFFFF" w:val="clear"/>
            <w:vAlign w:val="center"/>
          </w:tcPr>
          <w:p>
            <w:pPr>
              <w:spacing w:after="45" w:before="45"/>
              <w:jc w:val="left"/>
            </w:pPr>
            <w:r>
              <w:rPr>
                <w:b w:val="false"/>
                <w:bCs w:val="false"/>
                <w:color w:val="000000"/>
                <w:sz w:val="17"/>
                <w:szCs w:val="17"/>
              </w:rPr>
              <w:t xml:space="preserve">Polígono de exclusión (6 vértices) + K-Means K=3 equipos. Resultado: 0 ghost tracks en Exp 5-7.</w:t>
            </w:r>
          </w:p>
        </w:tc>
      </w:tr>
    </w:tbl>
    <w:p>
      <w:pPr>
        <w:spacing w:after="120" w:before="0"/>
        <w:jc w:val="left"/>
      </w:pPr>
    </w:p>
    <w:p>
      <w:pPr>
        <w:pStyle w:val="Heading2"/>
        <w:spacing w:after="120" w:before="220"/>
      </w:pPr>
      <w:r>
        <w:rPr>
          <w:b/>
          <w:bCs/>
          <w:color w:val="2E75B6"/>
          <w:sz w:val="26"/>
          <w:szCs w:val="26"/>
        </w:rPr>
        <w:t xml:space="preserve">5.1 Cuantificación del Error Residual de GMC</w:t>
      </w:r>
    </w:p>
    <w:p>
      <w:pPr>
        <w:spacing w:after="120" w:before="0"/>
        <w:jc w:val="left"/>
      </w:pPr>
      <w:r>
        <w:rPr>
          <w:b w:val="false"/>
          <w:bCs w:val="false"/>
          <w:i w:val="false"/>
          <w:iCs w:val="false"/>
          <w:color w:val="000000"/>
          <w:sz w:val="20"/>
          <w:szCs w:val="20"/>
        </w:rPr>
        <w:t xml:space="preserve">El error más relevante para la validez de los resultados es el residual del GMC. Con escala 0.0621 m/px y 30 FPS, 1 px de residual equivale a 1.86 m/s, valor superior al deadband de 1.5 m/s, por lo que se contabiliza como desplazamiento real. Sobre los 1030 fotogramas de tracking continuo de Exp 6:</w:t>
      </w:r>
    </w:p>
    <w:p>
      <w:pPr>
        <w:spacing w:after="80" w:before="0"/>
        <w:jc w:val="center"/>
      </w:pPr>
      <w:r>
        <w:rPr>
          <w:b/>
          <w:bCs/>
          <w:i w:val="false"/>
          <w:iCs w:val="false"/>
          <w:color w:val="000000"/>
          <w:sz w:val="20"/>
          <w:szCs w:val="20"/>
        </w:rPr>
        <w:t xml:space="preserve">Error acumulado ≈ 1030 fr × (1–3 px/fr) × 0.0621 m/px ≈ 64–191 m/jugadora</w:t>
      </w:r>
    </w:p>
    <w:p>
      <w:pPr>
        <w:spacing w:after="120" w:before="0"/>
        <w:jc w:val="left"/>
      </w:pPr>
      <w:r>
        <w:rPr>
          <w:b w:val="false"/>
          <w:bCs w:val="false"/>
          <w:i w:val="false"/>
          <w:iCs w:val="false"/>
          <w:color w:val="000000"/>
          <w:sz w:val="20"/>
          <w:szCs w:val="20"/>
        </w:rPr>
        <w:t xml:space="preserve">Esto explica por qué la extrapolación de Exp 6 (21.8 km/90 min) supera el rango FIFA. La solución definitiva es la proyección homográfica al plano de la cancha (H_matrix.npy ya calculada en el repositorio).</w:t>
      </w:r>
    </w:p>
    <w:p>
      <w:pPr>
        <w:pStyle w:val="Heading1"/>
        <w:pBdr>
          <w:bottom w:val="single" w:color="2E75B6" w:sz="6" w:space="4"/>
        </w:pBdr>
        <w:spacing w:after="160" w:before="280"/>
      </w:pPr>
      <w:r>
        <w:rPr>
          <w:b/>
          <w:bCs/>
          <w:color w:val="1F4E79"/>
          <w:sz w:val="32"/>
          <w:szCs w:val="32"/>
        </w:rPr>
        <w:t xml:space="preserve">6. Oportunidades de Mejora</w:t>
      </w:r>
    </w:p>
    <w:p>
      <w:pPr>
        <w:pStyle w:val="Heading2"/>
        <w:spacing w:after="120" w:before="220"/>
      </w:pPr>
      <w:r>
        <w:rPr>
          <w:b/>
          <w:bCs/>
          <w:color w:val="2E75B6"/>
          <w:sz w:val="26"/>
          <w:szCs w:val="26"/>
        </w:rPr>
        <w:t xml:space="preserve">6.1 Proyección al Plano Métrico de la Cancha (Prioridad Alta)</w:t>
      </w:r>
    </w:p>
    <w:p>
      <w:pPr>
        <w:spacing w:after="120" w:before="0"/>
        <w:jc w:val="left"/>
      </w:pPr>
      <w:r>
        <w:rPr>
          <w:b w:val="false"/>
          <w:bCs w:val="false"/>
          <w:i w:val="false"/>
          <w:iCs w:val="false"/>
          <w:color w:val="000000"/>
          <w:sz w:val="20"/>
          <w:szCs w:val="20"/>
        </w:rPr>
        <w:t xml:space="preserve">La transformación homográfica imagen↔cancha proyecta las posiciones de los pies directamente a metros reales, eliminando el error residual del GMC. El módulo </w:t>
      </w:r>
      <w:r>
        <w:rPr>
          <w:b/>
          <w:bCs/>
          <w:i w:val="false"/>
          <w:iCs w:val="false"/>
          <w:color w:val="000000"/>
          <w:sz w:val="20"/>
          <w:szCs w:val="20"/>
        </w:rPr>
        <w:t xml:space="preserve">02_homography_builder.ipynb</w:t>
      </w:r>
      <w:r>
        <w:rPr>
          <w:b w:val="false"/>
          <w:bCs w:val="false"/>
          <w:i w:val="false"/>
          <w:iCs w:val="false"/>
          <w:color w:val="000000"/>
          <w:sz w:val="20"/>
          <w:szCs w:val="20"/>
        </w:rPr>
        <w:t xml:space="preserve"> ya calcula la matriz H; su integración en el bucle de tracking es la mejora de mayor impacto sobre la precisión absoluta.</w:t>
      </w:r>
    </w:p>
    <w:p>
      <w:pPr>
        <w:pStyle w:val="Heading2"/>
        <w:spacing w:after="120" w:before="220"/>
      </w:pPr>
      <w:r>
        <w:rPr>
          <w:b/>
          <w:bCs/>
          <w:color w:val="2E75B6"/>
          <w:sz w:val="26"/>
          <w:szCs w:val="26"/>
        </w:rPr>
        <w:t xml:space="preserve">6.2 Optimización del Fine-Tuning (Exp 7)</w:t>
      </w:r>
    </w:p>
    <w:p>
      <w:pPr>
        <w:spacing w:after="120" w:before="0"/>
        <w:jc w:val="left"/>
      </w:pPr>
      <w:r>
        <w:rPr>
          <w:b w:val="false"/>
          <w:bCs w:val="false"/>
          <w:i w:val="false"/>
          <w:iCs w:val="false"/>
          <w:color w:val="000000"/>
          <w:sz w:val="20"/>
          <w:szCs w:val="20"/>
        </w:rPr>
        <w:t xml:space="preserve">El fine-tuning con pseudo-etiquetas redujo la fragmentación al mínimo histórico, pero a costa de cobertura. Mejoras potenciales: (a) aumentar la densidad de pseudo-etiquetas incluyendo conf=0.35–0.50, (b) aplicar augmentations de oclusión para entrenar al detector en jugadoras parcialmente tapadas, (c) combinar Exp 6 (ReID) con el detector fine-tuned para recuperar cobertura sin perder identidad.</w:t>
      </w:r>
    </w:p>
    <w:p>
      <w:pPr>
        <w:pStyle w:val="Heading2"/>
        <w:spacing w:after="120" w:before="220"/>
      </w:pPr>
      <w:r>
        <w:rPr>
          <w:b/>
          <w:bCs/>
          <w:color w:val="2E75B6"/>
          <w:sz w:val="26"/>
          <w:szCs w:val="26"/>
        </w:rPr>
        <w:t xml:space="preserve">6.3 Validación con Datos de Referencia GPS</w:t>
      </w:r>
    </w:p>
    <w:p>
      <w:pPr>
        <w:spacing w:after="120" w:before="0"/>
        <w:jc w:val="left"/>
      </w:pPr>
      <w:r>
        <w:rPr>
          <w:b w:val="false"/>
          <w:bCs w:val="false"/>
          <w:i w:val="false"/>
          <w:iCs w:val="false"/>
          <w:color w:val="000000"/>
          <w:sz w:val="20"/>
          <w:szCs w:val="20"/>
        </w:rPr>
        <w:t xml:space="preserve">Sin datos GPS de referencia (Catapult, STATSports), las distancias se reportan con incertidumbre relativa del ~30–40 %. Un experimento de validación cruzada con GPS permitiría calibrar el error del sistema y publicar métricas de precisión auditables.</w:t>
      </w:r>
    </w:p>
    <w:p>
      <w:pPr>
        <w:pStyle w:val="Heading2"/>
        <w:spacing w:after="120" w:before="220"/>
      </w:pPr>
      <w:r>
        <w:rPr>
          <w:b/>
          <w:bCs/>
          <w:color w:val="2E75B6"/>
          <w:sz w:val="26"/>
          <w:szCs w:val="26"/>
        </w:rPr>
        <w:t xml:space="preserve">6.4 Extensión a Video Completo</w:t>
      </w:r>
    </w:p>
    <w:p>
      <w:pPr>
        <w:spacing w:after="120" w:before="0"/>
        <w:jc w:val="left"/>
      </w:pPr>
      <w:r>
        <w:rPr>
          <w:b w:val="false"/>
          <w:bCs w:val="false"/>
          <w:i w:val="false"/>
          <w:iCs w:val="false"/>
          <w:color w:val="000000"/>
          <w:sz w:val="20"/>
          <w:szCs w:val="20"/>
        </w:rPr>
        <w:t xml:space="preserve">El pipeline fue validado sobre 41 segundos (~0.76 % del partido). La extrapolación a 90 min supone intensidad homogénea. Ejecutar sobre múltiples segmentos representativos (ataque, defensa, transición) y ponderar por duración de cada fase produciría estadísticas comparables con la literatura FIFA.</w:t>
      </w:r>
    </w:p>
    <w:p>
      <w:pPr>
        <w:pStyle w:val="Heading1"/>
        <w:pBdr>
          <w:bottom w:val="single" w:color="2E75B6" w:sz="6" w:space="4"/>
        </w:pBdr>
        <w:spacing w:after="160" w:before="280"/>
      </w:pPr>
      <w:r>
        <w:rPr>
          <w:b/>
          <w:bCs/>
          <w:color w:val="1F4E79"/>
          <w:sz w:val="32"/>
          <w:szCs w:val="32"/>
        </w:rPr>
        <w:t xml:space="preserve">7. Conclusión</w:t>
      </w:r>
    </w:p>
    <w:p>
      <w:pPr>
        <w:spacing w:after="120" w:before="0"/>
        <w:jc w:val="left"/>
      </w:pPr>
      <w:r>
        <w:rPr>
          <w:b w:val="false"/>
          <w:bCs w:val="false"/>
          <w:i w:val="false"/>
          <w:iCs w:val="false"/>
          <w:color w:val="000000"/>
          <w:sz w:val="20"/>
          <w:szCs w:val="20"/>
        </w:rPr>
        <w:t xml:space="preserve">El estudio de ablación de la Fase 2 demuestra que cada componente añadido contribuye de forma cuantificable y aislable a la calidad del pipeline. Los hallazgos clave son:</w:t>
      </w:r>
    </w:p>
    <w:p>
      <w:pPr>
        <w:pStyle w:val="ListParagraph"/>
        <w:numPr>
          <w:ilvl w:val="0"/>
          <w:numId w:val="1"/>
        </w:numPr>
        <w:spacing w:after="60" w:before="0"/>
        <w:jc w:val="left"/>
      </w:pPr>
      <w:r>
        <w:rPr>
          <w:b w:val="false"/>
          <w:bCs w:val="false"/>
          <w:i w:val="false"/>
          <w:iCs w:val="false"/>
          <w:color w:val="000000"/>
          <w:sz w:val="20"/>
          <w:szCs w:val="20"/>
        </w:rPr>
        <w:t xml:space="preserve">(1) El filtro cinemático es el componente de mayor impacto sobre la magnitud de las distancias (+91.5 %, Exp 1→2).</w:t>
      </w:r>
    </w:p>
    <w:p>
      <w:pPr>
        <w:pStyle w:val="ListParagraph"/>
        <w:numPr>
          <w:ilvl w:val="0"/>
          <w:numId w:val="1"/>
        </w:numPr>
        <w:spacing w:after="60" w:before="0"/>
        <w:jc w:val="left"/>
      </w:pPr>
      <w:r>
        <w:rPr>
          <w:b w:val="false"/>
          <w:bCs w:val="false"/>
          <w:i w:val="false"/>
          <w:iCs w:val="false"/>
          <w:color w:val="000000"/>
          <w:sz w:val="20"/>
          <w:szCs w:val="20"/>
        </w:rPr>
        <w:t xml:space="preserve">(2) La fusión de trayectorias en 2 pasadas es el de mayor impacto sobre la fragmentación (−69 % de IDs, −86 % de switches, Exp 3→4).</w:t>
      </w:r>
    </w:p>
    <w:p>
      <w:pPr>
        <w:pStyle w:val="ListParagraph"/>
        <w:numPr>
          <w:ilvl w:val="0"/>
          <w:numId w:val="1"/>
        </w:numPr>
        <w:spacing w:after="60" w:before="0"/>
        <w:jc w:val="left"/>
      </w:pPr>
      <w:r>
        <w:rPr>
          <w:b w:val="false"/>
          <w:bCs w:val="false"/>
          <w:i w:val="false"/>
          <w:iCs w:val="false"/>
          <w:color w:val="000000"/>
          <w:sz w:val="20"/>
          <w:szCs w:val="20"/>
        </w:rPr>
        <w:t xml:space="preserve">(3) OC-SORT + YOLO11s (Exp 5) y BoT-SORT + ReID (Exp 6) logran la mejor continuidad individual (track mediana ×78 vs baseline).</w:t>
      </w:r>
    </w:p>
    <w:p>
      <w:pPr>
        <w:pStyle w:val="ListParagraph"/>
        <w:numPr>
          <w:ilvl w:val="0"/>
          <w:numId w:val="1"/>
        </w:numPr>
        <w:spacing w:after="60" w:before="0"/>
        <w:jc w:val="left"/>
      </w:pPr>
      <w:r>
        <w:rPr>
          <w:b w:val="false"/>
          <w:bCs w:val="false"/>
          <w:i w:val="false"/>
          <w:iCs w:val="false"/>
          <w:color w:val="000000"/>
          <w:sz w:val="20"/>
          <w:szCs w:val="20"/>
        </w:rPr>
        <w:t xml:space="preserve">(4) El fine-tuning con pseudo-etiquetas (Exp 7) logra la mejor consistencia de identidad del estudio (1.3× fragmentación, 7 switches), pero a costa de menor cobertura temporal.</w:t>
      </w:r>
    </w:p>
    <w:p>
      <w:pPr>
        <w:pStyle w:val="ListParagraph"/>
        <w:numPr>
          <w:ilvl w:val="0"/>
          <w:numId w:val="1"/>
        </w:numPr>
        <w:spacing w:after="120" w:before="0"/>
        <w:jc w:val="left"/>
      </w:pPr>
      <w:r>
        <w:rPr>
          <w:b w:val="false"/>
          <w:bCs w:val="false"/>
          <w:i w:val="false"/>
          <w:iCs w:val="false"/>
          <w:color w:val="000000"/>
          <w:sz w:val="20"/>
          <w:szCs w:val="20"/>
        </w:rPr>
        <w:t xml:space="preserve">(5) La limitación principal — el error residual del GMC — está cuantificada en ~64–191 m/jugadora (Exp 6) y su solución definitiva (proyección homográfica) está identificada e implementable.</w:t>
      </w:r>
    </w:p>
    <w:p>
      <w:pPr>
        <w:spacing w:after="120" w:before="0"/>
        <w:jc w:val="left"/>
      </w:pPr>
      <w:r>
        <w:rPr>
          <w:b w:val="false"/>
          <w:bCs w:val="false"/>
          <w:i w:val="false"/>
          <w:iCs w:val="false"/>
          <w:color w:val="000000"/>
          <w:sz w:val="20"/>
          <w:szCs w:val="20"/>
        </w:rPr>
        <w:t xml:space="preserve">Para uso en producción: Exp 6 si se prioriza la distancia total acumulada; Exp 7 si se prioriza la consistencia de identidad a lo largo del partido.</w:t>
      </w:r>
    </w:p>
    <w:p>
      <w:pPr>
        <w:pBdr>
          <w:bottom w:val="single" w:color="2E75B6" w:sz="4" w:space="2"/>
        </w:pBdr>
        <w:spacing w:after="80" w:before="80"/>
      </w:pPr>
    </w:p>
    <w:p>
      <w:pPr>
        <w:spacing w:after="120" w:before="0"/>
        <w:jc w:val="center"/>
      </w:pPr>
      <w:r>
        <w:rPr>
          <w:b w:val="false"/>
          <w:bCs w:val="false"/>
          <w:i/>
          <w:iCs/>
          <w:color w:val="2E75B6"/>
          <w:sz w:val="16"/>
          <w:szCs w:val="16"/>
        </w:rPr>
        <w:t xml:space="preserve">Video: 1364×764 px · 30 FPS · 1233 fr (~41 seg) · Entorno: Python 3.10, Ultralytics YOLO11, Google Colab T4 · SEED = 42</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2026-10-25T04:03:40.757Z</dcterms:created>
  <dcterms:modified xsi:type="dcterms:W3CDTF">2026-10-25T04:03:40.758Z</dcterms:modified>
</cp:coreProperties>
</file>

<file path=docProps/custom.xml><?xml version="1.0" encoding="utf-8"?>
<Properties xmlns="http://schemas.openxmlformats.org/officeDocument/2006/custom-properties" xmlns:vt="http://schemas.openxmlformats.org/officeDocument/2006/docPropsVTypes"/>
</file>