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18AE" w14:textId="77777777" w:rsidR="004C4232" w:rsidRDefault="004C4232">
      <w:pPr>
        <w:spacing w:before="360"/>
      </w:pPr>
    </w:p>
    <w:p w14:paraId="181CCB57" w14:textId="77777777" w:rsidR="004C4232" w:rsidRDefault="00D94C89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REPORTE TÉCNICO</w:t>
      </w:r>
    </w:p>
    <w:p w14:paraId="23B19376" w14:textId="77777777" w:rsidR="004C4232" w:rsidRDefault="00D94C89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>Fase 2 — Estudio de Ablación del Pipeline Avanzado</w:t>
      </w:r>
    </w:p>
    <w:p w14:paraId="6E72DAF3" w14:textId="77777777" w:rsidR="004C4232" w:rsidRDefault="00D94C89">
      <w:pPr>
        <w:spacing w:after="60"/>
        <w:jc w:val="center"/>
      </w:pPr>
      <w:r>
        <w:rPr>
          <w:i/>
          <w:iCs/>
          <w:color w:val="2E75B6"/>
          <w:sz w:val="22"/>
          <w:szCs w:val="22"/>
        </w:rPr>
        <w:t>Análisis Cinemático de Fútbol mediante Visión por Computador</w:t>
      </w:r>
    </w:p>
    <w:p w14:paraId="47468840" w14:textId="77777777" w:rsidR="004C4232" w:rsidRDefault="004C4232">
      <w:pPr>
        <w:pBdr>
          <w:bottom w:val="single" w:sz="4" w:space="2" w:color="2E75B6"/>
        </w:pBdr>
        <w:spacing w:before="80" w:after="80"/>
      </w:pPr>
    </w:p>
    <w:p w14:paraId="77E5CF58" w14:textId="77777777" w:rsidR="004C4232" w:rsidRDefault="00D94C89">
      <w:pPr>
        <w:spacing w:after="40"/>
        <w:jc w:val="center"/>
      </w:pPr>
      <w:r>
        <w:rPr>
          <w:color w:val="2E75B6"/>
        </w:rPr>
        <w:t xml:space="preserve">Técnicas Avanzadas de Modelado en </w:t>
      </w:r>
      <w:proofErr w:type="gramStart"/>
      <w:r>
        <w:rPr>
          <w:color w:val="2E75B6"/>
        </w:rPr>
        <w:t>IA  ·</w:t>
      </w:r>
      <w:proofErr w:type="gramEnd"/>
      <w:r>
        <w:rPr>
          <w:color w:val="2E75B6"/>
        </w:rPr>
        <w:t xml:space="preserve">  Maestría en Inteligencia Artificial</w:t>
      </w:r>
    </w:p>
    <w:p w14:paraId="465069D7" w14:textId="77777777" w:rsidR="004C4232" w:rsidRDefault="00D94C89">
      <w:pPr>
        <w:spacing w:after="320"/>
        <w:jc w:val="center"/>
      </w:pPr>
      <w:r>
        <w:rPr>
          <w:color w:val="2E75B6"/>
        </w:rPr>
        <w:t xml:space="preserve">Universidad de la </w:t>
      </w:r>
      <w:proofErr w:type="gramStart"/>
      <w:r>
        <w:rPr>
          <w:color w:val="2E75B6"/>
        </w:rPr>
        <w:t>Sabana  ·</w:t>
      </w:r>
      <w:proofErr w:type="gramEnd"/>
      <w:r>
        <w:rPr>
          <w:color w:val="2E75B6"/>
        </w:rPr>
        <w:t xml:space="preserve">  Octubre 2026</w:t>
      </w:r>
    </w:p>
    <w:p w14:paraId="15F93526" w14:textId="77777777" w:rsidR="004C4232" w:rsidRDefault="00D94C89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t>1. Introducción</w:t>
      </w:r>
    </w:p>
    <w:p w14:paraId="1478B6B1" w14:textId="77777777" w:rsidR="004C4232" w:rsidRDefault="00D94C89">
      <w:pPr>
        <w:spacing w:after="120"/>
      </w:pPr>
      <w:r>
        <w:rPr>
          <w:color w:val="000000"/>
        </w:rPr>
        <w:t>El objetivo de este trabajo es estimar las distancias recorridas por jugadoras de fútbol a partir de video de cámara táct</w:t>
      </w:r>
      <w:r>
        <w:rPr>
          <w:color w:val="000000"/>
        </w:rPr>
        <w:t>ica con movimiento dinámico, usando exclusivamente técnicas de visión por computador —sin sensores GPS ni marcadores físicos—. La información obtenida tiene aplicación directa en el análisis del rendimiento físico y la planificación del entrenamiento depor</w:t>
      </w:r>
      <w:r>
        <w:rPr>
          <w:color w:val="000000"/>
        </w:rPr>
        <w:t>tivo.</w:t>
      </w:r>
    </w:p>
    <w:p w14:paraId="76056D81" w14:textId="77777777" w:rsidR="004C4232" w:rsidRDefault="00D94C89">
      <w:pPr>
        <w:spacing w:after="120"/>
      </w:pPr>
      <w:r>
        <w:rPr>
          <w:color w:val="000000"/>
        </w:rPr>
        <w:t xml:space="preserve">El desarrollo se estructuró en dos fases. La </w:t>
      </w:r>
      <w:r>
        <w:rPr>
          <w:b/>
          <w:bCs/>
          <w:color w:val="000000"/>
        </w:rPr>
        <w:t>Fase 1</w:t>
      </w:r>
      <w:r>
        <w:rPr>
          <w:color w:val="000000"/>
        </w:rPr>
        <w:t xml:space="preserve"> estableció una línea base de referencia con YOLOv8n y </w:t>
      </w:r>
      <w:proofErr w:type="spellStart"/>
      <w:r>
        <w:rPr>
          <w:color w:val="000000"/>
        </w:rPr>
        <w:t>BoT</w:t>
      </w:r>
      <w:proofErr w:type="spellEnd"/>
      <w:r>
        <w:rPr>
          <w:color w:val="000000"/>
        </w:rPr>
        <w:t>-SORT con parámetros por defecto, compensación de movimiento de cámara (GMC) afín y sin filtros cinemáticos. Esta configuración evidenció los</w:t>
      </w:r>
      <w:r>
        <w:rPr>
          <w:color w:val="000000"/>
        </w:rPr>
        <w:t xml:space="preserve"> problemas centrales del dominio: alta fragmentación de identidades (~460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para ~22 jugadoras), acumulación de distancia fantasma por residual del GMC y baja continuidad de trayectorias (</w:t>
      </w:r>
      <w:proofErr w:type="spellStart"/>
      <w:r>
        <w:rPr>
          <w:color w:val="000000"/>
        </w:rPr>
        <w:t>track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mediana de ~10 fotogramas). Sus métricas quedaron reg</w:t>
      </w:r>
      <w:r>
        <w:rPr>
          <w:color w:val="000000"/>
        </w:rPr>
        <w:t xml:space="preserve">istradas en </w:t>
      </w:r>
      <w:proofErr w:type="spellStart"/>
      <w:r>
        <w:rPr>
          <w:b/>
          <w:bCs/>
          <w:i/>
          <w:iCs/>
          <w:color w:val="000000"/>
        </w:rPr>
        <w:t>baseline_</w:t>
      </w:r>
      <w:proofErr w:type="gramStart"/>
      <w:r>
        <w:rPr>
          <w:b/>
          <w:bCs/>
          <w:i/>
          <w:iCs/>
          <w:color w:val="000000"/>
        </w:rPr>
        <w:t>metrics.json</w:t>
      </w:r>
      <w:proofErr w:type="spellEnd"/>
      <w:proofErr w:type="gramEnd"/>
      <w:r>
        <w:rPr>
          <w:color w:val="000000"/>
        </w:rPr>
        <w:t xml:space="preserve"> como punto de referencia interno del proyecto.</w:t>
      </w:r>
    </w:p>
    <w:p w14:paraId="4946D976" w14:textId="77777777" w:rsidR="004C4232" w:rsidRDefault="00D94C89">
      <w:pPr>
        <w:spacing w:after="120"/>
      </w:pPr>
      <w:r>
        <w:rPr>
          <w:color w:val="000000"/>
        </w:rPr>
        <w:t xml:space="preserve">La </w:t>
      </w:r>
      <w:r>
        <w:rPr>
          <w:b/>
          <w:bCs/>
          <w:color w:val="000000"/>
        </w:rPr>
        <w:t>Fase 2</w:t>
      </w:r>
      <w:r>
        <w:rPr>
          <w:color w:val="000000"/>
        </w:rPr>
        <w:t xml:space="preserve"> — cuyos resultados se presentan en este reporte — diseñó e implementó un estudio de ablación de cinco experimentos incrementales sobre una arquitectura mejorada. Cad</w:t>
      </w:r>
      <w:r>
        <w:rPr>
          <w:color w:val="000000"/>
        </w:rPr>
        <w:t xml:space="preserve">a experimento agrega un único componente sobre el anterior, permitiendo aislar y cuantificar la contribución de cada mejora: ajuste de </w:t>
      </w:r>
      <w:proofErr w:type="spellStart"/>
      <w:r>
        <w:rPr>
          <w:color w:val="000000"/>
        </w:rPr>
        <w:t>hiperparámetros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tracker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1), filtro cinemático </w:t>
      </w:r>
      <w:proofErr w:type="spellStart"/>
      <w:r>
        <w:rPr>
          <w:color w:val="000000"/>
        </w:rPr>
        <w:t>anti-jitter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2), calibración del factor de escala con referenc</w:t>
      </w:r>
      <w:r>
        <w:rPr>
          <w:color w:val="000000"/>
        </w:rPr>
        <w:t>ias FIFA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3), clasificación por equipo y fusión de trayectorias en dos pasadas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4), y cambio de arquitectura a OC-SORT + YOLO11s con GMC de homografía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5).</w:t>
      </w:r>
    </w:p>
    <w:p w14:paraId="3E11576A" w14:textId="77777777" w:rsidR="004C4232" w:rsidRDefault="00D94C89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t>2. Descripción de la Fase 2</w:t>
      </w:r>
    </w:p>
    <w:p w14:paraId="3A53454A" w14:textId="77777777" w:rsidR="004C4232" w:rsidRDefault="00D94C89">
      <w:pPr>
        <w:spacing w:after="120"/>
      </w:pPr>
      <w:r>
        <w:rPr>
          <w:color w:val="000000"/>
        </w:rPr>
        <w:t xml:space="preserve">El video de entrada (1364 × 764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, 30 FPS, ~41 </w:t>
      </w:r>
      <w:proofErr w:type="spellStart"/>
      <w:r>
        <w:rPr>
          <w:color w:val="000000"/>
        </w:rPr>
        <w:t>seg</w:t>
      </w:r>
      <w:proofErr w:type="spellEnd"/>
      <w:r>
        <w:rPr>
          <w:color w:val="000000"/>
        </w:rPr>
        <w:t>) provien</w:t>
      </w:r>
      <w:r>
        <w:rPr>
          <w:color w:val="000000"/>
        </w:rPr>
        <w:t>e de una cámara táctica con paneo dinámico. Los cinco experimentos comparten la misma arquitectura base y varían un componente por experimento, formando una cadena aditiva:</w:t>
      </w:r>
    </w:p>
    <w:p w14:paraId="2796022C" w14:textId="77777777" w:rsidR="004C4232" w:rsidRDefault="00D94C89">
      <w:pPr>
        <w:spacing w:after="100"/>
        <w:jc w:val="center"/>
      </w:pP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1 →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2 →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3 →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4 →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5</w:t>
      </w:r>
    </w:p>
    <w:tbl>
      <w:tblPr>
        <w:tblW w:w="9638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400"/>
        <w:gridCol w:w="3500"/>
        <w:gridCol w:w="3038"/>
      </w:tblGrid>
      <w:tr w:rsidR="004C4232" w14:paraId="03A2FACB" w14:textId="77777777">
        <w:trPr>
          <w:tblHeader/>
        </w:trPr>
        <w:tc>
          <w:tcPr>
            <w:tcW w:w="700" w:type="dxa"/>
            <w:shd w:val="clear" w:color="auto" w:fill="1F4E79"/>
            <w:vAlign w:val="center"/>
          </w:tcPr>
          <w:p w14:paraId="40DE271A" w14:textId="77777777" w:rsidR="004C4232" w:rsidRDefault="00D94C89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258EF779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3500" w:type="dxa"/>
            <w:shd w:val="clear" w:color="auto" w:fill="1F4E79"/>
            <w:vAlign w:val="center"/>
          </w:tcPr>
          <w:p w14:paraId="78B8AD6D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aislado</w:t>
            </w:r>
          </w:p>
        </w:tc>
        <w:tc>
          <w:tcPr>
            <w:tcW w:w="3038" w:type="dxa"/>
            <w:shd w:val="clear" w:color="auto" w:fill="1F4E79"/>
            <w:vAlign w:val="center"/>
          </w:tcPr>
          <w:p w14:paraId="5FE231F2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Variable de ab</w:t>
            </w:r>
            <w:r>
              <w:rPr>
                <w:b/>
                <w:bCs/>
                <w:color w:val="FFFFFF"/>
                <w:sz w:val="17"/>
                <w:szCs w:val="17"/>
              </w:rPr>
              <w:t>lación</w:t>
            </w:r>
          </w:p>
        </w:tc>
      </w:tr>
      <w:tr w:rsidR="004C4232" w14:paraId="753EF3BB" w14:textId="77777777">
        <w:tc>
          <w:tcPr>
            <w:tcW w:w="700" w:type="dxa"/>
            <w:shd w:val="clear" w:color="auto" w:fill="D6E4F0"/>
            <w:vAlign w:val="center"/>
          </w:tcPr>
          <w:p w14:paraId="1E7BE41D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2400" w:type="dxa"/>
            <w:shd w:val="clear" w:color="auto" w:fill="F2F7FB"/>
            <w:vAlign w:val="center"/>
          </w:tcPr>
          <w:p w14:paraId="11EAE004" w14:textId="77777777" w:rsidR="004C4232" w:rsidRDefault="00D94C89">
            <w:pPr>
              <w:spacing w:before="55" w:after="55"/>
            </w:pPr>
            <w:proofErr w:type="spellStart"/>
            <w:r>
              <w:rPr>
                <w:color w:val="000000"/>
                <w:sz w:val="17"/>
                <w:szCs w:val="17"/>
              </w:rPr>
              <w:t>ByteTrack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YOLOv8s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7AA0A4C2" w14:textId="77777777" w:rsidR="004C4232" w:rsidRDefault="00D94C89">
            <w:pPr>
              <w:spacing w:before="55" w:after="55"/>
            </w:pPr>
            <w:proofErr w:type="spellStart"/>
            <w:r>
              <w:rPr>
                <w:color w:val="000000"/>
                <w:sz w:val="17"/>
                <w:szCs w:val="17"/>
              </w:rPr>
              <w:t>Tracker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ByteTrack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conf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=0.10, </w:t>
            </w:r>
            <w:proofErr w:type="spellStart"/>
            <w:r>
              <w:rPr>
                <w:color w:val="000000"/>
                <w:sz w:val="17"/>
                <w:szCs w:val="17"/>
              </w:rPr>
              <w:t>imgsz</w:t>
            </w:r>
            <w:proofErr w:type="spellEnd"/>
            <w:r>
              <w:rPr>
                <w:color w:val="000000"/>
                <w:sz w:val="17"/>
                <w:szCs w:val="17"/>
              </w:rPr>
              <w:t>=1536, polígono cancha</w:t>
            </w:r>
          </w:p>
        </w:tc>
        <w:tc>
          <w:tcPr>
            <w:tcW w:w="3038" w:type="dxa"/>
            <w:shd w:val="clear" w:color="auto" w:fill="F2F7FB"/>
            <w:vAlign w:val="center"/>
          </w:tcPr>
          <w:p w14:paraId="7FDDA63A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Arquitectura base Fase 2</w:t>
            </w:r>
          </w:p>
        </w:tc>
      </w:tr>
      <w:tr w:rsidR="004C4232" w14:paraId="702298DD" w14:textId="77777777">
        <w:tc>
          <w:tcPr>
            <w:tcW w:w="700" w:type="dxa"/>
            <w:shd w:val="clear" w:color="auto" w:fill="D6E4F0"/>
            <w:vAlign w:val="center"/>
          </w:tcPr>
          <w:p w14:paraId="0B194619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63A2D59E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+ Filtro cinemático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78E9F280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Media móvil 9 </w:t>
            </w:r>
            <w:proofErr w:type="spellStart"/>
            <w:r>
              <w:rPr>
                <w:color w:val="000000"/>
                <w:sz w:val="17"/>
                <w:szCs w:val="17"/>
              </w:rPr>
              <w:t>fr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deadband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1.5 m/s + </w:t>
            </w:r>
            <w:proofErr w:type="spellStart"/>
            <w:r>
              <w:rPr>
                <w:color w:val="000000"/>
                <w:sz w:val="17"/>
                <w:szCs w:val="17"/>
              </w:rPr>
              <w:t>max_speed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12 m/s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42090C1D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Calidad cinemática de trayectoria</w:t>
            </w:r>
          </w:p>
        </w:tc>
      </w:tr>
      <w:tr w:rsidR="004C4232" w14:paraId="3FF3E514" w14:textId="77777777">
        <w:tc>
          <w:tcPr>
            <w:tcW w:w="700" w:type="dxa"/>
            <w:shd w:val="clear" w:color="auto" w:fill="D6E4F0"/>
            <w:vAlign w:val="center"/>
          </w:tcPr>
          <w:p w14:paraId="7A4F3870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3</w:t>
            </w:r>
          </w:p>
        </w:tc>
        <w:tc>
          <w:tcPr>
            <w:tcW w:w="2400" w:type="dxa"/>
            <w:shd w:val="clear" w:color="auto" w:fill="F2F7FB"/>
            <w:vAlign w:val="center"/>
          </w:tcPr>
          <w:p w14:paraId="4C351F17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+ </w:t>
            </w:r>
            <w:proofErr w:type="spellStart"/>
            <w:r>
              <w:rPr>
                <w:color w:val="000000"/>
                <w:sz w:val="17"/>
                <w:szCs w:val="17"/>
              </w:rPr>
              <w:t>Scale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calibrado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2CF69FAE" w14:textId="77777777" w:rsidR="004C4232" w:rsidRDefault="00D94C89">
            <w:pPr>
              <w:spacing w:before="55" w:after="55"/>
            </w:pPr>
            <w:proofErr w:type="spellStart"/>
            <w:r>
              <w:rPr>
                <w:color w:val="000000"/>
                <w:sz w:val="17"/>
                <w:szCs w:val="17"/>
              </w:rPr>
              <w:t>Scale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factor 0.0621 m/</w:t>
            </w:r>
            <w:proofErr w:type="spellStart"/>
            <w:r>
              <w:rPr>
                <w:color w:val="000000"/>
                <w:sz w:val="17"/>
                <w:szCs w:val="17"/>
              </w:rPr>
              <w:t>px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corrección de perspectiva lineal</w:t>
            </w:r>
          </w:p>
        </w:tc>
        <w:tc>
          <w:tcPr>
            <w:tcW w:w="3038" w:type="dxa"/>
            <w:shd w:val="clear" w:color="auto" w:fill="F2F7FB"/>
            <w:vAlign w:val="center"/>
          </w:tcPr>
          <w:p w14:paraId="0C58A663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Precisión métrica de distancias</w:t>
            </w:r>
          </w:p>
        </w:tc>
      </w:tr>
      <w:tr w:rsidR="004C4232" w14:paraId="3CD2F597" w14:textId="77777777">
        <w:tc>
          <w:tcPr>
            <w:tcW w:w="700" w:type="dxa"/>
            <w:shd w:val="clear" w:color="auto" w:fill="D6E4F0"/>
            <w:vAlign w:val="center"/>
          </w:tcPr>
          <w:p w14:paraId="0AA80430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4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6AB569B2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+ Color + </w:t>
            </w:r>
            <w:proofErr w:type="spellStart"/>
            <w:r>
              <w:rPr>
                <w:color w:val="000000"/>
                <w:sz w:val="17"/>
                <w:szCs w:val="17"/>
              </w:rPr>
              <w:t>Merge</w:t>
            </w:r>
            <w:proofErr w:type="spellEnd"/>
          </w:p>
        </w:tc>
        <w:tc>
          <w:tcPr>
            <w:tcW w:w="3500" w:type="dxa"/>
            <w:shd w:val="clear" w:color="auto" w:fill="FFFFFF"/>
            <w:vAlign w:val="center"/>
          </w:tcPr>
          <w:p w14:paraId="4CA4BDB6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K-</w:t>
            </w:r>
            <w:proofErr w:type="spellStart"/>
            <w:r>
              <w:rPr>
                <w:color w:val="000000"/>
                <w:sz w:val="17"/>
                <w:szCs w:val="17"/>
              </w:rPr>
              <w:t>Means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K=3 equipos + </w:t>
            </w:r>
            <w:proofErr w:type="spellStart"/>
            <w:r>
              <w:rPr>
                <w:color w:val="000000"/>
                <w:sz w:val="17"/>
                <w:szCs w:val="17"/>
              </w:rPr>
              <w:t>Merge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greedy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2 pasadas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670EC61B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Reducción de fragmentación de </w:t>
            </w:r>
            <w:proofErr w:type="spellStart"/>
            <w:r>
              <w:rPr>
                <w:color w:val="000000"/>
                <w:sz w:val="17"/>
                <w:szCs w:val="17"/>
              </w:rPr>
              <w:t>IDs</w:t>
            </w:r>
            <w:proofErr w:type="spellEnd"/>
          </w:p>
        </w:tc>
      </w:tr>
      <w:tr w:rsidR="004C4232" w14:paraId="1DC0324E" w14:textId="77777777">
        <w:tc>
          <w:tcPr>
            <w:tcW w:w="700" w:type="dxa"/>
            <w:shd w:val="clear" w:color="auto" w:fill="D6E4F0"/>
            <w:vAlign w:val="center"/>
          </w:tcPr>
          <w:p w14:paraId="04247E65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5</w:t>
            </w:r>
          </w:p>
        </w:tc>
        <w:tc>
          <w:tcPr>
            <w:tcW w:w="2400" w:type="dxa"/>
            <w:shd w:val="clear" w:color="auto" w:fill="F2F7FB"/>
            <w:vAlign w:val="center"/>
          </w:tcPr>
          <w:p w14:paraId="0711A8AF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OC-SORT + YOLO11s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4B80F9B2" w14:textId="77777777" w:rsidR="004C4232" w:rsidRDefault="00D94C89">
            <w:pPr>
              <w:spacing w:before="55" w:after="55"/>
            </w:pPr>
            <w:proofErr w:type="spellStart"/>
            <w:r>
              <w:rPr>
                <w:color w:val="000000"/>
                <w:sz w:val="17"/>
                <w:szCs w:val="17"/>
              </w:rPr>
              <w:t>Tracker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OC-SORT (</w:t>
            </w:r>
            <w:proofErr w:type="spellStart"/>
            <w:r>
              <w:rPr>
                <w:color w:val="000000"/>
                <w:sz w:val="17"/>
                <w:szCs w:val="17"/>
              </w:rPr>
              <w:t>delta_t</w:t>
            </w:r>
            <w:proofErr w:type="spellEnd"/>
            <w:r>
              <w:rPr>
                <w:color w:val="000000"/>
                <w:sz w:val="17"/>
                <w:szCs w:val="17"/>
              </w:rPr>
              <w:t>=5) + YOLO11s + GMC homografía</w:t>
            </w:r>
          </w:p>
        </w:tc>
        <w:tc>
          <w:tcPr>
            <w:tcW w:w="3038" w:type="dxa"/>
            <w:shd w:val="clear" w:color="auto" w:fill="F2F7FB"/>
            <w:vAlign w:val="center"/>
          </w:tcPr>
          <w:p w14:paraId="2DF7FD61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Arquitectura alternativa óptima</w:t>
            </w:r>
          </w:p>
        </w:tc>
      </w:tr>
    </w:tbl>
    <w:p w14:paraId="7156996C" w14:textId="77777777" w:rsidR="004C4232" w:rsidRDefault="004C4232">
      <w:pPr>
        <w:spacing w:after="80"/>
      </w:pPr>
    </w:p>
    <w:p w14:paraId="2248C231" w14:textId="77777777" w:rsidR="004C4232" w:rsidRDefault="00D94C89">
      <w:pPr>
        <w:spacing w:after="120"/>
      </w:pPr>
      <w:r>
        <w:br w:type="page"/>
      </w:r>
    </w:p>
    <w:p w14:paraId="5C4E9250" w14:textId="77777777" w:rsidR="004C4232" w:rsidRDefault="00D94C89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lastRenderedPageBreak/>
        <w:t>3. Monitoreo Analítico: Curvas de Aprendizaje</w:t>
      </w:r>
    </w:p>
    <w:p w14:paraId="4D4FEFF6" w14:textId="77777777" w:rsidR="004C4232" w:rsidRDefault="00D94C89">
      <w:pPr>
        <w:spacing w:after="120"/>
      </w:pPr>
      <w:r>
        <w:rPr>
          <w:color w:val="000000"/>
        </w:rPr>
        <w:t xml:space="preserve">En un sistema de seguimiento </w:t>
      </w:r>
      <w:proofErr w:type="spellStart"/>
      <w:r>
        <w:rPr>
          <w:color w:val="000000"/>
        </w:rPr>
        <w:t>multi-objeto</w:t>
      </w:r>
      <w:proofErr w:type="spellEnd"/>
      <w:r>
        <w:rPr>
          <w:color w:val="000000"/>
        </w:rPr>
        <w:t xml:space="preserve">, las curvas de aprendizaje son la evolución de métricas de calidad a través de los experimentos. La </w:t>
      </w:r>
      <w:r>
        <w:rPr>
          <w:b/>
          <w:bCs/>
          <w:color w:val="000000"/>
        </w:rPr>
        <w:t>curva de pérdida</w:t>
      </w:r>
      <w:r>
        <w:rPr>
          <w:color w:val="000000"/>
        </w:rPr>
        <w:t xml:space="preserve"> agrupa indicadores que deben </w:t>
      </w:r>
      <w:r>
        <w:rPr>
          <w:b/>
          <w:bCs/>
          <w:color w:val="000000"/>
        </w:rPr>
        <w:t>disminuir</w:t>
      </w:r>
      <w:r>
        <w:rPr>
          <w:color w:val="000000"/>
        </w:rPr>
        <w:t xml:space="preserve"> con cada componente añadido (fragmentación, </w:t>
      </w:r>
      <w:proofErr w:type="spellStart"/>
      <w:r>
        <w:rPr>
          <w:color w:val="000000"/>
        </w:rPr>
        <w:t>tracks</w:t>
      </w:r>
      <w:proofErr w:type="spellEnd"/>
      <w:r>
        <w:rPr>
          <w:color w:val="000000"/>
        </w:rPr>
        <w:t xml:space="preserve"> fantasm</w:t>
      </w:r>
      <w:r>
        <w:rPr>
          <w:color w:val="000000"/>
        </w:rPr>
        <w:t xml:space="preserve">a, velocidades imposibles, varianza de aceleración). La </w:t>
      </w:r>
      <w:r>
        <w:rPr>
          <w:b/>
          <w:bCs/>
          <w:color w:val="000000"/>
        </w:rPr>
        <w:t>curva de exactitud</w:t>
      </w:r>
      <w:r>
        <w:rPr>
          <w:color w:val="000000"/>
        </w:rPr>
        <w:t xml:space="preserve"> agrupa indicadores que deben </w:t>
      </w:r>
      <w:r>
        <w:rPr>
          <w:b/>
          <w:bCs/>
          <w:color w:val="000000"/>
        </w:rPr>
        <w:t>aumentar</w:t>
      </w:r>
      <w:r>
        <w:rPr>
          <w:color w:val="000000"/>
        </w:rPr>
        <w:t xml:space="preserve"> (longitud de trayectoria, distancia estimada). Verde = óptimo · Naranja = intermedio · Rojo = subóptimo.</w:t>
      </w:r>
    </w:p>
    <w:p w14:paraId="0EB59599" w14:textId="77777777" w:rsidR="004C4232" w:rsidRDefault="004C4232">
      <w:pPr>
        <w:spacing w:after="120"/>
      </w:pPr>
    </w:p>
    <w:tbl>
      <w:tblPr>
        <w:tblW w:w="9638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1428"/>
        <w:gridCol w:w="1427"/>
        <w:gridCol w:w="1427"/>
        <w:gridCol w:w="1427"/>
        <w:gridCol w:w="1427"/>
      </w:tblGrid>
      <w:tr w:rsidR="004C4232" w14:paraId="3D4F4ACF" w14:textId="77777777">
        <w:trPr>
          <w:tblHeader/>
        </w:trPr>
        <w:tc>
          <w:tcPr>
            <w:tcW w:w="2500" w:type="dxa"/>
            <w:shd w:val="clear" w:color="auto" w:fill="1F4E79"/>
            <w:vAlign w:val="center"/>
          </w:tcPr>
          <w:p w14:paraId="6738D144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Métrica / Experimento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09C110DF" w14:textId="77777777" w:rsidR="004C4232" w:rsidRDefault="00D94C89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1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4EB0F575" w14:textId="77777777" w:rsidR="004C4232" w:rsidRDefault="00D94C89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2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75C5570D" w14:textId="77777777" w:rsidR="004C4232" w:rsidRDefault="00D94C89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3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2EA98DDA" w14:textId="77777777" w:rsidR="004C4232" w:rsidRDefault="00D94C89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4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39B3AF0D" w14:textId="77777777" w:rsidR="004C4232" w:rsidRDefault="00D94C89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5</w:t>
            </w:r>
          </w:p>
        </w:tc>
      </w:tr>
      <w:tr w:rsidR="004C4232" w14:paraId="5C872C4C" w14:textId="77777777">
        <w:tc>
          <w:tcPr>
            <w:tcW w:w="2500" w:type="dxa"/>
            <w:shd w:val="clear" w:color="auto" w:fill="D6E4F0"/>
            <w:vAlign w:val="center"/>
          </w:tcPr>
          <w:p w14:paraId="25F5ACCF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5"/>
                <w:szCs w:val="15"/>
              </w:rPr>
              <w:t>Componente agregado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5CF35139" w14:textId="77777777" w:rsidR="004C4232" w:rsidRDefault="00D94C89">
            <w:pPr>
              <w:spacing w:before="55" w:after="55"/>
              <w:jc w:val="center"/>
            </w:pPr>
            <w:proofErr w:type="spellStart"/>
            <w:r>
              <w:rPr>
                <w:color w:val="000000"/>
                <w:sz w:val="14"/>
                <w:szCs w:val="14"/>
              </w:rPr>
              <w:t>ByteTrack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/ YOLOv8s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7D7FD13E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4"/>
                <w:szCs w:val="14"/>
              </w:rPr>
              <w:t>+ Filtro cinemático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2B8B3A0D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4"/>
                <w:szCs w:val="14"/>
              </w:rPr>
              <w:t xml:space="preserve">+ </w:t>
            </w:r>
            <w:proofErr w:type="spellStart"/>
            <w:r>
              <w:rPr>
                <w:color w:val="000000"/>
                <w:sz w:val="14"/>
                <w:szCs w:val="14"/>
              </w:rPr>
              <w:t>Scale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calibrado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173EC863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4"/>
                <w:szCs w:val="14"/>
              </w:rPr>
              <w:t xml:space="preserve">+ Color + </w:t>
            </w:r>
            <w:proofErr w:type="spellStart"/>
            <w:r>
              <w:rPr>
                <w:color w:val="000000"/>
                <w:sz w:val="14"/>
                <w:szCs w:val="14"/>
              </w:rPr>
              <w:t>Merge</w:t>
            </w:r>
            <w:proofErr w:type="spellEnd"/>
          </w:p>
        </w:tc>
        <w:tc>
          <w:tcPr>
            <w:tcW w:w="1427" w:type="dxa"/>
            <w:shd w:val="clear" w:color="auto" w:fill="F2F7FB"/>
            <w:vAlign w:val="center"/>
          </w:tcPr>
          <w:p w14:paraId="5E9A3243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4"/>
                <w:szCs w:val="14"/>
              </w:rPr>
              <w:t>OC-SORT / YOLO11s</w:t>
            </w:r>
          </w:p>
        </w:tc>
      </w:tr>
      <w:tr w:rsidR="004C4232" w14:paraId="72021444" w14:textId="77777777">
        <w:tc>
          <w:tcPr>
            <w:tcW w:w="2500" w:type="dxa"/>
            <w:shd w:val="clear" w:color="auto" w:fill="1F4E79"/>
            <w:vAlign w:val="center"/>
          </w:tcPr>
          <w:p w14:paraId="48BB5865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CURVA DE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PÉRDIDA  (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↓ mejor)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563AED09" w14:textId="77777777" w:rsidR="004C4232" w:rsidRDefault="004C4232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2DA46403" w14:textId="77777777" w:rsidR="004C4232" w:rsidRDefault="004C4232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169D9697" w14:textId="77777777" w:rsidR="004C4232" w:rsidRDefault="004C4232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36A6EDFB" w14:textId="77777777" w:rsidR="004C4232" w:rsidRDefault="004C4232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3D0488D4" w14:textId="77777777" w:rsidR="004C4232" w:rsidRDefault="004C4232">
            <w:pPr>
              <w:spacing w:before="55" w:after="55"/>
              <w:jc w:val="center"/>
            </w:pPr>
          </w:p>
        </w:tc>
      </w:tr>
      <w:tr w:rsidR="004C4232" w14:paraId="19147E84" w14:textId="77777777">
        <w:tc>
          <w:tcPr>
            <w:tcW w:w="2500" w:type="dxa"/>
            <w:shd w:val="clear" w:color="auto" w:fill="D6E4F0"/>
            <w:vAlign w:val="center"/>
          </w:tcPr>
          <w:p w14:paraId="54D05A15" w14:textId="77777777" w:rsidR="004C4232" w:rsidRDefault="00D94C89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IDs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únicos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581CA853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110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5E726A0B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110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665B056E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110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4CEC3A35" w14:textId="77777777" w:rsidR="004C4232" w:rsidRDefault="00D94C89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51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1D81D6A7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38</w:t>
            </w:r>
          </w:p>
        </w:tc>
      </w:tr>
      <w:tr w:rsidR="004C4232" w14:paraId="2565DDE8" w14:textId="77777777">
        <w:tc>
          <w:tcPr>
            <w:tcW w:w="2500" w:type="dxa"/>
            <w:shd w:val="clear" w:color="auto" w:fill="D6E4F0"/>
            <w:vAlign w:val="center"/>
          </w:tcPr>
          <w:p w14:paraId="42464A1F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Fragmentación (×)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1D965BA2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5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2C461D8F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5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18E8CA46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5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35A4924F" w14:textId="77777777" w:rsidR="004C4232" w:rsidRDefault="00D94C89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2.3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058DA0FE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1.7</w:t>
            </w:r>
          </w:p>
        </w:tc>
      </w:tr>
      <w:tr w:rsidR="004C4232" w14:paraId="246BCC4D" w14:textId="77777777">
        <w:tc>
          <w:tcPr>
            <w:tcW w:w="2500" w:type="dxa"/>
            <w:shd w:val="clear" w:color="auto" w:fill="D6E4F0"/>
            <w:vAlign w:val="center"/>
          </w:tcPr>
          <w:p w14:paraId="4FFED882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ID switches estimados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7EC4DB26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88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61183E88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88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7A23DFD0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88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4D4E2ACB" w14:textId="77777777" w:rsidR="004C4232" w:rsidRDefault="00D94C89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29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4ACC8DE1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16</w:t>
            </w:r>
          </w:p>
        </w:tc>
      </w:tr>
      <w:tr w:rsidR="004C4232" w14:paraId="4846BADF" w14:textId="77777777">
        <w:tc>
          <w:tcPr>
            <w:tcW w:w="2500" w:type="dxa"/>
            <w:shd w:val="clear" w:color="auto" w:fill="D6E4F0"/>
            <w:vAlign w:val="center"/>
          </w:tcPr>
          <w:p w14:paraId="56897E76" w14:textId="77777777" w:rsidR="004C4232" w:rsidRDefault="00D94C89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Ghost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tracks</w:t>
            </w:r>
            <w:proofErr w:type="spellEnd"/>
          </w:p>
        </w:tc>
        <w:tc>
          <w:tcPr>
            <w:tcW w:w="1427" w:type="dxa"/>
            <w:shd w:val="clear" w:color="auto" w:fill="FFFFFF"/>
            <w:vAlign w:val="center"/>
          </w:tcPr>
          <w:p w14:paraId="73C5628F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4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76630527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4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4FC99716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4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03B612D1" w14:textId="77777777" w:rsidR="004C4232" w:rsidRDefault="00D94C89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2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7AFC9E02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0</w:t>
            </w:r>
          </w:p>
        </w:tc>
      </w:tr>
      <w:tr w:rsidR="004C4232" w14:paraId="3D8986CE" w14:textId="77777777">
        <w:tc>
          <w:tcPr>
            <w:tcW w:w="2500" w:type="dxa"/>
            <w:shd w:val="clear" w:color="auto" w:fill="D6E4F0"/>
            <w:vAlign w:val="center"/>
          </w:tcPr>
          <w:p w14:paraId="5C7BD87F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%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vel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imposibles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162D7806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0.2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696249A1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0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7AAFA251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0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3EF2EECB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0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08BFB4D8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0</w:t>
            </w:r>
          </w:p>
        </w:tc>
      </w:tr>
      <w:tr w:rsidR="004C4232" w14:paraId="056383F6" w14:textId="77777777">
        <w:tc>
          <w:tcPr>
            <w:tcW w:w="2500" w:type="dxa"/>
            <w:shd w:val="clear" w:color="auto" w:fill="D6E4F0"/>
            <w:vAlign w:val="center"/>
          </w:tcPr>
          <w:p w14:paraId="6005597C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Varianza aceleración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4846E348" w14:textId="77777777" w:rsidR="004C4232" w:rsidRDefault="00D94C89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2.55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628A16F3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2.44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669F414A" w14:textId="77777777" w:rsidR="004C4232" w:rsidRDefault="00D94C89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3.06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0698ABFF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2.33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2A0B0FA2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1.7</w:t>
            </w:r>
          </w:p>
        </w:tc>
      </w:tr>
      <w:tr w:rsidR="004C4232" w14:paraId="24531013" w14:textId="77777777">
        <w:tc>
          <w:tcPr>
            <w:tcW w:w="2500" w:type="dxa"/>
            <w:shd w:val="clear" w:color="auto" w:fill="D6E4F0"/>
            <w:vAlign w:val="center"/>
          </w:tcPr>
          <w:p w14:paraId="55CA1A21" w14:textId="77777777" w:rsidR="004C4232" w:rsidRDefault="00D94C89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Vel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máxima detectada (m/s)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455952CF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20.1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0ECA9B7B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12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0DBB6DB7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12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6A6CC983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12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6A7BA418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12</w:t>
            </w:r>
          </w:p>
        </w:tc>
      </w:tr>
      <w:tr w:rsidR="004C4232" w14:paraId="5F0F813D" w14:textId="77777777">
        <w:tc>
          <w:tcPr>
            <w:tcW w:w="2500" w:type="dxa"/>
            <w:shd w:val="clear" w:color="auto" w:fill="1F4E79"/>
            <w:vAlign w:val="center"/>
          </w:tcPr>
          <w:p w14:paraId="219C7D33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CURVA DE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EXACTITUD  (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↑ mejor)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0B7BCE45" w14:textId="77777777" w:rsidR="004C4232" w:rsidRDefault="004C4232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27A4DE25" w14:textId="77777777" w:rsidR="004C4232" w:rsidRDefault="004C4232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7AEB0A4E" w14:textId="77777777" w:rsidR="004C4232" w:rsidRDefault="004C4232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25F73C83" w14:textId="77777777" w:rsidR="004C4232" w:rsidRDefault="004C4232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18D92FE7" w14:textId="77777777" w:rsidR="004C4232" w:rsidRDefault="004C4232">
            <w:pPr>
              <w:spacing w:before="55" w:after="55"/>
              <w:jc w:val="center"/>
            </w:pPr>
          </w:p>
        </w:tc>
      </w:tr>
      <w:tr w:rsidR="004C4232" w14:paraId="358352D3" w14:textId="77777777">
        <w:tc>
          <w:tcPr>
            <w:tcW w:w="2500" w:type="dxa"/>
            <w:shd w:val="clear" w:color="auto" w:fill="D6E4F0"/>
            <w:vAlign w:val="center"/>
          </w:tcPr>
          <w:p w14:paraId="70DDF692" w14:textId="77777777" w:rsidR="004C4232" w:rsidRDefault="00D94C89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Track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mediana (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fr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)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0E493115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104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28ECB7CA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104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1C538CF6" w14:textId="77777777" w:rsidR="004C4232" w:rsidRDefault="00D94C89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104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4C538545" w14:textId="77777777" w:rsidR="004C4232" w:rsidRDefault="00D94C89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225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3B2C81FB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940</w:t>
            </w:r>
          </w:p>
        </w:tc>
      </w:tr>
      <w:tr w:rsidR="004C4232" w14:paraId="0CA91D35" w14:textId="77777777">
        <w:tc>
          <w:tcPr>
            <w:tcW w:w="2500" w:type="dxa"/>
            <w:shd w:val="clear" w:color="auto" w:fill="D6E4F0"/>
            <w:vAlign w:val="center"/>
          </w:tcPr>
          <w:p w14:paraId="0A0D3DED" w14:textId="77777777" w:rsidR="004C4232" w:rsidRDefault="00D94C89">
            <w:pPr>
              <w:spacing w:before="55" w:after="55"/>
            </w:pPr>
            <w:proofErr w:type="spellStart"/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./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>jugadora estimada (m)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390D5556" w14:textId="77777777" w:rsidR="004C4232" w:rsidRDefault="00D94C89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61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4F8F8C79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116.8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510CDBB1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109.4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7554F80E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108.8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57BD1A5C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162.5</w:t>
            </w:r>
          </w:p>
        </w:tc>
      </w:tr>
      <w:tr w:rsidR="004C4232" w14:paraId="08F4D329" w14:textId="77777777">
        <w:tc>
          <w:tcPr>
            <w:tcW w:w="2500" w:type="dxa"/>
            <w:shd w:val="clear" w:color="auto" w:fill="D6E4F0"/>
            <w:vAlign w:val="center"/>
          </w:tcPr>
          <w:p w14:paraId="4ED22F4D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Extrapolación 90 min (km)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706D8DE3" w14:textId="77777777" w:rsidR="004C4232" w:rsidRDefault="00D94C89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8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35E93367" w14:textId="77777777" w:rsidR="004C4232" w:rsidRDefault="00D94C89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15.4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4E65CCA9" w14:textId="77777777" w:rsidR="004C4232" w:rsidRDefault="00D94C89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14.4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32694BDB" w14:textId="77777777" w:rsidR="004C4232" w:rsidRDefault="00D94C89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14.3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0C8FEFF2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21.4</w:t>
            </w:r>
          </w:p>
        </w:tc>
      </w:tr>
      <w:tr w:rsidR="004C4232" w14:paraId="27EFFBE4" w14:textId="77777777">
        <w:tc>
          <w:tcPr>
            <w:tcW w:w="2500" w:type="dxa"/>
            <w:shd w:val="clear" w:color="auto" w:fill="D6E4F0"/>
            <w:vAlign w:val="center"/>
          </w:tcPr>
          <w:p w14:paraId="335580DF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FPS procesamiento (GPU T4)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723DAE98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10.6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435FF747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17.9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539E3496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18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77543781" w14:textId="77777777" w:rsidR="004C4232" w:rsidRDefault="00D94C89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14.2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74E247F8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9</w:t>
            </w:r>
          </w:p>
        </w:tc>
      </w:tr>
    </w:tbl>
    <w:p w14:paraId="3C9F2AFA" w14:textId="77777777" w:rsidR="004C4232" w:rsidRDefault="004C4232">
      <w:pPr>
        <w:spacing w:after="140"/>
      </w:pPr>
    </w:p>
    <w:p w14:paraId="414087CC" w14:textId="77777777" w:rsidR="004C4232" w:rsidRDefault="00D94C89">
      <w:pPr>
        <w:pStyle w:val="Ttulo2"/>
        <w:spacing w:before="220" w:after="120"/>
      </w:pPr>
      <w:r>
        <w:rPr>
          <w:b/>
          <w:bCs/>
          <w:color w:val="2E75B6"/>
        </w:rPr>
        <w:t xml:space="preserve">3.1 Diagnóstico de </w:t>
      </w:r>
      <w:proofErr w:type="spellStart"/>
      <w:r>
        <w:rPr>
          <w:b/>
          <w:bCs/>
          <w:color w:val="2E75B6"/>
        </w:rPr>
        <w:t>Subajuste</w:t>
      </w:r>
      <w:proofErr w:type="spellEnd"/>
      <w:r>
        <w:rPr>
          <w:b/>
          <w:bCs/>
          <w:color w:val="2E75B6"/>
        </w:rPr>
        <w:t xml:space="preserve"> y Sobreajuste</w:t>
      </w:r>
    </w:p>
    <w:p w14:paraId="63A661D1" w14:textId="77777777" w:rsidR="004C4232" w:rsidRDefault="00D94C89">
      <w:pPr>
        <w:spacing w:after="120"/>
      </w:pPr>
      <w:r>
        <w:rPr>
          <w:b/>
          <w:bCs/>
          <w:color w:val="000000"/>
        </w:rPr>
        <w:t xml:space="preserve">Sobreajuste al ruido —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1: </w:t>
      </w:r>
      <w:r>
        <w:rPr>
          <w:color w:val="000000"/>
        </w:rPr>
        <w:t xml:space="preserve">La reducción de </w:t>
      </w:r>
      <w:proofErr w:type="spellStart"/>
      <w:r>
        <w:rPr>
          <w:color w:val="000000"/>
        </w:rPr>
        <w:t>conf_thresh</w:t>
      </w:r>
      <w:proofErr w:type="spellEnd"/>
      <w:r>
        <w:rPr>
          <w:color w:val="000000"/>
        </w:rPr>
        <w:t xml:space="preserve"> a 0.10 sin restricción espacial genera 110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(fragmentación 5.0×), absorbiendo personas fuera de la cancha. Este es el análogo al sobreajuste: el sistema</w:t>
      </w:r>
      <w:r>
        <w:rPr>
          <w:color w:val="000000"/>
        </w:rPr>
        <w:t xml:space="preserve"> responde a detecciones de baja confianza (ruido estadístico) en lugar de limitarse a las jugadoras activas. El polígono de exclusión y el </w:t>
      </w:r>
      <w:proofErr w:type="spellStart"/>
      <w:r>
        <w:rPr>
          <w:color w:val="000000"/>
        </w:rPr>
        <w:t>deadband</w:t>
      </w:r>
      <w:proofErr w:type="spellEnd"/>
      <w:r>
        <w:rPr>
          <w:color w:val="000000"/>
        </w:rPr>
        <w:t xml:space="preserve"> actúan como reguladores.</w:t>
      </w:r>
    </w:p>
    <w:p w14:paraId="01037E6C" w14:textId="77777777" w:rsidR="004C4232" w:rsidRDefault="00D94C89">
      <w:pPr>
        <w:spacing w:after="120"/>
      </w:pPr>
      <w:r>
        <w:rPr>
          <w:b/>
          <w:bCs/>
          <w:color w:val="000000"/>
        </w:rPr>
        <w:t xml:space="preserve">Convergencia experimental —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2 y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3: </w:t>
      </w:r>
      <w:r>
        <w:rPr>
          <w:color w:val="000000"/>
        </w:rPr>
        <w:t>El filtro cinemático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2) no modifica</w:t>
      </w:r>
      <w:r>
        <w:rPr>
          <w:color w:val="000000"/>
        </w:rPr>
        <w:t xml:space="preserve"> el número de </w:t>
      </w:r>
      <w:proofErr w:type="spellStart"/>
      <w:proofErr w:type="gramStart"/>
      <w:r>
        <w:rPr>
          <w:color w:val="000000"/>
        </w:rPr>
        <w:t>IDs</w:t>
      </w:r>
      <w:proofErr w:type="spellEnd"/>
      <w:proofErr w:type="gramEnd"/>
      <w:r>
        <w:rPr>
          <w:color w:val="000000"/>
        </w:rPr>
        <w:t xml:space="preserve"> pero elimina el 100 % de las velocidades imposibles y reduce el </w:t>
      </w:r>
      <w:proofErr w:type="spellStart"/>
      <w:r>
        <w:rPr>
          <w:color w:val="000000"/>
        </w:rPr>
        <w:t>jitter</w:t>
      </w:r>
      <w:proofErr w:type="spellEnd"/>
      <w:r>
        <w:rPr>
          <w:color w:val="000000"/>
        </w:rPr>
        <w:t>. La calibración de escala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3) ajusta la magnitud de las distancias sin afectar la calidad de tracking. La varianza de aceleración sube levemente en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3 por el ef</w:t>
      </w:r>
      <w:r>
        <w:rPr>
          <w:color w:val="000000"/>
        </w:rPr>
        <w:t xml:space="preserve">ecto de la corrección de perspectiva sobre </w:t>
      </w:r>
      <w:proofErr w:type="spellStart"/>
      <w:r>
        <w:rPr>
          <w:color w:val="000000"/>
        </w:rPr>
        <w:t>tracks</w:t>
      </w:r>
      <w:proofErr w:type="spellEnd"/>
      <w:r>
        <w:rPr>
          <w:color w:val="000000"/>
        </w:rPr>
        <w:t xml:space="preserve"> de diferente profundidad.</w:t>
      </w:r>
    </w:p>
    <w:p w14:paraId="7E15B37F" w14:textId="77777777" w:rsidR="004C4232" w:rsidRDefault="00D94C89">
      <w:pPr>
        <w:spacing w:after="120"/>
      </w:pPr>
      <w:r>
        <w:rPr>
          <w:b/>
          <w:bCs/>
          <w:color w:val="000000"/>
        </w:rPr>
        <w:t xml:space="preserve">Salto cualitativo —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4 y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5: </w:t>
      </w:r>
      <w:r>
        <w:rPr>
          <w:color w:val="000000"/>
        </w:rPr>
        <w:t>La fusión de trayectorias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4) es el componente de mayor impacto sobre la fragmentación: reduce los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de 110 a 51 (−54 %). El cambio a OC-SORT + YOLO11s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5) duplica la longitud mediana de </w:t>
      </w:r>
      <w:proofErr w:type="spellStart"/>
      <w:r>
        <w:rPr>
          <w:color w:val="000000"/>
        </w:rPr>
        <w:t>track</w:t>
      </w:r>
      <w:proofErr w:type="spellEnd"/>
      <w:r>
        <w:rPr>
          <w:color w:val="000000"/>
        </w:rPr>
        <w:t xml:space="preserve"> (225→940 </w:t>
      </w:r>
      <w:proofErr w:type="spellStart"/>
      <w:r>
        <w:rPr>
          <w:color w:val="000000"/>
        </w:rPr>
        <w:t>fr</w:t>
      </w:r>
      <w:proofErr w:type="spellEnd"/>
      <w:r>
        <w:rPr>
          <w:color w:val="000000"/>
        </w:rPr>
        <w:t>), siendo el mayor salto en continuidad de</w:t>
      </w:r>
      <w:r>
        <w:rPr>
          <w:color w:val="000000"/>
        </w:rPr>
        <w:t xml:space="preserve"> seguimiento de toda la Fase 2.</w:t>
      </w:r>
    </w:p>
    <w:p w14:paraId="21940D2B" w14:textId="77777777" w:rsidR="004C4232" w:rsidRDefault="00D94C89">
      <w:pPr>
        <w:spacing w:after="120"/>
      </w:pPr>
      <w:r>
        <w:br w:type="page"/>
      </w:r>
    </w:p>
    <w:p w14:paraId="47C9FD91" w14:textId="77777777" w:rsidR="004C4232" w:rsidRDefault="00D94C89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lastRenderedPageBreak/>
        <w:t>4. Validación Comparativa Cuantitativa</w:t>
      </w:r>
    </w:p>
    <w:p w14:paraId="2B118070" w14:textId="77777777" w:rsidR="004C4232" w:rsidRDefault="00D94C89">
      <w:pPr>
        <w:spacing w:after="120"/>
      </w:pPr>
      <w:r>
        <w:rPr>
          <w:color w:val="000000"/>
        </w:rPr>
        <w:t>La siguiente tabla mide el delta de cada métrica entre experimentos consecutivos, aislando la contribución de cada componente. Los valores representan el cambio porcentual respecto al</w:t>
      </w:r>
      <w:r>
        <w:rPr>
          <w:color w:val="000000"/>
        </w:rPr>
        <w:t xml:space="preserve"> experimento anterior (= 0 indica sin variación significativa).</w:t>
      </w:r>
    </w:p>
    <w:p w14:paraId="59791D94" w14:textId="77777777" w:rsidR="004C4232" w:rsidRDefault="004C4232">
      <w:pPr>
        <w:spacing w:after="120"/>
      </w:pPr>
    </w:p>
    <w:tbl>
      <w:tblPr>
        <w:tblW w:w="9558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9"/>
        <w:gridCol w:w="1438"/>
        <w:gridCol w:w="1438"/>
        <w:gridCol w:w="1438"/>
        <w:gridCol w:w="1438"/>
        <w:gridCol w:w="1607"/>
      </w:tblGrid>
      <w:tr w:rsidR="004C4232" w14:paraId="219B76B4" w14:textId="77777777" w:rsidTr="00D94C89">
        <w:trPr>
          <w:trHeight w:val="323"/>
          <w:tblHeader/>
        </w:trPr>
        <w:tc>
          <w:tcPr>
            <w:tcW w:w="2199" w:type="dxa"/>
            <w:shd w:val="clear" w:color="auto" w:fill="1F4E79"/>
            <w:vAlign w:val="center"/>
          </w:tcPr>
          <w:p w14:paraId="1670AF41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Métrica</w:t>
            </w:r>
          </w:p>
        </w:tc>
        <w:tc>
          <w:tcPr>
            <w:tcW w:w="1438" w:type="dxa"/>
            <w:shd w:val="clear" w:color="auto" w:fill="1F4E79"/>
            <w:vAlign w:val="center"/>
          </w:tcPr>
          <w:p w14:paraId="7C000715" w14:textId="77777777" w:rsidR="004C4232" w:rsidRDefault="00D94C89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Exp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1 (base Fase 2)</w:t>
            </w:r>
          </w:p>
        </w:tc>
        <w:tc>
          <w:tcPr>
            <w:tcW w:w="1438" w:type="dxa"/>
            <w:shd w:val="clear" w:color="auto" w:fill="1F4E79"/>
            <w:vAlign w:val="center"/>
          </w:tcPr>
          <w:p w14:paraId="281CB2DB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Δ Exp2 + Filtro</w:t>
            </w:r>
          </w:p>
        </w:tc>
        <w:tc>
          <w:tcPr>
            <w:tcW w:w="1438" w:type="dxa"/>
            <w:shd w:val="clear" w:color="auto" w:fill="1F4E79"/>
            <w:vAlign w:val="center"/>
          </w:tcPr>
          <w:p w14:paraId="700649B5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Δ Exp3 +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Scale</w:t>
            </w:r>
            <w:proofErr w:type="spellEnd"/>
          </w:p>
        </w:tc>
        <w:tc>
          <w:tcPr>
            <w:tcW w:w="1438" w:type="dxa"/>
            <w:shd w:val="clear" w:color="auto" w:fill="1F4E79"/>
            <w:vAlign w:val="center"/>
          </w:tcPr>
          <w:p w14:paraId="3C468FE7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Δ Exp4 +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Merge</w:t>
            </w:r>
            <w:proofErr w:type="spellEnd"/>
          </w:p>
        </w:tc>
        <w:tc>
          <w:tcPr>
            <w:tcW w:w="1607" w:type="dxa"/>
            <w:shd w:val="clear" w:color="auto" w:fill="1F4E79"/>
            <w:vAlign w:val="center"/>
          </w:tcPr>
          <w:p w14:paraId="7A0B612A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Δ Exp5 OC-SORT</w:t>
            </w:r>
          </w:p>
        </w:tc>
      </w:tr>
      <w:tr w:rsidR="004C4232" w14:paraId="347532C5" w14:textId="77777777" w:rsidTr="00D94C89">
        <w:trPr>
          <w:trHeight w:val="323"/>
        </w:trPr>
        <w:tc>
          <w:tcPr>
            <w:tcW w:w="2199" w:type="dxa"/>
            <w:shd w:val="clear" w:color="auto" w:fill="D6E4F0"/>
            <w:vAlign w:val="center"/>
          </w:tcPr>
          <w:p w14:paraId="6425A756" w14:textId="77777777" w:rsidR="004C4232" w:rsidRDefault="00D94C89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IDs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únicos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1391872E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110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50FBA9A1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61A76EFC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6F59B028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54 %</w:t>
            </w:r>
          </w:p>
        </w:tc>
        <w:tc>
          <w:tcPr>
            <w:tcW w:w="1607" w:type="dxa"/>
            <w:shd w:val="clear" w:color="auto" w:fill="D6E4F0"/>
            <w:vAlign w:val="center"/>
          </w:tcPr>
          <w:p w14:paraId="5EC7DCF9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−</w:t>
            </w:r>
            <w:r>
              <w:rPr>
                <w:b/>
                <w:bCs/>
                <w:color w:val="000000"/>
                <w:sz w:val="17"/>
                <w:szCs w:val="17"/>
              </w:rPr>
              <w:t>25 %</w:t>
            </w:r>
          </w:p>
        </w:tc>
      </w:tr>
      <w:tr w:rsidR="004C4232" w14:paraId="06B6E42A" w14:textId="77777777" w:rsidTr="00D94C89">
        <w:trPr>
          <w:trHeight w:val="323"/>
        </w:trPr>
        <w:tc>
          <w:tcPr>
            <w:tcW w:w="2199" w:type="dxa"/>
            <w:shd w:val="clear" w:color="auto" w:fill="D6E4F0"/>
            <w:vAlign w:val="center"/>
          </w:tcPr>
          <w:p w14:paraId="0F298224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Fragmentación (×)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467258FF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5.0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2BCD1823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7623C6F6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5594B9CF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54 %</w:t>
            </w:r>
          </w:p>
        </w:tc>
        <w:tc>
          <w:tcPr>
            <w:tcW w:w="1607" w:type="dxa"/>
            <w:shd w:val="clear" w:color="auto" w:fill="D6E4F0"/>
            <w:vAlign w:val="center"/>
          </w:tcPr>
          <w:p w14:paraId="45A93083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−</w:t>
            </w:r>
            <w:r>
              <w:rPr>
                <w:b/>
                <w:bCs/>
                <w:color w:val="000000"/>
                <w:sz w:val="17"/>
                <w:szCs w:val="17"/>
              </w:rPr>
              <w:t>26 %</w:t>
            </w:r>
          </w:p>
        </w:tc>
      </w:tr>
      <w:tr w:rsidR="004C4232" w14:paraId="3DA7E9E4" w14:textId="77777777" w:rsidTr="00D94C89">
        <w:trPr>
          <w:trHeight w:val="337"/>
        </w:trPr>
        <w:tc>
          <w:tcPr>
            <w:tcW w:w="2199" w:type="dxa"/>
            <w:shd w:val="clear" w:color="auto" w:fill="D6E4F0"/>
            <w:vAlign w:val="center"/>
          </w:tcPr>
          <w:p w14:paraId="315BD92E" w14:textId="77777777" w:rsidR="004C4232" w:rsidRDefault="00D94C89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Ghost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tracks</w:t>
            </w:r>
            <w:proofErr w:type="spellEnd"/>
          </w:p>
        </w:tc>
        <w:tc>
          <w:tcPr>
            <w:tcW w:w="1438" w:type="dxa"/>
            <w:shd w:val="clear" w:color="auto" w:fill="F2F7FB"/>
            <w:vAlign w:val="center"/>
          </w:tcPr>
          <w:p w14:paraId="2BA77CD9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536D6114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26322AB6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6D9D57EA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50 %</w:t>
            </w:r>
          </w:p>
        </w:tc>
        <w:tc>
          <w:tcPr>
            <w:tcW w:w="1607" w:type="dxa"/>
            <w:shd w:val="clear" w:color="auto" w:fill="D6E4F0"/>
            <w:vAlign w:val="center"/>
          </w:tcPr>
          <w:p w14:paraId="48429701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−</w:t>
            </w:r>
            <w:r>
              <w:rPr>
                <w:b/>
                <w:bCs/>
                <w:color w:val="000000"/>
                <w:sz w:val="17"/>
                <w:szCs w:val="17"/>
              </w:rPr>
              <w:t>100 %</w:t>
            </w:r>
          </w:p>
        </w:tc>
      </w:tr>
      <w:tr w:rsidR="004C4232" w14:paraId="21FE50D7" w14:textId="77777777" w:rsidTr="00D94C89">
        <w:trPr>
          <w:trHeight w:val="323"/>
        </w:trPr>
        <w:tc>
          <w:tcPr>
            <w:tcW w:w="2199" w:type="dxa"/>
            <w:shd w:val="clear" w:color="auto" w:fill="D6E4F0"/>
            <w:vAlign w:val="center"/>
          </w:tcPr>
          <w:p w14:paraId="6DC49236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%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vel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imposibles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292A1F46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0.2 %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4FFE8B6F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100 %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7337F458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44A5B7B3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607" w:type="dxa"/>
            <w:shd w:val="clear" w:color="auto" w:fill="D6E4F0"/>
            <w:vAlign w:val="center"/>
          </w:tcPr>
          <w:p w14:paraId="24851EE1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= 0</w:t>
            </w:r>
          </w:p>
        </w:tc>
      </w:tr>
      <w:tr w:rsidR="004C4232" w14:paraId="12114F2D" w14:textId="77777777" w:rsidTr="00D94C89">
        <w:trPr>
          <w:trHeight w:val="323"/>
        </w:trPr>
        <w:tc>
          <w:tcPr>
            <w:tcW w:w="2199" w:type="dxa"/>
            <w:shd w:val="clear" w:color="auto" w:fill="D6E4F0"/>
            <w:vAlign w:val="center"/>
          </w:tcPr>
          <w:p w14:paraId="34701D4D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Var. aceleración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4C20DA9B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2.55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236F38AA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4.3 %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7CDD88C0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+25.3 %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59D43A64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23.9 %</w:t>
            </w:r>
          </w:p>
        </w:tc>
        <w:tc>
          <w:tcPr>
            <w:tcW w:w="1607" w:type="dxa"/>
            <w:shd w:val="clear" w:color="auto" w:fill="D6E4F0"/>
            <w:vAlign w:val="center"/>
          </w:tcPr>
          <w:p w14:paraId="3DD0E5EB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−</w:t>
            </w:r>
            <w:r>
              <w:rPr>
                <w:b/>
                <w:bCs/>
                <w:color w:val="000000"/>
                <w:sz w:val="17"/>
                <w:szCs w:val="17"/>
              </w:rPr>
              <w:t>27.0 %</w:t>
            </w:r>
          </w:p>
        </w:tc>
      </w:tr>
      <w:tr w:rsidR="004C4232" w14:paraId="2518EDBF" w14:textId="77777777" w:rsidTr="00D94C89">
        <w:trPr>
          <w:trHeight w:val="323"/>
        </w:trPr>
        <w:tc>
          <w:tcPr>
            <w:tcW w:w="2199" w:type="dxa"/>
            <w:shd w:val="clear" w:color="auto" w:fill="D6E4F0"/>
            <w:vAlign w:val="center"/>
          </w:tcPr>
          <w:p w14:paraId="3D172CEB" w14:textId="77777777" w:rsidR="004C4232" w:rsidRDefault="00D94C89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Track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median (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fr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)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3D22F65C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104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0151E9BD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3E80A19F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67C51FCF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+116 %</w:t>
            </w:r>
          </w:p>
        </w:tc>
        <w:tc>
          <w:tcPr>
            <w:tcW w:w="1607" w:type="dxa"/>
            <w:shd w:val="clear" w:color="auto" w:fill="D6E4F0"/>
            <w:vAlign w:val="center"/>
          </w:tcPr>
          <w:p w14:paraId="106245B5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+318 %</w:t>
            </w:r>
          </w:p>
        </w:tc>
      </w:tr>
      <w:tr w:rsidR="004C4232" w14:paraId="63FC34AF" w14:textId="77777777" w:rsidTr="00D94C89">
        <w:trPr>
          <w:trHeight w:val="323"/>
        </w:trPr>
        <w:tc>
          <w:tcPr>
            <w:tcW w:w="2199" w:type="dxa"/>
            <w:shd w:val="clear" w:color="auto" w:fill="D6E4F0"/>
            <w:vAlign w:val="center"/>
          </w:tcPr>
          <w:p w14:paraId="48658CAE" w14:textId="77777777" w:rsidR="004C4232" w:rsidRDefault="00D94C89">
            <w:pPr>
              <w:spacing w:before="55" w:after="55"/>
            </w:pPr>
            <w:proofErr w:type="spellStart"/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./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>jugadora (m)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7AD2D64F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61.0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05749282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+91.5 %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642537CD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6.3 %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02DAA49E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0.5 %</w:t>
            </w:r>
          </w:p>
        </w:tc>
        <w:tc>
          <w:tcPr>
            <w:tcW w:w="1607" w:type="dxa"/>
            <w:shd w:val="clear" w:color="auto" w:fill="D6E4F0"/>
            <w:vAlign w:val="center"/>
          </w:tcPr>
          <w:p w14:paraId="18E9FF84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+49.4 %</w:t>
            </w:r>
          </w:p>
        </w:tc>
      </w:tr>
      <w:tr w:rsidR="004C4232" w14:paraId="5F14AC02" w14:textId="77777777" w:rsidTr="00D94C89">
        <w:trPr>
          <w:trHeight w:val="323"/>
        </w:trPr>
        <w:tc>
          <w:tcPr>
            <w:tcW w:w="2199" w:type="dxa"/>
            <w:shd w:val="clear" w:color="auto" w:fill="D6E4F0"/>
            <w:vAlign w:val="center"/>
          </w:tcPr>
          <w:p w14:paraId="5D7E0439" w14:textId="77777777" w:rsidR="004C4232" w:rsidRDefault="00D94C89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Extrap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90 min (km)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4674F911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8.0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1083CC68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+92.5 %</w:t>
            </w:r>
          </w:p>
        </w:tc>
        <w:tc>
          <w:tcPr>
            <w:tcW w:w="1438" w:type="dxa"/>
            <w:shd w:val="clear" w:color="auto" w:fill="F2F7FB"/>
            <w:vAlign w:val="center"/>
          </w:tcPr>
          <w:p w14:paraId="2B457358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6.5 %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2266CE56" w14:textId="77777777" w:rsidR="004C4232" w:rsidRDefault="00D94C89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0.7 %</w:t>
            </w:r>
          </w:p>
        </w:tc>
        <w:tc>
          <w:tcPr>
            <w:tcW w:w="1607" w:type="dxa"/>
            <w:shd w:val="clear" w:color="auto" w:fill="D6E4F0"/>
            <w:vAlign w:val="center"/>
          </w:tcPr>
          <w:p w14:paraId="5D068B23" w14:textId="77777777" w:rsidR="004C4232" w:rsidRDefault="00D94C89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+49.7 %</w:t>
            </w:r>
          </w:p>
        </w:tc>
      </w:tr>
    </w:tbl>
    <w:p w14:paraId="3717B0F4" w14:textId="77777777" w:rsidR="004C4232" w:rsidRDefault="004C4232">
      <w:pPr>
        <w:spacing w:after="140"/>
      </w:pPr>
    </w:p>
    <w:p w14:paraId="22EC4D85" w14:textId="77777777" w:rsidR="004C4232" w:rsidRDefault="00D94C89">
      <w:pPr>
        <w:pStyle w:val="Ttulo2"/>
        <w:spacing w:before="220" w:after="120"/>
      </w:pPr>
      <w:r>
        <w:rPr>
          <w:b/>
          <w:bCs/>
          <w:color w:val="2E75B6"/>
        </w:rPr>
        <w:t>4.1 Contribuciones por Componente</w:t>
      </w:r>
    </w:p>
    <w:p w14:paraId="5E66A8BA" w14:textId="77777777" w:rsidR="004C4232" w:rsidRDefault="00D94C89">
      <w:pPr>
        <w:spacing w:after="120"/>
      </w:pPr>
      <w:r>
        <w:rPr>
          <w:b/>
          <w:bCs/>
          <w:color w:val="000000"/>
        </w:rPr>
        <w:t>Filtro cinemático (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1→2): </w:t>
      </w:r>
      <w:r>
        <w:rPr>
          <w:color w:val="000000"/>
        </w:rPr>
        <w:t xml:space="preserve">Sin cambio en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ni fragmentación, pero la distancia estimada aumenta +91.5 % porque el filtrado de velocidades imposibles y el suavizado recuperan pasos que el pipeline sin filtrar descartaba. Es el componente de mayor impacto sobre la magnitud de las di</w:t>
      </w:r>
      <w:r>
        <w:rPr>
          <w:color w:val="000000"/>
        </w:rPr>
        <w:t>stancias.</w:t>
      </w:r>
    </w:p>
    <w:p w14:paraId="2363D75E" w14:textId="77777777" w:rsidR="004C4232" w:rsidRDefault="00D94C89">
      <w:pPr>
        <w:spacing w:after="120"/>
      </w:pPr>
      <w:proofErr w:type="spellStart"/>
      <w:r>
        <w:rPr>
          <w:b/>
          <w:bCs/>
          <w:color w:val="000000"/>
        </w:rPr>
        <w:t>Scale</w:t>
      </w:r>
      <w:proofErr w:type="spellEnd"/>
      <w:r>
        <w:rPr>
          <w:b/>
          <w:bCs/>
          <w:color w:val="000000"/>
        </w:rPr>
        <w:t xml:space="preserve"> calibrado (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2→3): </w:t>
      </w:r>
      <w:r>
        <w:rPr>
          <w:color w:val="000000"/>
        </w:rPr>
        <w:t>Reduce la distancia en −6.3 % al pasar de 0.065 a 0.0621 m/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(el factor por defecto sobreestimaba). La corrección de perspectiva redistribuye las distancias según la posición vertical de cada jugadora, incrementando la</w:t>
      </w:r>
      <w:r>
        <w:rPr>
          <w:color w:val="000000"/>
        </w:rPr>
        <w:t xml:space="preserve"> varianza de aceleración en +25 % sin afectar la calidad de tracking.</w:t>
      </w:r>
    </w:p>
    <w:p w14:paraId="4849E4EC" w14:textId="77777777" w:rsidR="004C4232" w:rsidRDefault="00D94C89">
      <w:pPr>
        <w:spacing w:after="120"/>
      </w:pPr>
      <w:proofErr w:type="spellStart"/>
      <w:r>
        <w:rPr>
          <w:b/>
          <w:bCs/>
          <w:color w:val="000000"/>
        </w:rPr>
        <w:t>Merge</w:t>
      </w:r>
      <w:proofErr w:type="spellEnd"/>
      <w:r>
        <w:rPr>
          <w:b/>
          <w:bCs/>
          <w:color w:val="000000"/>
        </w:rPr>
        <w:t xml:space="preserve"> de trayectorias (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3→4): </w:t>
      </w:r>
      <w:r>
        <w:rPr>
          <w:color w:val="000000"/>
        </w:rPr>
        <w:t xml:space="preserve">El mayor salto en fragmentación: −54 % de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(110→51) en dos pasadas de fusión </w:t>
      </w:r>
      <w:proofErr w:type="spellStart"/>
      <w:r>
        <w:rPr>
          <w:color w:val="000000"/>
        </w:rPr>
        <w:t>greedy</w:t>
      </w:r>
      <w:proofErr w:type="spellEnd"/>
      <w:r>
        <w:rPr>
          <w:color w:val="000000"/>
        </w:rPr>
        <w:t>. Las dos pasadas capturan fusiones transitivas que la pasada única</w:t>
      </w:r>
      <w:r>
        <w:rPr>
          <w:color w:val="000000"/>
        </w:rPr>
        <w:t xml:space="preserve"> no podía resolver. La longitud mediana aumenta +116 %, confirmando que la fusión recupera distancias dispersas entre fragmentos.</w:t>
      </w:r>
    </w:p>
    <w:p w14:paraId="55E01F47" w14:textId="77777777" w:rsidR="004C4232" w:rsidRDefault="00D94C89">
      <w:pPr>
        <w:spacing w:after="120"/>
      </w:pPr>
      <w:r>
        <w:rPr>
          <w:b/>
          <w:bCs/>
          <w:color w:val="000000"/>
        </w:rPr>
        <w:t>OC-SORT + YOLO11s (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4→5): </w:t>
      </w:r>
      <w:r>
        <w:rPr>
          <w:color w:val="000000"/>
        </w:rPr>
        <w:t xml:space="preserve">El segundo mayor salto del estudio: </w:t>
      </w:r>
      <w:proofErr w:type="spellStart"/>
      <w:r>
        <w:rPr>
          <w:color w:val="000000"/>
        </w:rPr>
        <w:t>track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mediana +318 % (225→940 </w:t>
      </w:r>
      <w:proofErr w:type="spellStart"/>
      <w:r>
        <w:rPr>
          <w:color w:val="000000"/>
        </w:rPr>
        <w:t>fr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−25 % (51→38), </w:t>
      </w:r>
      <w:r>
        <w:rPr>
          <w:color w:val="000000"/>
        </w:rPr>
        <w:t xml:space="preserve">varianza de aceleración −27 %. OC-SORT mantiene la identidad durante oclusiones más largas gracias a su modelo de velocidad observada; YOLO11s mejora el </w:t>
      </w:r>
      <w:proofErr w:type="spellStart"/>
      <w:r>
        <w:rPr>
          <w:color w:val="000000"/>
        </w:rPr>
        <w:t>recall</w:t>
      </w:r>
      <w:proofErr w:type="spellEnd"/>
      <w:r>
        <w:rPr>
          <w:color w:val="000000"/>
        </w:rPr>
        <w:t xml:space="preserve"> de jugadoras del fondo, reflejado en el incremento de distancia estimada (+49.4 %).</w:t>
      </w:r>
    </w:p>
    <w:p w14:paraId="121CD611" w14:textId="77777777" w:rsidR="004C4232" w:rsidRDefault="00D94C89">
      <w:pPr>
        <w:spacing w:after="120"/>
      </w:pPr>
      <w:r>
        <w:br w:type="page"/>
      </w:r>
    </w:p>
    <w:p w14:paraId="774CF388" w14:textId="77777777" w:rsidR="004C4232" w:rsidRDefault="00D94C89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lastRenderedPageBreak/>
        <w:t>5. Análisi</w:t>
      </w:r>
      <w:r>
        <w:rPr>
          <w:b/>
          <w:bCs/>
          <w:color w:val="1F4E79"/>
        </w:rPr>
        <w:t>s de Errores</w:t>
      </w:r>
    </w:p>
    <w:p w14:paraId="5E27B2CC" w14:textId="77777777" w:rsidR="004C4232" w:rsidRDefault="00D94C89">
      <w:pPr>
        <w:spacing w:after="120"/>
      </w:pPr>
      <w:r>
        <w:rPr>
          <w:color w:val="000000"/>
        </w:rPr>
        <w:t>La siguiente tabla documenta los cuatro errores principales identificados durante la Fase 2, con su causa raíz y la mitigación implementada o propuesta.</w:t>
      </w:r>
    </w:p>
    <w:p w14:paraId="340328D5" w14:textId="77777777" w:rsidR="004C4232" w:rsidRDefault="004C4232">
      <w:pPr>
        <w:spacing w:after="120"/>
      </w:pPr>
    </w:p>
    <w:tbl>
      <w:tblPr>
        <w:tblW w:w="96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500"/>
        <w:gridCol w:w="3900"/>
      </w:tblGrid>
      <w:tr w:rsidR="004C4232" w14:paraId="5AE4DFF1" w14:textId="77777777"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 w14:paraId="78423C5B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Error</w:t>
            </w:r>
          </w:p>
        </w:tc>
        <w:tc>
          <w:tcPr>
            <w:tcW w:w="3500" w:type="dxa"/>
            <w:shd w:val="clear" w:color="auto" w:fill="1F4E79"/>
            <w:vAlign w:val="center"/>
          </w:tcPr>
          <w:p w14:paraId="20126C1E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Causa raíz</w:t>
            </w:r>
          </w:p>
        </w:tc>
        <w:tc>
          <w:tcPr>
            <w:tcW w:w="3900" w:type="dxa"/>
            <w:shd w:val="clear" w:color="auto" w:fill="1F4E79"/>
            <w:vAlign w:val="center"/>
          </w:tcPr>
          <w:p w14:paraId="7DCA7484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Mitigación aplicada</w:t>
            </w:r>
          </w:p>
        </w:tc>
      </w:tr>
      <w:tr w:rsidR="004C4232" w14:paraId="10D41249" w14:textId="77777777">
        <w:tc>
          <w:tcPr>
            <w:tcW w:w="2200" w:type="dxa"/>
            <w:shd w:val="clear" w:color="auto" w:fill="D6E4F0"/>
            <w:vAlign w:val="center"/>
          </w:tcPr>
          <w:p w14:paraId="19700149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Fragmentación residual (1.7× en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5)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78EE1419" w14:textId="77777777" w:rsidR="004C4232" w:rsidRDefault="00D94C89">
            <w:pPr>
              <w:spacing w:before="55" w:after="55"/>
            </w:pPr>
            <w:proofErr w:type="spellStart"/>
            <w:r>
              <w:rPr>
                <w:color w:val="000000"/>
                <w:sz w:val="17"/>
                <w:szCs w:val="17"/>
              </w:rPr>
              <w:t>Tracker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pierde asociación en oclusiones &gt;20 </w:t>
            </w:r>
            <w:proofErr w:type="spellStart"/>
            <w:r>
              <w:rPr>
                <w:color w:val="000000"/>
                <w:sz w:val="17"/>
                <w:szCs w:val="17"/>
              </w:rPr>
              <w:t>seg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 al salir del polígono. Al reaparecer se asigna nuevo ID.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60860754" w14:textId="77777777" w:rsidR="004C4232" w:rsidRDefault="00D94C89">
            <w:pPr>
              <w:spacing w:before="55" w:after="55"/>
            </w:pPr>
            <w:proofErr w:type="spellStart"/>
            <w:r>
              <w:rPr>
                <w:color w:val="000000"/>
                <w:sz w:val="17"/>
                <w:szCs w:val="17"/>
              </w:rPr>
              <w:t>Merge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2 pasadas con predicción de posición por velocidad, gap=450 </w:t>
            </w:r>
            <w:proofErr w:type="spellStart"/>
            <w:r>
              <w:rPr>
                <w:color w:val="000000"/>
                <w:sz w:val="17"/>
                <w:szCs w:val="17"/>
              </w:rPr>
              <w:t>fr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dist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=300 </w:t>
            </w:r>
            <w:proofErr w:type="spellStart"/>
            <w:r>
              <w:rPr>
                <w:color w:val="000000"/>
                <w:sz w:val="17"/>
                <w:szCs w:val="17"/>
              </w:rPr>
              <w:t>px</w:t>
            </w:r>
            <w:proofErr w:type="spellEnd"/>
            <w:r>
              <w:rPr>
                <w:color w:val="000000"/>
                <w:sz w:val="17"/>
                <w:szCs w:val="17"/>
              </w:rPr>
              <w:t>. Redujo 5.0×→1.7×.</w:t>
            </w:r>
          </w:p>
        </w:tc>
      </w:tr>
      <w:tr w:rsidR="004C4232" w14:paraId="34A78FE8" w14:textId="77777777">
        <w:tc>
          <w:tcPr>
            <w:tcW w:w="2200" w:type="dxa"/>
            <w:shd w:val="clear" w:color="auto" w:fill="D6E4F0"/>
            <w:vAlign w:val="center"/>
          </w:tcPr>
          <w:p w14:paraId="32CE3C28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Error residual GMC (~30–40 % en distancia)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2CE6A8DE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El f</w:t>
            </w:r>
            <w:r>
              <w:rPr>
                <w:color w:val="000000"/>
                <w:sz w:val="17"/>
                <w:szCs w:val="17"/>
              </w:rPr>
              <w:t xml:space="preserve">lujo óptico </w:t>
            </w:r>
            <w:proofErr w:type="spellStart"/>
            <w:r>
              <w:rPr>
                <w:color w:val="000000"/>
                <w:sz w:val="17"/>
                <w:szCs w:val="17"/>
              </w:rPr>
              <w:t>sparse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deja 1–3 </w:t>
            </w:r>
            <w:proofErr w:type="spellStart"/>
            <w:r>
              <w:rPr>
                <w:color w:val="000000"/>
                <w:sz w:val="17"/>
                <w:szCs w:val="17"/>
              </w:rPr>
              <w:t>px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fr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error sistemático en dirección de paneo. A 30 FPS: ≥1.86 m/s → pasa el </w:t>
            </w:r>
            <w:proofErr w:type="spellStart"/>
            <w:r>
              <w:rPr>
                <w:color w:val="000000"/>
                <w:sz w:val="17"/>
                <w:szCs w:val="17"/>
              </w:rPr>
              <w:t>deadband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se acumula como distancia real.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27E91A6D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Cambio </w:t>
            </w:r>
            <w:proofErr w:type="spellStart"/>
            <w:r>
              <w:rPr>
                <w:color w:val="000000"/>
                <w:sz w:val="17"/>
                <w:szCs w:val="17"/>
              </w:rPr>
              <w:t>afín→homografía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(8 DOF). Sin efecto medible: el error es sistemático (dirección de paneo), no pers</w:t>
            </w:r>
            <w:r>
              <w:rPr>
                <w:color w:val="000000"/>
                <w:sz w:val="17"/>
                <w:szCs w:val="17"/>
              </w:rPr>
              <w:t>pectivo. Requiere homografía de cancha para solución definitiva.</w:t>
            </w:r>
          </w:p>
        </w:tc>
      </w:tr>
      <w:tr w:rsidR="004C4232" w14:paraId="661E4ECA" w14:textId="77777777">
        <w:tc>
          <w:tcPr>
            <w:tcW w:w="2200" w:type="dxa"/>
            <w:shd w:val="clear" w:color="auto" w:fill="D6E4F0"/>
            <w:vAlign w:val="center"/>
          </w:tcPr>
          <w:p w14:paraId="1B4875A0" w14:textId="77777777" w:rsidR="004C4232" w:rsidRDefault="00D94C89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Detecciones fuera de cancha (fotógrafos, jueces)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45D53365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Polígono de 6 vértices no captura el contorno real en perspectiva; con </w:t>
            </w:r>
            <w:proofErr w:type="spellStart"/>
            <w:r>
              <w:rPr>
                <w:color w:val="000000"/>
                <w:sz w:val="17"/>
                <w:szCs w:val="17"/>
              </w:rPr>
              <w:t>conf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=0.10 personas del borde generan </w:t>
            </w:r>
            <w:proofErr w:type="spellStart"/>
            <w:r>
              <w:rPr>
                <w:color w:val="000000"/>
                <w:sz w:val="17"/>
                <w:szCs w:val="17"/>
              </w:rPr>
              <w:t>tracks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espurios.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1F219358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Color </w:t>
            </w:r>
            <w:proofErr w:type="spellStart"/>
            <w:r>
              <w:rPr>
                <w:color w:val="000000"/>
                <w:sz w:val="17"/>
                <w:szCs w:val="17"/>
              </w:rPr>
              <w:t>clustering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K-</w:t>
            </w:r>
            <w:proofErr w:type="spellStart"/>
            <w:r>
              <w:rPr>
                <w:color w:val="000000"/>
                <w:sz w:val="17"/>
                <w:szCs w:val="17"/>
              </w:rPr>
              <w:t>Means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K=3 identifica el grupo de no-jugadoras. En </w:t>
            </w:r>
            <w:proofErr w:type="spellStart"/>
            <w:r>
              <w:rPr>
                <w:color w:val="000000"/>
                <w:sz w:val="17"/>
                <w:szCs w:val="17"/>
              </w:rPr>
              <w:t>Exp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5: 0 </w:t>
            </w:r>
            <w:proofErr w:type="spellStart"/>
            <w:r>
              <w:rPr>
                <w:color w:val="000000"/>
                <w:sz w:val="17"/>
                <w:szCs w:val="17"/>
              </w:rPr>
              <w:t>ghost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tracks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por distancia.</w:t>
            </w:r>
          </w:p>
        </w:tc>
      </w:tr>
      <w:tr w:rsidR="004C4232" w14:paraId="66B3BF2B" w14:textId="77777777">
        <w:tc>
          <w:tcPr>
            <w:tcW w:w="2200" w:type="dxa"/>
            <w:shd w:val="clear" w:color="auto" w:fill="D6E4F0"/>
            <w:vAlign w:val="center"/>
          </w:tcPr>
          <w:p w14:paraId="33C18196" w14:textId="77777777" w:rsidR="004C4232" w:rsidRDefault="00D94C89">
            <w:pPr>
              <w:spacing w:before="55" w:after="55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Asimetría detector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(jugadoras del fondo)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2195280B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En </w:t>
            </w:r>
            <w:proofErr w:type="spellStart"/>
            <w:r>
              <w:rPr>
                <w:color w:val="000000"/>
                <w:sz w:val="17"/>
                <w:szCs w:val="17"/>
              </w:rPr>
              <w:t>Exp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1–4 (YOLOv8s) las jugadoras de la línea alejada ocupan &lt;20 </w:t>
            </w:r>
            <w:proofErr w:type="spellStart"/>
            <w:r>
              <w:rPr>
                <w:color w:val="000000"/>
                <w:sz w:val="17"/>
                <w:szCs w:val="17"/>
              </w:rPr>
              <w:t>px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altura; el detector las descartaba frecuentemente.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722DEB96" w14:textId="77777777" w:rsidR="004C4232" w:rsidRDefault="00D94C89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Y</w:t>
            </w:r>
            <w:r>
              <w:rPr>
                <w:color w:val="000000"/>
                <w:sz w:val="17"/>
                <w:szCs w:val="17"/>
              </w:rPr>
              <w:t xml:space="preserve">OLO11s + </w:t>
            </w:r>
            <w:proofErr w:type="spellStart"/>
            <w:r>
              <w:rPr>
                <w:color w:val="000000"/>
                <w:sz w:val="17"/>
                <w:szCs w:val="17"/>
              </w:rPr>
              <w:t>imgsz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=1536 en </w:t>
            </w:r>
            <w:proofErr w:type="spellStart"/>
            <w:r>
              <w:rPr>
                <w:color w:val="000000"/>
                <w:sz w:val="17"/>
                <w:szCs w:val="17"/>
              </w:rPr>
              <w:t>Exp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5 mejora el </w:t>
            </w:r>
            <w:proofErr w:type="spellStart"/>
            <w:r>
              <w:rPr>
                <w:color w:val="000000"/>
                <w:sz w:val="17"/>
                <w:szCs w:val="17"/>
              </w:rPr>
              <w:t>recall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para objetos pequeños, reflejado en +318 % de </w:t>
            </w:r>
            <w:proofErr w:type="spellStart"/>
            <w:r>
              <w:rPr>
                <w:color w:val="000000"/>
                <w:sz w:val="17"/>
                <w:szCs w:val="17"/>
              </w:rPr>
              <w:t>track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length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mediana.</w:t>
            </w:r>
          </w:p>
        </w:tc>
      </w:tr>
    </w:tbl>
    <w:p w14:paraId="18B9C132" w14:textId="77777777" w:rsidR="004C4232" w:rsidRDefault="004C4232">
      <w:pPr>
        <w:spacing w:after="140"/>
      </w:pPr>
    </w:p>
    <w:p w14:paraId="29355636" w14:textId="77777777" w:rsidR="004C4232" w:rsidRDefault="00D94C89">
      <w:pPr>
        <w:pStyle w:val="Ttulo2"/>
        <w:spacing w:before="220" w:after="120"/>
      </w:pPr>
      <w:r>
        <w:rPr>
          <w:b/>
          <w:bCs/>
          <w:color w:val="2E75B6"/>
        </w:rPr>
        <w:t>5.1 Cuantificación del Error Residual de GMC</w:t>
      </w:r>
    </w:p>
    <w:p w14:paraId="7E390E2F" w14:textId="77777777" w:rsidR="004C4232" w:rsidRDefault="00D94C89">
      <w:pPr>
        <w:spacing w:after="120"/>
      </w:pPr>
      <w:r>
        <w:rPr>
          <w:color w:val="000000"/>
        </w:rPr>
        <w:t>El error más relevante para la validez de los resultados es el residual del GMC. Con escala 0.0621 m/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y 30 FPS, 1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de residual equivale a 1.86 m/s, valor superior al </w:t>
      </w:r>
      <w:proofErr w:type="spellStart"/>
      <w:r>
        <w:rPr>
          <w:color w:val="000000"/>
        </w:rPr>
        <w:t>deadband</w:t>
      </w:r>
      <w:proofErr w:type="spellEnd"/>
      <w:r>
        <w:rPr>
          <w:color w:val="000000"/>
        </w:rPr>
        <w:t xml:space="preserve"> de 1.5 m/s, por lo que se contabiliza como desplazamiento real. Sobre los 940</w:t>
      </w:r>
      <w:r>
        <w:rPr>
          <w:color w:val="000000"/>
        </w:rPr>
        <w:t xml:space="preserve"> fotogramas de tracking continuo de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5:</w:t>
      </w:r>
    </w:p>
    <w:p w14:paraId="6DE22698" w14:textId="77777777" w:rsidR="004C4232" w:rsidRDefault="00D94C89">
      <w:pPr>
        <w:spacing w:after="100"/>
        <w:jc w:val="center"/>
      </w:pPr>
      <w:r>
        <w:rPr>
          <w:b/>
          <w:bCs/>
          <w:color w:val="000000"/>
        </w:rPr>
        <w:t>Error acumulado por jugadora ≈ (940 − 225) fotogramas × 0.09 m/</w:t>
      </w:r>
      <w:proofErr w:type="spellStart"/>
      <w:r>
        <w:rPr>
          <w:b/>
          <w:bCs/>
          <w:color w:val="000000"/>
        </w:rPr>
        <w:t>fr</w:t>
      </w:r>
      <w:proofErr w:type="spellEnd"/>
      <w:r>
        <w:rPr>
          <w:b/>
          <w:bCs/>
          <w:color w:val="000000"/>
        </w:rPr>
        <w:t xml:space="preserve"> ≈ 64 m</w:t>
      </w:r>
    </w:p>
    <w:p w14:paraId="17EF896F" w14:textId="77777777" w:rsidR="004C4232" w:rsidRDefault="00D94C89">
      <w:pPr>
        <w:spacing w:after="120"/>
      </w:pPr>
      <w:r>
        <w:rPr>
          <w:color w:val="000000"/>
        </w:rPr>
        <w:t xml:space="preserve">Este valor es consistente con la diferencia observada entre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4 y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5 (162.5 − 108.8 = 53.7 m). Se confirma que el incremento de distanc</w:t>
      </w:r>
      <w:r>
        <w:rPr>
          <w:color w:val="000000"/>
        </w:rPr>
        <w:t xml:space="preserve">ia en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5 no proviene únicamente de mayor cobertura real, sino también del mayor tiempo de acumulación del error sistemático.</w:t>
      </w:r>
    </w:p>
    <w:p w14:paraId="5B7836AC" w14:textId="77777777" w:rsidR="004C4232" w:rsidRDefault="00D94C89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t>6. Oportunidades de Mejora</w:t>
      </w:r>
    </w:p>
    <w:p w14:paraId="2DD64C09" w14:textId="77777777" w:rsidR="004C4232" w:rsidRDefault="00D94C89">
      <w:pPr>
        <w:pStyle w:val="Ttulo2"/>
        <w:spacing w:before="220" w:after="120"/>
      </w:pPr>
      <w:r>
        <w:rPr>
          <w:b/>
          <w:bCs/>
          <w:color w:val="2E75B6"/>
        </w:rPr>
        <w:t>6.1 Proyección al Plano Métrico de la Cancha (Prioridad Alta)</w:t>
      </w:r>
    </w:p>
    <w:p w14:paraId="112FD029" w14:textId="77777777" w:rsidR="004C4232" w:rsidRDefault="00D94C89">
      <w:pPr>
        <w:spacing w:after="120"/>
      </w:pPr>
      <w:r>
        <w:rPr>
          <w:color w:val="000000"/>
        </w:rPr>
        <w:t xml:space="preserve">La transformación </w:t>
      </w:r>
      <w:proofErr w:type="spellStart"/>
      <w:r>
        <w:rPr>
          <w:color w:val="000000"/>
        </w:rPr>
        <w:t>homográfica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imagen↔ca</w:t>
      </w:r>
      <w:r>
        <w:rPr>
          <w:color w:val="000000"/>
        </w:rPr>
        <w:t>ncha</w:t>
      </w:r>
      <w:proofErr w:type="spellEnd"/>
      <w:r>
        <w:rPr>
          <w:color w:val="000000"/>
        </w:rPr>
        <w:t xml:space="preserve"> (H de 4+ correspondencias) proyecta las posiciones de los pies directamente a metros reales sobre el plano de la cancha, eliminando el error residual del GMC. El módulo </w:t>
      </w:r>
      <w:r>
        <w:rPr>
          <w:b/>
          <w:bCs/>
          <w:color w:val="000000"/>
        </w:rPr>
        <w:t>02_homography_</w:t>
      </w:r>
      <w:proofErr w:type="gramStart"/>
      <w:r>
        <w:rPr>
          <w:b/>
          <w:bCs/>
          <w:color w:val="000000"/>
        </w:rPr>
        <w:t>builder.ipynb</w:t>
      </w:r>
      <w:proofErr w:type="gramEnd"/>
      <w:r>
        <w:rPr>
          <w:color w:val="000000"/>
        </w:rPr>
        <w:t xml:space="preserve"> ya calcula la matriz H; su integración en el bucle de tracking reemplazaría la cadena GMC + </w:t>
      </w:r>
      <w:proofErr w:type="spellStart"/>
      <w:r>
        <w:rPr>
          <w:color w:val="000000"/>
        </w:rPr>
        <w:t>pixels_to_meters</w:t>
      </w:r>
      <w:proofErr w:type="spellEnd"/>
      <w:r>
        <w:rPr>
          <w:color w:val="000000"/>
        </w:rPr>
        <w:t>. Es la mejora de mayor impacto sobre la precisión absoluta.</w:t>
      </w:r>
    </w:p>
    <w:p w14:paraId="72517508" w14:textId="77777777" w:rsidR="004C4232" w:rsidRDefault="00D94C89">
      <w:pPr>
        <w:pStyle w:val="Ttulo2"/>
        <w:spacing w:before="220" w:after="120"/>
      </w:pPr>
      <w:r>
        <w:rPr>
          <w:b/>
          <w:bCs/>
          <w:color w:val="2E75B6"/>
        </w:rPr>
        <w:t xml:space="preserve">6.2 </w:t>
      </w:r>
      <w:proofErr w:type="spellStart"/>
      <w:r>
        <w:rPr>
          <w:b/>
          <w:bCs/>
          <w:color w:val="2E75B6"/>
        </w:rPr>
        <w:t>Re-identificación</w:t>
      </w:r>
      <w:proofErr w:type="spellEnd"/>
      <w:r>
        <w:rPr>
          <w:b/>
          <w:bCs/>
          <w:color w:val="2E75B6"/>
        </w:rPr>
        <w:t xml:space="preserve"> por Apariencia Fine-</w:t>
      </w:r>
      <w:proofErr w:type="spellStart"/>
      <w:r>
        <w:rPr>
          <w:b/>
          <w:bCs/>
          <w:color w:val="2E75B6"/>
        </w:rPr>
        <w:t>tuned</w:t>
      </w:r>
      <w:proofErr w:type="spellEnd"/>
      <w:r>
        <w:rPr>
          <w:b/>
          <w:bCs/>
          <w:color w:val="2E75B6"/>
        </w:rPr>
        <w:t xml:space="preserve"> (Prioridad Alta)</w:t>
      </w:r>
    </w:p>
    <w:p w14:paraId="3A03A054" w14:textId="77777777" w:rsidR="004C4232" w:rsidRDefault="00D94C89">
      <w:pPr>
        <w:spacing w:after="120"/>
      </w:pPr>
      <w:r>
        <w:rPr>
          <w:color w:val="000000"/>
        </w:rPr>
        <w:t xml:space="preserve">Modelos de </w:t>
      </w:r>
      <w:proofErr w:type="spellStart"/>
      <w:r>
        <w:rPr>
          <w:color w:val="000000"/>
        </w:rPr>
        <w:t>ReID</w:t>
      </w:r>
      <w:proofErr w:type="spellEnd"/>
      <w:r>
        <w:rPr>
          <w:color w:val="000000"/>
        </w:rPr>
        <w:t xml:space="preserve"> espec</w:t>
      </w:r>
      <w:r>
        <w:rPr>
          <w:color w:val="000000"/>
        </w:rPr>
        <w:t>ializados en fútbol (</w:t>
      </w:r>
      <w:proofErr w:type="spellStart"/>
      <w:r>
        <w:rPr>
          <w:color w:val="000000"/>
        </w:rPr>
        <w:t>SoccerNet-ReID</w:t>
      </w:r>
      <w:proofErr w:type="spellEnd"/>
      <w:r>
        <w:rPr>
          <w:color w:val="000000"/>
        </w:rPr>
        <w:t>, Jersey-</w:t>
      </w:r>
      <w:proofErr w:type="spellStart"/>
      <w:r>
        <w:rPr>
          <w:color w:val="000000"/>
        </w:rPr>
        <w:t>ReID</w:t>
      </w:r>
      <w:proofErr w:type="spellEnd"/>
      <w:r>
        <w:rPr>
          <w:color w:val="000000"/>
        </w:rPr>
        <w:t xml:space="preserve">) aprenden representaciones de apariencia por número de camiseta y color de equipo. Su integración reduciría la fragmentación desde 1.7× hacia el límite teórico de 1.0×, sin necesidad de aumentar el </w:t>
      </w:r>
      <w:proofErr w:type="spellStart"/>
      <w:r>
        <w:rPr>
          <w:color w:val="000000"/>
        </w:rPr>
        <w:t>track_buf</w:t>
      </w:r>
      <w:r>
        <w:rPr>
          <w:color w:val="000000"/>
        </w:rPr>
        <w:t>fer</w:t>
      </w:r>
      <w:proofErr w:type="spellEnd"/>
      <w:r>
        <w:rPr>
          <w:color w:val="000000"/>
        </w:rPr>
        <w:t xml:space="preserve"> ni el umbral de </w:t>
      </w:r>
      <w:proofErr w:type="spellStart"/>
      <w:r>
        <w:rPr>
          <w:color w:val="000000"/>
        </w:rPr>
        <w:t>merge</w:t>
      </w:r>
      <w:proofErr w:type="spellEnd"/>
      <w:r>
        <w:rPr>
          <w:color w:val="000000"/>
        </w:rPr>
        <w:t>.</w:t>
      </w:r>
    </w:p>
    <w:p w14:paraId="382A8A10" w14:textId="77777777" w:rsidR="004C4232" w:rsidRDefault="00D94C89">
      <w:pPr>
        <w:pStyle w:val="Ttulo2"/>
        <w:spacing w:before="220" w:after="120"/>
      </w:pPr>
      <w:r>
        <w:rPr>
          <w:b/>
          <w:bCs/>
          <w:color w:val="2E75B6"/>
        </w:rPr>
        <w:t>6.3 Modelo de Movimiento Deportivo en el Filtro de Kalman</w:t>
      </w:r>
    </w:p>
    <w:p w14:paraId="52FF4F98" w14:textId="77777777" w:rsidR="004C4232" w:rsidRDefault="00D94C89">
      <w:pPr>
        <w:spacing w:after="120"/>
      </w:pPr>
      <w:r>
        <w:rPr>
          <w:color w:val="000000"/>
        </w:rPr>
        <w:t>El filtro de Kalman de OC-SORT asume velocidad constante entre fotogramas. Un modelo cinemático específico para fútbol (aceleración máxima 4 m/s², desaceleración hasta 8 m</w:t>
      </w:r>
      <w:r>
        <w:rPr>
          <w:color w:val="000000"/>
        </w:rPr>
        <w:t xml:space="preserve">/s²) mejoraría las predicciones durante cambios de dirección abruptos, reduciendo el error de asociación </w:t>
      </w:r>
      <w:proofErr w:type="spellStart"/>
      <w:r>
        <w:rPr>
          <w:color w:val="000000"/>
        </w:rPr>
        <w:t>IoU</w:t>
      </w:r>
      <w:proofErr w:type="spellEnd"/>
      <w:r>
        <w:rPr>
          <w:color w:val="000000"/>
        </w:rPr>
        <w:t xml:space="preserve"> y la fragmentación en jugadoras que </w:t>
      </w:r>
      <w:proofErr w:type="spellStart"/>
      <w:r>
        <w:rPr>
          <w:color w:val="000000"/>
        </w:rPr>
        <w:t>sprintan</w:t>
      </w:r>
      <w:proofErr w:type="spellEnd"/>
      <w:r>
        <w:rPr>
          <w:color w:val="000000"/>
        </w:rPr>
        <w:t>.</w:t>
      </w:r>
    </w:p>
    <w:p w14:paraId="279D5482" w14:textId="77777777" w:rsidR="004C4232" w:rsidRDefault="00D94C89">
      <w:pPr>
        <w:pStyle w:val="Ttulo2"/>
        <w:spacing w:before="220" w:after="120"/>
      </w:pPr>
      <w:r>
        <w:rPr>
          <w:b/>
          <w:bCs/>
          <w:color w:val="2E75B6"/>
        </w:rPr>
        <w:t>6.4 Validación con Datos de Referencia GPS</w:t>
      </w:r>
    </w:p>
    <w:p w14:paraId="59BFD458" w14:textId="77777777" w:rsidR="004C4232" w:rsidRDefault="00D94C89">
      <w:pPr>
        <w:spacing w:after="120"/>
      </w:pPr>
      <w:r>
        <w:rPr>
          <w:color w:val="000000"/>
        </w:rPr>
        <w:t>Los chalecos GPS (</w:t>
      </w:r>
      <w:proofErr w:type="spellStart"/>
      <w:r>
        <w:rPr>
          <w:color w:val="000000"/>
        </w:rPr>
        <w:t>Catapult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STATSports</w:t>
      </w:r>
      <w:proofErr w:type="spellEnd"/>
      <w:r>
        <w:rPr>
          <w:color w:val="000000"/>
        </w:rPr>
        <w:t>, resolución &lt;0.1 m)</w:t>
      </w:r>
      <w:r>
        <w:rPr>
          <w:color w:val="000000"/>
        </w:rPr>
        <w:t xml:space="preserve"> son el estándar de validación en fútbol profesional. Sin esta referencia, los resultados se reportan como estimaciones con incertidumbre relativa del ~30–40 %. Un </w:t>
      </w:r>
      <w:r>
        <w:rPr>
          <w:color w:val="000000"/>
        </w:rPr>
        <w:lastRenderedPageBreak/>
        <w:t>experimento de validación cruzada con GPS permitiría calibrar el error del sistema y publica</w:t>
      </w:r>
      <w:r>
        <w:rPr>
          <w:color w:val="000000"/>
        </w:rPr>
        <w:t>r métricas de precisión auditables.</w:t>
      </w:r>
    </w:p>
    <w:p w14:paraId="2F421AFF" w14:textId="77777777" w:rsidR="004C4232" w:rsidRDefault="00D94C89">
      <w:pPr>
        <w:pStyle w:val="Ttulo2"/>
        <w:spacing w:before="220" w:after="120"/>
      </w:pPr>
      <w:r>
        <w:rPr>
          <w:b/>
          <w:bCs/>
          <w:color w:val="2E75B6"/>
        </w:rPr>
        <w:t>6.5 Extensión a Video Completo</w:t>
      </w:r>
    </w:p>
    <w:p w14:paraId="1612791D" w14:textId="77777777" w:rsidR="004C4232" w:rsidRDefault="00D94C89">
      <w:pPr>
        <w:spacing w:after="120"/>
      </w:pPr>
      <w:r>
        <w:rPr>
          <w:color w:val="000000"/>
        </w:rPr>
        <w:t>El pipeline fue validado sobre 41 segundos de un único segmento. La extrapolación a 90 minutos introduce sesgo si el segmento no es representativo del partido completo. La ejecución sobre m</w:t>
      </w:r>
      <w:r>
        <w:rPr>
          <w:color w:val="000000"/>
        </w:rPr>
        <w:t>últiples segmentos (ataque, defensa, transición, balón parado) y la ponderación por duración de cada fase de juego produciría estadísticas robustas comparables con la literatura FIFA (9–13 km/90 min).</w:t>
      </w:r>
    </w:p>
    <w:p w14:paraId="5DBD0428" w14:textId="77777777" w:rsidR="004C4232" w:rsidRDefault="00D94C89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t>7. Conclusión</w:t>
      </w:r>
    </w:p>
    <w:p w14:paraId="37555C55" w14:textId="77777777" w:rsidR="004C4232" w:rsidRDefault="00D94C89">
      <w:pPr>
        <w:spacing w:after="120"/>
      </w:pPr>
      <w:r>
        <w:rPr>
          <w:color w:val="000000"/>
        </w:rPr>
        <w:t>El estudio de ablación de la Fase 2 demue</w:t>
      </w:r>
      <w:r>
        <w:rPr>
          <w:color w:val="000000"/>
        </w:rPr>
        <w:t>stra que cada componente añadido contribuye de forma cuantificable y aislable a la calidad del pipeline. Los hallazgos clave son: (1) el filtro cinemático es el componente de mayor impacto sobre la magnitud de las distancias estimadas (+91.5 %); (2) la fus</w:t>
      </w:r>
      <w:r>
        <w:rPr>
          <w:color w:val="000000"/>
        </w:rPr>
        <w:t xml:space="preserve">ión de trayectorias en dos pasadas es el de mayor impacto sobre la fragmentación (−54 %); y (3) el cambio de arquitectura a OC-SORT + YOLO11s es el de mayor impacto sobre la continuidad del seguimiento (+318 % en </w:t>
      </w:r>
      <w:proofErr w:type="spellStart"/>
      <w:r>
        <w:rPr>
          <w:color w:val="000000"/>
        </w:rPr>
        <w:t>track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mediana). La limitación princi</w:t>
      </w:r>
      <w:r>
        <w:rPr>
          <w:color w:val="000000"/>
        </w:rPr>
        <w:t xml:space="preserve">pal — el error residual del GMC — está cuantificada en ~64 m/jugadora para el segmento analizado, y su solución definitiva (proyección </w:t>
      </w:r>
      <w:proofErr w:type="spellStart"/>
      <w:r>
        <w:rPr>
          <w:color w:val="000000"/>
        </w:rPr>
        <w:t>homográfica</w:t>
      </w:r>
      <w:proofErr w:type="spellEnd"/>
      <w:r>
        <w:rPr>
          <w:color w:val="000000"/>
        </w:rPr>
        <w:t xml:space="preserve"> al plano de cancha) está identificada e implementable con los artefactos ya existentes en el repositorio.</w:t>
      </w:r>
    </w:p>
    <w:p w14:paraId="60C3EEA3" w14:textId="77777777" w:rsidR="004C4232" w:rsidRDefault="004C4232">
      <w:pPr>
        <w:pBdr>
          <w:bottom w:val="single" w:sz="4" w:space="2" w:color="2E75B6"/>
        </w:pBdr>
        <w:spacing w:before="80" w:after="80"/>
      </w:pPr>
    </w:p>
    <w:p w14:paraId="57A6C12C" w14:textId="77777777" w:rsidR="004C4232" w:rsidRDefault="00D94C89">
      <w:pPr>
        <w:spacing w:after="120"/>
        <w:jc w:val="center"/>
      </w:pPr>
      <w:r>
        <w:rPr>
          <w:i/>
          <w:iCs/>
          <w:color w:val="2E75B6"/>
          <w:sz w:val="16"/>
          <w:szCs w:val="16"/>
        </w:rPr>
        <w:t>Vi</w:t>
      </w:r>
      <w:r>
        <w:rPr>
          <w:i/>
          <w:iCs/>
          <w:color w:val="2E75B6"/>
          <w:sz w:val="16"/>
          <w:szCs w:val="16"/>
        </w:rPr>
        <w:t xml:space="preserve">deo analizado: 1364×764 </w:t>
      </w:r>
      <w:proofErr w:type="spellStart"/>
      <w:r>
        <w:rPr>
          <w:i/>
          <w:iCs/>
          <w:color w:val="2E75B6"/>
          <w:sz w:val="16"/>
          <w:szCs w:val="16"/>
        </w:rPr>
        <w:t>px</w:t>
      </w:r>
      <w:proofErr w:type="spellEnd"/>
      <w:r>
        <w:rPr>
          <w:i/>
          <w:iCs/>
          <w:color w:val="2E75B6"/>
          <w:sz w:val="16"/>
          <w:szCs w:val="16"/>
        </w:rPr>
        <w:t xml:space="preserve">, 30 FPS, 1233 fotogramas (~41 </w:t>
      </w:r>
      <w:proofErr w:type="spellStart"/>
      <w:proofErr w:type="gramStart"/>
      <w:r>
        <w:rPr>
          <w:i/>
          <w:iCs/>
          <w:color w:val="2E75B6"/>
          <w:sz w:val="16"/>
          <w:szCs w:val="16"/>
        </w:rPr>
        <w:t>seg</w:t>
      </w:r>
      <w:proofErr w:type="spellEnd"/>
      <w:r>
        <w:rPr>
          <w:i/>
          <w:iCs/>
          <w:color w:val="2E75B6"/>
          <w:sz w:val="16"/>
          <w:szCs w:val="16"/>
        </w:rPr>
        <w:t>)  ·</w:t>
      </w:r>
      <w:proofErr w:type="gramEnd"/>
      <w:r>
        <w:rPr>
          <w:i/>
          <w:iCs/>
          <w:color w:val="2E75B6"/>
          <w:sz w:val="16"/>
          <w:szCs w:val="16"/>
        </w:rPr>
        <w:t xml:space="preserve">  Entorno: Python 3.10, </w:t>
      </w:r>
      <w:proofErr w:type="spellStart"/>
      <w:r>
        <w:rPr>
          <w:i/>
          <w:iCs/>
          <w:color w:val="2E75B6"/>
          <w:sz w:val="16"/>
          <w:szCs w:val="16"/>
        </w:rPr>
        <w:t>Ultralytics</w:t>
      </w:r>
      <w:proofErr w:type="spellEnd"/>
      <w:r>
        <w:rPr>
          <w:i/>
          <w:iCs/>
          <w:color w:val="2E75B6"/>
          <w:sz w:val="16"/>
          <w:szCs w:val="16"/>
        </w:rPr>
        <w:t xml:space="preserve"> YOLO11, Google </w:t>
      </w:r>
      <w:proofErr w:type="spellStart"/>
      <w:r>
        <w:rPr>
          <w:i/>
          <w:iCs/>
          <w:color w:val="2E75B6"/>
          <w:sz w:val="16"/>
          <w:szCs w:val="16"/>
        </w:rPr>
        <w:t>Colab</w:t>
      </w:r>
      <w:proofErr w:type="spellEnd"/>
      <w:r>
        <w:rPr>
          <w:i/>
          <w:iCs/>
          <w:color w:val="2E75B6"/>
          <w:sz w:val="16"/>
          <w:szCs w:val="16"/>
        </w:rPr>
        <w:t xml:space="preserve"> T4  ·  SEED = 42</w:t>
      </w:r>
    </w:p>
    <w:sectPr w:rsidR="004C423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C22E5"/>
    <w:multiLevelType w:val="hybridMultilevel"/>
    <w:tmpl w:val="AD4E3C70"/>
    <w:lvl w:ilvl="0" w:tplc="FFFFFFFF" w:tentative="1">
      <w:start w:val="1"/>
      <w:numFmt w:val="bullet"/>
      <w:lvlText w:val="●"/>
      <w:lvlJc w:val="left"/>
      <w:pPr>
        <w:ind w:left="720" w:hanging="360"/>
      </w:pPr>
    </w:lvl>
    <w:lvl w:ilvl="1" w:tplc="FFFFFFFF" w:tentative="1">
      <w:start w:val="1"/>
      <w:numFmt w:val="bullet"/>
      <w:lvlText w:val="○"/>
      <w:lvlJc w:val="left"/>
      <w:pPr>
        <w:ind w:left="1440" w:hanging="360"/>
      </w:pPr>
    </w:lvl>
    <w:lvl w:ilvl="2" w:tplc="FFFFFFFF" w:tentative="1">
      <w:start w:val="1"/>
      <w:numFmt w:val="bullet"/>
      <w:lvlText w:val="■"/>
      <w:lvlJc w:val="left"/>
      <w:pPr>
        <w:ind w:left="2160" w:hanging="360"/>
      </w:pPr>
    </w:lvl>
    <w:lvl w:ilvl="3" w:tplc="FFFFFFFF" w:tentative="1">
      <w:start w:val="1"/>
      <w:numFmt w:val="bullet"/>
      <w:lvlText w:val="●"/>
      <w:lvlJc w:val="left"/>
      <w:pPr>
        <w:ind w:left="2880" w:hanging="360"/>
      </w:pPr>
    </w:lvl>
    <w:lvl w:ilvl="4" w:tplc="FFFFFFFF" w:tentative="1">
      <w:start w:val="1"/>
      <w:numFmt w:val="bullet"/>
      <w:lvlText w:val="○"/>
      <w:lvlJc w:val="left"/>
      <w:pPr>
        <w:ind w:left="3600" w:hanging="360"/>
      </w:pPr>
    </w:lvl>
    <w:lvl w:ilvl="5" w:tplc="FFFFFFFF" w:tentative="1">
      <w:start w:val="1"/>
      <w:numFmt w:val="bullet"/>
      <w:lvlText w:val="■"/>
      <w:lvlJc w:val="left"/>
      <w:pPr>
        <w:ind w:left="4320" w:hanging="360"/>
      </w:pPr>
    </w:lvl>
    <w:lvl w:ilvl="6" w:tplc="FFFFFFFF" w:tentative="1">
      <w:start w:val="1"/>
      <w:numFmt w:val="bullet"/>
      <w:lvlText w:val="●"/>
      <w:lvlJc w:val="left"/>
      <w:pPr>
        <w:ind w:left="5040" w:hanging="360"/>
      </w:pPr>
    </w:lvl>
    <w:lvl w:ilvl="7" w:tplc="FFFFFFFF" w:tentative="1">
      <w:start w:val="1"/>
      <w:numFmt w:val="bullet"/>
      <w:lvlText w:val="●"/>
      <w:lvlJc w:val="left"/>
      <w:pPr>
        <w:ind w:left="5760" w:hanging="360"/>
      </w:pPr>
    </w:lvl>
    <w:lvl w:ilvl="8" w:tplc="FFFFFFFF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232"/>
    <w:rsid w:val="004C4232"/>
    <w:rsid w:val="00D9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512DA"/>
  <w15:docId w15:val="{FD496F86-E5CC-495C-A167-94FF0762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1890</Words>
  <Characters>10397</Characters>
  <Application>Microsoft Office Word</Application>
  <DocSecurity>0</DocSecurity>
  <Lines>86</Lines>
  <Paragraphs>24</Paragraphs>
  <ScaleCrop>false</ScaleCrop>
  <Company/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Alvaro David Jiménez</cp:lastModifiedBy>
  <cp:revision>2</cp:revision>
  <dcterms:created xsi:type="dcterms:W3CDTF">2026-10-25T02:12:00Z</dcterms:created>
  <dcterms:modified xsi:type="dcterms:W3CDTF">2026-10-25T02:15:00Z</dcterms:modified>
</cp:coreProperties>
</file>