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64"/>
          <w:szCs w:val="64"/>
        </w:rPr>
        <w:t xml:space="preserve">BA.FrioCheck Backend</w:t>
      </w:r>
    </w:p>
    <w:p>
      <w:pPr>
        <w:spacing w:after="200"/>
        <w:jc w:val="center"/>
      </w:pPr>
      <w:r>
        <w:rPr>
          <w:rFonts w:ascii="Arial" w:cs="Arial" w:eastAsia="Arial" w:hAnsi="Arial"/>
          <w:color w:val="2E75B6"/>
          <w:sz w:val="36"/>
          <w:szCs w:val="36"/>
        </w:rPr>
        <w:t xml:space="preserve">Guia Completa de Estudio Tecnico</w:t>
      </w:r>
    </w:p>
    <w:p>
      <w:pPr>
        <w:pBdr>
          <w:bottom w:val="single" w:color="2E75B6" w:sz="4"/>
        </w:pBdr>
        <w:spacing w:after="80" w:before="80"/>
      </w:pPr>
    </w:p>
    <w:p>
      <w:pPr>
        <w:spacing w:after="100" w:before="200"/>
        <w:jc w:val="center"/>
      </w:pPr>
      <w:r>
        <w:rPr>
          <w:rFonts w:ascii="Arial" w:cs="Arial" w:eastAsia="Arial" w:hAnsi="Arial"/>
          <w:i/>
          <w:iCs/>
          <w:color w:val="555555"/>
          <w:sz w:val="22"/>
          <w:szCs w:val="22"/>
        </w:rPr>
        <w:t xml:space="preserve">Arquitectura  |  CQRS  |  Multi-Tenant  |  Auth  |  EF Core</w:t>
      </w:r>
    </w:p>
    <w:p>
      <w:pPr>
        <w:spacing w:after="2000"/>
        <w:jc w:val="center"/>
      </w:pPr>
      <w:r>
        <w:rPr>
          <w:rFonts w:ascii="Arial" w:cs="Arial" w:eastAsia="Arial" w:hAnsi="Arial"/>
          <w:color w:val="888888"/>
          <w:sz w:val="20"/>
          <w:szCs w:val="20"/>
        </w:rPr>
        <w:t xml:space="preserve">Preparacion para presentacion tecnica  -  2026</w:t>
      </w:r>
    </w:p>
    <w:p>
      <w:r>
        <w:br w:type="page"/>
      </w:r>
    </w:p>
    <w:p>
      <w:pPr>
        <w:pStyle w:val="Heading1"/>
        <w:spacing w:after="160" w:before="400"/>
      </w:pPr>
      <w:r>
        <w:rPr>
          <w:rFonts w:ascii="Arial" w:cs="Arial" w:eastAsia="Arial" w:hAnsi="Arial"/>
          <w:b/>
          <w:bCs/>
          <w:color w:val="1F4E79"/>
          <w:sz w:val="36"/>
          <w:szCs w:val="36"/>
        </w:rPr>
        <w:t xml:space="preserve">Indice de Contenidos</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F4E79"/>
          <w:sz w:val="36"/>
          <w:szCs w:val="36"/>
        </w:rPr>
        <w:t xml:space="preserve">1. Resumen del Proyecto</w:t>
      </w:r>
    </w:p>
    <w:p>
      <w:pPr>
        <w:spacing w:after="120"/>
      </w:pPr>
      <w:r>
        <w:rPr>
          <w:rFonts w:ascii="Arial" w:cs="Arial" w:eastAsia="Arial" w:hAnsi="Arial"/>
          <w:b w:val="false"/>
          <w:bCs w:val="false"/>
          <w:i w:val="false"/>
          <w:iCs w:val="false"/>
          <w:color w:val="1A1A1A"/>
          <w:sz w:val="20"/>
          <w:szCs w:val="20"/>
        </w:rPr>
        <w:t xml:space="preserve">BA.FrioCheck es una plataforma multi-tenant para la gestion de activos de refrigeracion, logistica y soporte tecnico. Permite a multiples empresas (tenants) administrar sus equipos de frio, rutas de entrega, ordenes de clientes y solicitudes tecnicas desde una sola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Aspecto</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Detalle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Nombre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BA.FrioCheck Backend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Dominio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Gestion de equipos de refrigeracion, logistica y soporte tecnico</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Tipo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API REST multi-tenant con roles y JWT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Estado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Fase 4 estabilizada (Health Score 100/100)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Tenants seed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Savory Chile, Bresler Chile, Coppelia Chile</w:t>
            </w:r>
          </w:p>
        </w:tc>
      </w:tr>
    </w:tbl>
    <w:p>
      <w:r>
        <w:t xml:space="preserve"/>
      </w:r>
    </w:p>
    <w:p>
      <w:pPr>
        <w:pStyle w:val="Heading2"/>
        <w:spacing w:after="160" w:before="240"/>
      </w:pPr>
      <w:r>
        <w:rPr>
          <w:rFonts w:ascii="Arial" w:cs="Arial" w:eastAsia="Arial" w:hAnsi="Arial"/>
          <w:b/>
          <w:bCs/>
          <w:color w:val="2E75B6"/>
          <w:sz w:val="28"/>
          <w:szCs w:val="28"/>
        </w:rPr>
        <w:t xml:space="preserve">Entidades principales</w:t>
      </w:r>
    </w:p>
    <w:p>
      <w:pPr>
        <w:pStyle w:val="ListParagraph"/>
        <w:numPr>
          <w:ilvl w:val="0"/>
          <w:numId w:val="2"/>
        </w:numPr>
        <w:spacing w:after="80"/>
      </w:pPr>
      <w:r>
        <w:rPr>
          <w:rFonts w:ascii="Arial" w:cs="Arial" w:eastAsia="Arial" w:hAnsi="Arial"/>
          <w:color w:val="1A1A1A"/>
          <w:sz w:val="20"/>
          <w:szCs w:val="20"/>
        </w:rPr>
        <w:t xml:space="preserve">Tenants: empresas/marcas que usan la plataforma</w:t>
      </w:r>
    </w:p>
    <w:p>
      <w:pPr>
        <w:pStyle w:val="ListParagraph"/>
        <w:numPr>
          <w:ilvl w:val="0"/>
          <w:numId w:val="2"/>
        </w:numPr>
        <w:spacing w:after="80"/>
      </w:pPr>
      <w:r>
        <w:rPr>
          <w:rFonts w:ascii="Arial" w:cs="Arial" w:eastAsia="Arial" w:hAnsi="Arial"/>
          <w:color w:val="1A1A1A"/>
          <w:sz w:val="20"/>
          <w:szCs w:val="20"/>
        </w:rPr>
        <w:t xml:space="preserve">Users: Admin, Cliente, Tecnico, Supervisor, Transportista, EjecutivoComercial, PlatformAdmin</w:t>
      </w:r>
    </w:p>
    <w:p>
      <w:pPr>
        <w:pStyle w:val="ListParagraph"/>
        <w:numPr>
          <w:ilvl w:val="0"/>
          <w:numId w:val="2"/>
        </w:numPr>
        <w:spacing w:after="80"/>
      </w:pPr>
      <w:r>
        <w:rPr>
          <w:rFonts w:ascii="Arial" w:cs="Arial" w:eastAsia="Arial" w:hAnsi="Arial"/>
          <w:color w:val="1A1A1A"/>
          <w:sz w:val="20"/>
          <w:szCs w:val="20"/>
        </w:rPr>
        <w:t xml:space="preserve">Assets: Coolers (equipos de frio), NfcTag, Products</w:t>
      </w:r>
    </w:p>
    <w:p>
      <w:pPr>
        <w:pStyle w:val="ListParagraph"/>
        <w:numPr>
          <w:ilvl w:val="0"/>
          <w:numId w:val="2"/>
        </w:numPr>
        <w:spacing w:after="80"/>
      </w:pPr>
      <w:r>
        <w:rPr>
          <w:rFonts w:ascii="Arial" w:cs="Arial" w:eastAsia="Arial" w:hAnsi="Arial"/>
          <w:color w:val="1A1A1A"/>
          <w:sz w:val="20"/>
          <w:szCs w:val="20"/>
        </w:rPr>
        <w:t xml:space="preserve">Operaciones: Orders, Routes, TechSupportRequests, Deliveries, Mermas</w:t>
      </w:r>
    </w:p>
    <w:p>
      <w:pPr>
        <w:pStyle w:val="ListParagraph"/>
        <w:numPr>
          <w:ilvl w:val="0"/>
          <w:numId w:val="2"/>
        </w:numPr>
        <w:spacing w:after="80"/>
      </w:pPr>
      <w:r>
        <w:rPr>
          <w:rFonts w:ascii="Arial" w:cs="Arial" w:eastAsia="Arial" w:hAnsi="Arial"/>
          <w:color w:val="1A1A1A"/>
          <w:sz w:val="20"/>
          <w:szCs w:val="20"/>
        </w:rPr>
        <w:t xml:space="preserve">Documentos: OperationCertificates (con QR y PDF)</w:t>
      </w:r>
    </w:p>
    <w:p>
      <w:r>
        <w:br w:type="page"/>
      </w:r>
    </w:p>
    <w:p>
      <w:pPr>
        <w:pStyle w:val="Heading1"/>
        <w:spacing w:after="160" w:before="400"/>
      </w:pPr>
      <w:r>
        <w:rPr>
          <w:rFonts w:ascii="Arial" w:cs="Arial" w:eastAsia="Arial" w:hAnsi="Arial"/>
          <w:b/>
          <w:bCs/>
          <w:color w:val="1F4E79"/>
          <w:sz w:val="36"/>
          <w:szCs w:val="36"/>
        </w:rPr>
        <w:t xml:space="preserve">2. Tech Stack Completo</w:t>
      </w:r>
    </w:p>
    <w:p>
      <w:pPr>
        <w:pStyle w:val="Heading2"/>
        <w:spacing w:after="160" w:before="240"/>
      </w:pPr>
      <w:r>
        <w:rPr>
          <w:rFonts w:ascii="Arial" w:cs="Arial" w:eastAsia="Arial" w:hAnsi="Arial"/>
          <w:b/>
          <w:bCs/>
          <w:color w:val="2E75B6"/>
          <w:sz w:val="28"/>
          <w:szCs w:val="28"/>
        </w:rPr>
        <w:t xml:space="preserve">Lenguaje y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Tecnologia</w:t>
            </w:r>
          </w:p>
        </w:tc>
        <w:tc>
          <w:tcPr>
            <w:tcW w:type="dxa" w:w="624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Version / Detalle</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Lenguaje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Runtime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.NET 10.0 (preview) - ultima version disponible</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Framework Web</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ASP.NET Core Web API</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Base de Datos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SQL Server</w:t>
            </w:r>
          </w:p>
        </w:tc>
      </w:tr>
    </w:tbl>
    <w:p>
      <w:r>
        <w:t xml:space="preserve"/>
      </w:r>
    </w:p>
    <w:p>
      <w:pPr>
        <w:pStyle w:val="Heading2"/>
        <w:spacing w:after="160" w:before="240"/>
      </w:pPr>
      <w:r>
        <w:rPr>
          <w:rFonts w:ascii="Arial" w:cs="Arial" w:eastAsia="Arial" w:hAnsi="Arial"/>
          <w:b/>
          <w:bCs/>
          <w:color w:val="2E75B6"/>
          <w:sz w:val="28"/>
          <w:szCs w:val="28"/>
        </w:rPr>
        <w:t xml:space="preserve">Librerias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Categoria</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Libreria</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Uso</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ORM principal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Entity Framework Core 10</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CRUD, migrations, query filters, tracking</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ORM secundario</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Dapper 2.1.35</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Queries complejas, reportes, dashboards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CQRS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MediatR 12.1.1</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Commands, Queries, Pipeline behaviors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Validacion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FluentValidation 11.8.1</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Validacion declarativa de inputs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Autenticacion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JWT (System.IdentityModel)</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Tokens stateless con claims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Passwords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BCrypt.Net-Next 4.0.3</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Hashing seguro de contrasenas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PDF</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QuestPDF 2026.2.4</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Generacion de certificados PDF</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QR Codes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QRCoder 1.8.0</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Codigos QR en certificados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Logging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Serilog</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Structured logging a consola y archivos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Documentacion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Swagger / Swashbuckle 6.5</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OpenAPI auto-generado</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Rate Limiting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AspNetCoreRateLimit 4.0.1</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Proteccion contra abuso de API</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Cloud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Azure.Identity 1.11.4</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Integracion con servicios Azure</w:t>
            </w:r>
          </w:p>
        </w:tc>
      </w:tr>
    </w:tbl>
    <w:p>
      <w:r>
        <w:br w:type="page"/>
      </w:r>
    </w:p>
    <w:p>
      <w:pPr>
        <w:pStyle w:val="Heading1"/>
        <w:spacing w:after="160" w:before="400"/>
      </w:pPr>
      <w:r>
        <w:rPr>
          <w:rFonts w:ascii="Arial" w:cs="Arial" w:eastAsia="Arial" w:hAnsi="Arial"/>
          <w:b/>
          <w:bCs/>
          <w:color w:val="1F4E79"/>
          <w:sz w:val="36"/>
          <w:szCs w:val="36"/>
        </w:rPr>
        <w:t xml:space="preserve">3. Arquitectura: Clean Architecture</w:t>
      </w:r>
    </w:p>
    <w:p>
      <w:pPr>
        <w:spacing w:after="120"/>
      </w:pPr>
      <w:r>
        <w:rPr>
          <w:rFonts w:ascii="Arial" w:cs="Arial" w:eastAsia="Arial" w:hAnsi="Arial"/>
          <w:b w:val="false"/>
          <w:bCs w:val="false"/>
          <w:i w:val="false"/>
          <w:iCs w:val="false"/>
          <w:color w:val="1A1A1A"/>
          <w:sz w:val="20"/>
          <w:szCs w:val="20"/>
        </w:rPr>
        <w:t xml:space="preserve">El proyecto implementa Clean Architecture en 4 capas con dependencias unidireccionales hacia el centro. Ninguna capa interna conoce a las externas.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Capa</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Proyecto</w:t>
            </w:r>
          </w:p>
        </w:tc>
        <w:tc>
          <w:tcPr>
            <w:tcW w:type="dxa" w:w="48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Responsabilidad</w:t>
            </w:r>
          </w:p>
        </w:tc>
      </w:tr>
      <w:tr>
        <w:tc>
          <w:tcPr>
            <w:tcW w:type="dxa" w:w="2000"/>
            <w:gridSpan w:val="1"/>
            <w:tcBorders>
              <w:top w:val="single" w:color="CCCCCC" w:sz="1"/>
              <w:left w:val="single" w:color="CCCCCC" w:sz="1"/>
              <w:bottom w:val="single" w:color="CCCCCC" w:sz="1"/>
              <w:right w:val="single" w:color="CCCCCC" w:sz="1"/>
            </w:tcBorders>
            <w:shd w:fill="EAD9F7" w:val="clear"/>
            <w:tcMar>
              <w:top w:type="dxa" w:w="80"/>
              <w:left w:type="dxa" w:w="140"/>
              <w:bottom w:type="dxa" w:w="80"/>
              <w:right w:type="dxa" w:w="140"/>
            </w:tcMar>
          </w:tcPr>
          <w:p>
            <w:pPr>
              <w:jc w:val="left"/>
            </w:pPr>
            <w:r>
              <w:rPr>
                <w:rFonts w:ascii="Arial" w:cs="Arial" w:eastAsia="Arial" w:hAnsi="Arial"/>
                <w:b/>
                <w:bCs/>
                <w:i w:val="false"/>
                <w:iCs w:val="false"/>
                <w:color w:val="7030A0"/>
                <w:sz w:val="20"/>
                <w:szCs w:val="20"/>
              </w:rPr>
              <w:t xml:space="preserve">Domain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BA.Backend.Domain</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Entidades, interfaces de repositorios, enums, excepciones de dominio. No depende de nadie.</w:t>
            </w:r>
          </w:p>
        </w:tc>
      </w:tr>
      <w:tr>
        <w:tc>
          <w:tcPr>
            <w:tcW w:type="dxa" w:w="2000"/>
            <w:gridSpan w:val="1"/>
            <w:tcBorders>
              <w:top w:val="single" w:color="CCCCCC" w:sz="1"/>
              <w:left w:val="single" w:color="CCCCCC" w:sz="1"/>
              <w:bottom w:val="single" w:color="CCCCCC" w:sz="1"/>
              <w:right w:val="single" w:color="CCCCCC" w:sz="1"/>
            </w:tcBorders>
            <w:shd w:fill="E9F5EC" w:val="clear"/>
            <w:tcMar>
              <w:top w:type="dxa" w:w="80"/>
              <w:left w:type="dxa" w:w="140"/>
              <w:bottom w:type="dxa" w:w="80"/>
              <w:right w:type="dxa" w:w="140"/>
            </w:tcMar>
          </w:tcPr>
          <w:p>
            <w:pPr>
              <w:jc w:val="left"/>
            </w:pPr>
            <w:r>
              <w:rPr>
                <w:rFonts w:ascii="Arial" w:cs="Arial" w:eastAsia="Arial" w:hAnsi="Arial"/>
                <w:b/>
                <w:bCs/>
                <w:i w:val="false"/>
                <w:iCs w:val="false"/>
                <w:color w:val="1E7E34"/>
                <w:sz w:val="20"/>
                <w:szCs w:val="20"/>
              </w:rPr>
              <w:t xml:space="preserve">Application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BA.Backend.Application</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Casos de uso (Commands/Queries/Handlers), validadores FluentValidation, DTOs de aplicacion.</w:t>
            </w:r>
          </w:p>
        </w:tc>
      </w:tr>
      <w:tr>
        <w:tc>
          <w:tcPr>
            <w:tcW w:type="dxa" w:w="2000"/>
            <w:gridSpan w:val="1"/>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i w:val="false"/>
                <w:iCs w:val="false"/>
                <w:color w:val="C55A11"/>
                <w:sz w:val="20"/>
                <w:szCs w:val="20"/>
              </w:rPr>
              <w:t xml:space="preserve">Infrastructure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BA.Backend.Infrastructure</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EF Core, repositorios concretos, JWT, Email, servicios externos (Savory, Mock).</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WebAPI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BA.Backend.WebAPI</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Controllers, DTOs de request/response, Middleware, Swagger, Program.cs.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Regla clave: Domain &lt;- Application &lt;- Infrastructure &lt;- WebAPI. Cada flecha significa 'depende de'. Domain no depende de nadie. Si Infrastructure depende de Domain (para implementar interfaces), eso esta bien. Al reves, esta prohibido.</w:t>
            </w:r>
          </w:p>
        </w:tc>
      </w:tr>
    </w:tbl>
    <w:p>
      <w:r>
        <w:t xml:space="preserve"/>
      </w:r>
    </w:p>
    <w:p>
      <w:pPr>
        <w:pStyle w:val="Heading2"/>
        <w:spacing w:after="160" w:before="240"/>
      </w:pPr>
      <w:r>
        <w:rPr>
          <w:rFonts w:ascii="Arial" w:cs="Arial" w:eastAsia="Arial" w:hAnsi="Arial"/>
          <w:b/>
          <w:bCs/>
          <w:color w:val="2E75B6"/>
          <w:sz w:val="28"/>
          <w:szCs w:val="28"/>
        </w:rPr>
        <w:t xml:space="preserve">Flujo de una Request HTTP</w:t>
      </w:r>
    </w:p>
    <w:p>
      <w:pPr>
        <w:spacing w:after="120"/>
      </w:pPr>
      <w:r>
        <w:rPr>
          <w:rFonts w:ascii="Arial" w:cs="Arial" w:eastAsia="Arial" w:hAnsi="Arial"/>
          <w:b w:val="false"/>
          <w:bCs w:val="false"/>
          <w:i w:val="false"/>
          <w:iCs w:val="false"/>
          <w:color w:val="1A1A1A"/>
          <w:sz w:val="20"/>
          <w:szCs w:val="20"/>
        </w:rPr>
        <w:t xml:space="preserve">Asi recorre el sistema una peticion desde que entra hasta que toca la base de datos: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Paso</w:t>
            </w:r>
          </w:p>
        </w:tc>
        <w:tc>
          <w:tcPr>
            <w:tcW w:type="dxa" w:w="81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Que ocurre</w:t>
            </w:r>
          </w:p>
        </w:tc>
      </w:tr>
      <w:tr>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i w:val="false"/>
                <w:iCs w:val="false"/>
                <w:color w:val="1F4E79"/>
                <w:sz w:val="20"/>
                <w:szCs w:val="20"/>
              </w:rPr>
              <w:t xml:space="preserve">1</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HTTP Request entra al Controller. Se valida el JWT y se extrae el rol y TenantId.</w:t>
            </w:r>
          </w:p>
        </w:tc>
      </w:tr>
      <w:tr>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i w:val="false"/>
                <w:iCs w:val="false"/>
                <w:color w:val="1F4E79"/>
                <w:sz w:val="20"/>
                <w:szCs w:val="20"/>
              </w:rPr>
              <w:t xml:space="preserve">2</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Controller crea un Command o Query y llama mediator.Send(command).</w:t>
            </w:r>
          </w:p>
        </w:tc>
      </w:tr>
      <w:tr>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i w:val="false"/>
                <w:iCs w:val="false"/>
                <w:color w:val="1F4E79"/>
                <w:sz w:val="20"/>
                <w:szCs w:val="20"/>
              </w:rPr>
              <w:t xml:space="preserve">3</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MediatR ejecuta el pipeline: primero ValidationBehavior corre FluentValidation. Si falla, lanza excepcion y retorna 400 sin llegar al handler.</w:t>
            </w:r>
          </w:p>
        </w:tc>
      </w:tr>
      <w:tr>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i w:val="false"/>
                <w:iCs w:val="false"/>
                <w:color w:val="1F4E79"/>
                <w:sz w:val="20"/>
                <w:szCs w:val="20"/>
              </w:rPr>
              <w:t xml:space="preserve">4</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El Handler recibe el command/query validado. Contiene la logica de negocio pura.</w:t>
            </w:r>
          </w:p>
        </w:tc>
      </w:tr>
      <w:tr>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i w:val="false"/>
                <w:iCs w:val="false"/>
                <w:color w:val="1F4E79"/>
                <w:sz w:val="20"/>
                <w:szCs w:val="20"/>
              </w:rPr>
              <w:t xml:space="preserve">5</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Handler llama al IRepository (interfaz del Domain). No sabe como esta implementado.</w:t>
            </w:r>
          </w:p>
        </w:tc>
      </w:tr>
      <w:tr>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i w:val="false"/>
                <w:iCs w:val="false"/>
                <w:color w:val="1F4E79"/>
                <w:sz w:val="20"/>
                <w:szCs w:val="20"/>
              </w:rPr>
              <w:t xml:space="preserve">6</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El Repository concreto (Infrastructure) usa EF Core o Dapper. El Global Query Filter aplica TenantId e IsDeleted automaticamente.</w:t>
            </w:r>
          </w:p>
        </w:tc>
      </w:tr>
      <w:tr>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i w:val="false"/>
                <w:iCs w:val="false"/>
                <w:color w:val="1F4E79"/>
                <w:sz w:val="20"/>
                <w:szCs w:val="20"/>
              </w:rPr>
              <w:t xml:space="preserve">7</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SQL Server ejecuta la query y retorna datos. La respuesta sube por la misma cadena.</w:t>
            </w:r>
          </w:p>
        </w:tc>
      </w:tr>
    </w:tbl>
    <w:p>
      <w:r>
        <w:br w:type="page"/>
      </w:r>
    </w:p>
    <w:p>
      <w:pPr>
        <w:pStyle w:val="Heading1"/>
        <w:spacing w:after="160" w:before="400"/>
      </w:pPr>
      <w:r>
        <w:rPr>
          <w:rFonts w:ascii="Arial" w:cs="Arial" w:eastAsia="Arial" w:hAnsi="Arial"/>
          <w:b/>
          <w:bCs/>
          <w:color w:val="1F4E79"/>
          <w:sz w:val="36"/>
          <w:szCs w:val="36"/>
        </w:rPr>
        <w:t xml:space="preserve">4. CQRS con MediatR</w:t>
      </w:r>
    </w:p>
    <w:p>
      <w:pPr>
        <w:spacing w:after="120"/>
      </w:pPr>
      <w:r>
        <w:rPr>
          <w:rFonts w:ascii="Arial" w:cs="Arial" w:eastAsia="Arial" w:hAnsi="Arial"/>
          <w:b w:val="false"/>
          <w:bCs w:val="false"/>
          <w:i w:val="false"/>
          <w:iCs w:val="false"/>
          <w:color w:val="1A1A1A"/>
          <w:sz w:val="20"/>
          <w:szCs w:val="20"/>
        </w:rPr>
        <w:t xml:space="preserve">CQRS (Command Query Responsibility Segregation) separa las operaciones que modifican estado (Commands) de las que solo leen (Queries). En este proyecto se implementa con la libreria MediatR.</w:t>
      </w:r>
    </w:p>
    <w:p>
      <w:pPr>
        <w:pStyle w:val="Heading2"/>
        <w:spacing w:after="160" w:before="240"/>
      </w:pPr>
      <w:r>
        <w:rPr>
          <w:rFonts w:ascii="Arial" w:cs="Arial" w:eastAsia="Arial" w:hAnsi="Arial"/>
          <w:b/>
          <w:bCs/>
          <w:color w:val="2E75B6"/>
          <w:sz w:val="28"/>
          <w:szCs w:val="28"/>
        </w:rPr>
        <w:t xml:space="preserve">Command vs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Tipo</w:t>
            </w:r>
          </w:p>
        </w:tc>
        <w:tc>
          <w:tcPr>
            <w:tcW w:type="dxa" w:w="37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Command</w:t>
            </w:r>
          </w:p>
        </w:tc>
        <w:tc>
          <w:tcPr>
            <w:tcW w:type="dxa" w:w="37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Query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Proposito</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Modifica el estado del sistema</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Solo lee datos, no modifica nada</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Retorna</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ID creado o confirmacion simple</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DTOs con datos para mostrar</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Ejemplos</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CreateOrderCommand, LoginCommand, UpdateCoolerCommand</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GetDashboardQuery, GetCoolersQuery, GetRouteQuery</w:t>
            </w:r>
          </w:p>
        </w:tc>
      </w:tr>
    </w:tbl>
    <w:p>
      <w:r>
        <w:t xml:space="preserve"/>
      </w:r>
    </w:p>
    <w:p>
      <w:pPr>
        <w:pStyle w:val="Heading2"/>
        <w:spacing w:after="160" w:before="240"/>
      </w:pPr>
      <w:r>
        <w:rPr>
          <w:rFonts w:ascii="Arial" w:cs="Arial" w:eastAsia="Arial" w:hAnsi="Arial"/>
          <w:b/>
          <w:bCs/>
          <w:color w:val="2E75B6"/>
          <w:sz w:val="28"/>
          <w:szCs w:val="28"/>
        </w:rPr>
        <w:t xml:space="preserve">Pipeline de MediatR</w:t>
      </w:r>
    </w:p>
    <w:p>
      <w:pPr>
        <w:spacing w:after="120"/>
      </w:pPr>
      <w:r>
        <w:rPr>
          <w:rFonts w:ascii="Arial" w:cs="Arial" w:eastAsia="Arial" w:hAnsi="Arial"/>
          <w:b w:val="false"/>
          <w:bCs w:val="false"/>
          <w:i w:val="false"/>
          <w:iCs w:val="false"/>
          <w:color w:val="1A1A1A"/>
          <w:sz w:val="20"/>
          <w:szCs w:val="20"/>
        </w:rPr>
        <w:t xml:space="preserve">Antes de llegar al Handler, cada request pasa por los IPipelineBehavior registrados. Es el equivalente al middleware HTTP pero para casos de uso.</w:t>
      </w:r>
    </w:p>
    <w:p>
      <w:r>
        <w:t xml:space="preserve"/>
      </w:r>
    </w:p>
    <w:p>
      <w:pPr>
        <w:spacing w:after="80" w:before="80"/>
        <w:ind w:left="360"/>
      </w:pPr>
      <w:r>
        <w:rPr>
          <w:rFonts w:ascii="Courier New" w:cs="Courier New" w:eastAsia="Courier New" w:hAnsi="Courier New"/>
          <w:color w:val="2D2D2D"/>
          <w:sz w:val="18"/>
          <w:szCs w:val="18"/>
        </w:rPr>
        <w:t xml:space="preserve">mediator.Send(command)</w:t>
      </w:r>
    </w:p>
    <w:p>
      <w:pPr>
        <w:spacing w:after="80" w:before="80"/>
        <w:ind w:left="360"/>
      </w:pPr>
      <w:r>
        <w:rPr>
          <w:rFonts w:ascii="Courier New" w:cs="Courier New" w:eastAsia="Courier New" w:hAnsi="Courier New"/>
          <w:color w:val="2D2D2D"/>
          <w:sz w:val="18"/>
          <w:szCs w:val="18"/>
        </w:rPr>
        <w:t xml:space="preserve">   -&gt; ValidationBehavior  (FluentValidation, lanza si hay errores)</w:t>
      </w:r>
    </w:p>
    <w:p>
      <w:pPr>
        <w:spacing w:after="80" w:before="80"/>
        <w:ind w:left="360"/>
      </w:pPr>
      <w:r>
        <w:rPr>
          <w:rFonts w:ascii="Courier New" w:cs="Courier New" w:eastAsia="Courier New" w:hAnsi="Courier New"/>
          <w:color w:val="2D2D2D"/>
          <w:sz w:val="18"/>
          <w:szCs w:val="18"/>
        </w:rPr>
        <w:t xml:space="preserve">   -&gt; LoggingBehavior     (registra la request/response)</w:t>
      </w:r>
    </w:p>
    <w:p>
      <w:pPr>
        <w:spacing w:after="80" w:before="80"/>
        <w:ind w:left="360"/>
      </w:pPr>
      <w:r>
        <w:rPr>
          <w:rFonts w:ascii="Courier New" w:cs="Courier New" w:eastAsia="Courier New" w:hAnsi="Courier New"/>
          <w:color w:val="2D2D2D"/>
          <w:sz w:val="18"/>
          <w:szCs w:val="18"/>
        </w:rPr>
        <w:t xml:space="preserve">   -&gt; Handler             (logica de negocio)</w:t>
      </w:r>
    </w:p>
    <w:p>
      <w:pPr>
        <w:spacing w:after="80" w:before="80"/>
        <w:ind w:left="360"/>
      </w:pPr>
      <w:r>
        <w:rPr>
          <w:rFonts w:ascii="Courier New" w:cs="Courier New" w:eastAsia="Courier New" w:hAnsi="Courier New"/>
          <w:color w:val="2D2D2D"/>
          <w:sz w:val="18"/>
          <w:szCs w:val="18"/>
        </w:rPr>
        <w:t xml:space="preserve">   -&gt; Repository          (acceso a datos)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34" w:sz="1"/>
              <w:left w:val="single" w:color="1E7E34" w:sz="1"/>
              <w:bottom w:val="single" w:color="1E7E34" w:sz="1"/>
              <w:right w:val="single" w:color="1E7E34" w:sz="1"/>
            </w:tcBorders>
            <w:shd w:fill="E9F5EC" w:val="clear"/>
            <w:tcMar>
              <w:top w:type="dxa" w:w="120"/>
              <w:left w:type="dxa" w:w="200"/>
              <w:bottom w:type="dxa" w:w="120"/>
              <w:right w:type="dxa" w:w="200"/>
            </w:tcMar>
          </w:tcPr>
          <w:p>
            <w:r>
              <w:rPr>
                <w:rFonts w:ascii="Arial" w:cs="Arial" w:eastAsia="Arial" w:hAnsi="Arial"/>
                <w:b/>
                <w:bCs/>
                <w:color w:val="1E7E34"/>
                <w:sz w:val="20"/>
                <w:szCs w:val="20"/>
              </w:rPr>
              <w:t xml:space="preserve">Beneficio: el Handler nunca recibe datos invalidos. La validacion queda centralizada y no se repite en cada handler.</w:t>
            </w:r>
          </w:p>
        </w:tc>
      </w:tr>
    </w:tbl>
    <w:p>
      <w:r>
        <w:t xml:space="preserve"/>
      </w:r>
    </w:p>
    <w:p>
      <w:pPr>
        <w:pStyle w:val="Heading2"/>
        <w:spacing w:after="160" w:before="240"/>
      </w:pPr>
      <w:r>
        <w:rPr>
          <w:rFonts w:ascii="Arial" w:cs="Arial" w:eastAsia="Arial" w:hAnsi="Arial"/>
          <w:b/>
          <w:bCs/>
          <w:color w:val="2E75B6"/>
          <w:sz w:val="28"/>
          <w:szCs w:val="28"/>
        </w:rPr>
        <w:t xml:space="preserve">ValidationBehavior - Como funciona</w:t>
      </w:r>
    </w:p>
    <w:p>
      <w:pPr>
        <w:spacing w:after="120"/>
      </w:pPr>
      <w:r>
        <w:rPr>
          <w:rFonts w:ascii="Arial" w:cs="Arial" w:eastAsia="Arial" w:hAnsi="Arial"/>
          <w:b w:val="false"/>
          <w:bCs w:val="false"/>
          <w:i w:val="false"/>
          <w:iCs w:val="false"/>
          <w:color w:val="1A1A1A"/>
          <w:sz w:val="20"/>
          <w:szCs w:val="20"/>
        </w:rPr>
        <w:t xml:space="preserve">Es un IPipelineBehavior&lt;TRequest, TResponse&gt; que se ejecuta en el pipeline de MediatR. Toma todos los IValidator&lt;TRequest&gt; registrados en DI, los ejecuta, y si hay errores lanza ValidationException antes de que el handler corra.</w:t>
      </w:r>
    </w:p>
    <w:p>
      <w:r>
        <w:t xml:space="preserve"/>
      </w:r>
    </w:p>
    <w:p>
      <w:pPr>
        <w:spacing w:after="80" w:before="80"/>
        <w:ind w:left="360"/>
      </w:pPr>
      <w:r>
        <w:rPr>
          <w:rFonts w:ascii="Courier New" w:cs="Courier New" w:eastAsia="Courier New" w:hAnsi="Courier New"/>
          <w:color w:val="2D2D2D"/>
          <w:sz w:val="18"/>
          <w:szCs w:val="18"/>
        </w:rPr>
        <w:t xml:space="preserve">public async Task&lt;TResponse&gt; Handle(TRequest request, RequestHandlerDelegate&lt;TResponse&gt; next, ...)</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var failures = _validators</w:t>
      </w:r>
    </w:p>
    <w:p>
      <w:pPr>
        <w:spacing w:after="80" w:before="80"/>
        <w:ind w:left="360"/>
      </w:pPr>
      <w:r>
        <w:rPr>
          <w:rFonts w:ascii="Courier New" w:cs="Courier New" w:eastAsia="Courier New" w:hAnsi="Courier New"/>
          <w:color w:val="2D2D2D"/>
          <w:sz w:val="18"/>
          <w:szCs w:val="18"/>
        </w:rPr>
        <w:t xml:space="preserve">        .Select(v =&gt; v.Validate(request))</w:t>
      </w:r>
    </w:p>
    <w:p>
      <w:pPr>
        <w:spacing w:after="80" w:before="80"/>
        <w:ind w:left="360"/>
      </w:pPr>
      <w:r>
        <w:rPr>
          <w:rFonts w:ascii="Courier New" w:cs="Courier New" w:eastAsia="Courier New" w:hAnsi="Courier New"/>
          <w:color w:val="2D2D2D"/>
          <w:sz w:val="18"/>
          <w:szCs w:val="18"/>
        </w:rPr>
        <w:t xml:space="preserve">        .SelectMany(r =&gt; r.Errors)</w:t>
      </w:r>
    </w:p>
    <w:p>
      <w:pPr>
        <w:spacing w:after="80" w:before="80"/>
        <w:ind w:left="360"/>
      </w:pPr>
      <w:r>
        <w:rPr>
          <w:rFonts w:ascii="Courier New" w:cs="Courier New" w:eastAsia="Courier New" w:hAnsi="Courier New"/>
          <w:color w:val="2D2D2D"/>
          <w:sz w:val="18"/>
          <w:szCs w:val="18"/>
        </w:rPr>
        <w:t xml:space="preserve">        .Where(f =&gt; f != null).ToList();</w:t>
      </w:r>
    </w:p>
    <w:p>
      <w:pPr>
        <w:spacing w:after="80" w:before="80"/>
        <w:ind w:left="360"/>
      </w:pPr>
      <w:r>
        <w:rPr>
          <w:rFonts w:ascii="Courier New" w:cs="Courier New" w:eastAsia="Courier New" w:hAnsi="Courier New"/>
          <w:color w:val="2D2D2D"/>
          <w:sz w:val="18"/>
          <w:szCs w:val="18"/>
        </w:rPr>
        <w:t xml:space="preserve"/>
      </w:r>
    </w:p>
    <w:p>
      <w:pPr>
        <w:spacing w:after="80" w:before="80"/>
        <w:ind w:left="360"/>
      </w:pPr>
      <w:r>
        <w:rPr>
          <w:rFonts w:ascii="Courier New" w:cs="Courier New" w:eastAsia="Courier New" w:hAnsi="Courier New"/>
          <w:color w:val="2D2D2D"/>
          <w:sz w:val="18"/>
          <w:szCs w:val="18"/>
        </w:rPr>
        <w:t xml:space="preserve">    if (failures.Any())</w:t>
      </w:r>
    </w:p>
    <w:p>
      <w:pPr>
        <w:spacing w:after="80" w:before="80"/>
        <w:ind w:left="360"/>
      </w:pPr>
      <w:r>
        <w:rPr>
          <w:rFonts w:ascii="Courier New" w:cs="Courier New" w:eastAsia="Courier New" w:hAnsi="Courier New"/>
          <w:color w:val="2D2D2D"/>
          <w:sz w:val="18"/>
          <w:szCs w:val="18"/>
        </w:rPr>
        <w:t xml:space="preserve">        throw new ValidationException(failures);  // Para aqui, no llega al handler</w:t>
      </w:r>
    </w:p>
    <w:p>
      <w:pPr>
        <w:spacing w:after="80" w:before="80"/>
        <w:ind w:left="360"/>
      </w:pPr>
      <w:r>
        <w:rPr>
          <w:rFonts w:ascii="Courier New" w:cs="Courier New" w:eastAsia="Courier New" w:hAnsi="Courier New"/>
          <w:color w:val="2D2D2D"/>
          <w:sz w:val="18"/>
          <w:szCs w:val="18"/>
        </w:rPr>
        <w:t xml:space="preserve"/>
      </w:r>
    </w:p>
    <w:p>
      <w:pPr>
        <w:spacing w:after="80" w:before="80"/>
        <w:ind w:left="360"/>
      </w:pPr>
      <w:r>
        <w:rPr>
          <w:rFonts w:ascii="Courier New" w:cs="Courier New" w:eastAsia="Courier New" w:hAnsi="Courier New"/>
          <w:color w:val="2D2D2D"/>
          <w:sz w:val="18"/>
          <w:szCs w:val="18"/>
        </w:rPr>
        <w:t xml:space="preserve">    return await next();  // Continua al handler</w:t>
      </w:r>
    </w:p>
    <w:p>
      <w:pPr>
        <w:spacing w:after="80" w:before="80"/>
        <w:ind w:left="360"/>
      </w:pPr>
      <w:r>
        <w:rPr>
          <w:rFonts w:ascii="Courier New" w:cs="Courier New" w:eastAsia="Courier New" w:hAnsi="Courier New"/>
          <w:color w:val="2D2D2D"/>
          <w:sz w:val="18"/>
          <w:szCs w:val="18"/>
        </w:rPr>
        <w:t xml:space="preserve">}</w:t>
      </w:r>
    </w:p>
    <w:p>
      <w:r>
        <w:br w:type="page"/>
      </w:r>
    </w:p>
    <w:p>
      <w:pPr>
        <w:pStyle w:val="Heading1"/>
        <w:spacing w:after="160" w:before="400"/>
      </w:pPr>
      <w:r>
        <w:rPr>
          <w:rFonts w:ascii="Arial" w:cs="Arial" w:eastAsia="Arial" w:hAnsi="Arial"/>
          <w:b/>
          <w:bCs/>
          <w:color w:val="1F4E79"/>
          <w:sz w:val="36"/>
          <w:szCs w:val="36"/>
        </w:rPr>
        <w:t xml:space="preserve">5. Multi-Tenancy</w:t>
      </w:r>
    </w:p>
    <w:p>
      <w:pPr>
        <w:spacing w:after="120"/>
      </w:pPr>
      <w:r>
        <w:rPr>
          <w:rFonts w:ascii="Arial" w:cs="Arial" w:eastAsia="Arial" w:hAnsi="Arial"/>
          <w:b w:val="false"/>
          <w:bCs w:val="false"/>
          <w:i w:val="false"/>
          <w:iCs w:val="false"/>
          <w:color w:val="1A1A1A"/>
          <w:sz w:val="20"/>
          <w:szCs w:val="20"/>
        </w:rPr>
        <w:t xml:space="preserve">El sistema sirve a multiples empresas (tenants) desde una sola instancia. Cada tenant tiene sus propios datos completamente aislados.</w:t>
      </w:r>
    </w:p>
    <w:p>
      <w:pPr>
        <w:pStyle w:val="Heading2"/>
        <w:spacing w:after="160" w:before="240"/>
      </w:pPr>
      <w:r>
        <w:rPr>
          <w:rFonts w:ascii="Arial" w:cs="Arial" w:eastAsia="Arial" w:hAnsi="Arial"/>
          <w:b/>
          <w:bCs/>
          <w:color w:val="2E75B6"/>
          <w:sz w:val="28"/>
          <w:szCs w:val="28"/>
        </w:rPr>
        <w:t xml:space="preserve">Estrategia: Shared Database, Shared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Estrategia</w:t>
            </w:r>
          </w:p>
        </w:tc>
        <w:tc>
          <w:tcPr>
            <w:tcW w:type="dxa" w:w="20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Base de Datos</w:t>
            </w:r>
          </w:p>
        </w:tc>
        <w:tc>
          <w:tcPr>
            <w:tcW w:type="dxa" w:w="20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Tablas</w:t>
            </w:r>
          </w:p>
        </w:tc>
        <w:tc>
          <w:tcPr>
            <w:tcW w:type="dxa" w:w="20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Este Proyecto</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Separate Database</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Una por tenant</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Una por tenant</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20"/>
                <w:szCs w:val="20"/>
              </w:rPr>
              <w:t xml:space="preserve">No</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Shared DB, Separate Schema</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Compartida</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Por schema</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CC0000"/>
                <w:sz w:val="20"/>
                <w:szCs w:val="20"/>
              </w:rPr>
              <w:t xml:space="preserve">No</w:t>
            </w:r>
          </w:p>
        </w:tc>
      </w:tr>
      <w:tr>
        <w:tc>
          <w:tcPr>
            <w:tcW w:type="dxa" w:w="3120"/>
            <w:gridSpan w:val="1"/>
            <w:tcBorders>
              <w:top w:val="single" w:color="CCCCCC" w:sz="1"/>
              <w:left w:val="single" w:color="CCCCCC" w:sz="1"/>
              <w:bottom w:val="single" w:color="CCCCCC" w:sz="1"/>
              <w:right w:val="single" w:color="CCCCCC" w:sz="1"/>
            </w:tcBorders>
            <w:shd w:fill="E9F5EC"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Shared DB, Shared Schema</w:t>
            </w:r>
          </w:p>
        </w:tc>
        <w:tc>
          <w:tcPr>
            <w:tcW w:type="dxa" w:w="2080"/>
            <w:gridSpan w:val="1"/>
            <w:tcBorders>
              <w:top w:val="single" w:color="CCCCCC" w:sz="1"/>
              <w:left w:val="single" w:color="CCCCCC" w:sz="1"/>
              <w:bottom w:val="single" w:color="CCCCCC" w:sz="1"/>
              <w:right w:val="single" w:color="CCCCCC" w:sz="1"/>
            </w:tcBorders>
            <w:shd w:fill="E9F5EC"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Compartida</w:t>
            </w:r>
          </w:p>
        </w:tc>
        <w:tc>
          <w:tcPr>
            <w:tcW w:type="dxa" w:w="2080"/>
            <w:gridSpan w:val="1"/>
            <w:tcBorders>
              <w:top w:val="single" w:color="CCCCCC" w:sz="1"/>
              <w:left w:val="single" w:color="CCCCCC" w:sz="1"/>
              <w:bottom w:val="single" w:color="CCCCCC" w:sz="1"/>
              <w:right w:val="single" w:color="CCCCCC" w:sz="1"/>
            </w:tcBorders>
            <w:shd w:fill="E9F5EC"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Compartidas</w:t>
            </w:r>
          </w:p>
        </w:tc>
        <w:tc>
          <w:tcPr>
            <w:tcW w:type="dxa" w:w="2080"/>
            <w:gridSpan w:val="1"/>
            <w:tcBorders>
              <w:top w:val="single" w:color="CCCCCC" w:sz="1"/>
              <w:left w:val="single" w:color="CCCCCC" w:sz="1"/>
              <w:bottom w:val="single" w:color="CCCCCC" w:sz="1"/>
              <w:right w:val="single" w:color="CCCCCC" w:sz="1"/>
            </w:tcBorders>
            <w:shd w:fill="E9F5EC" w:val="clear"/>
            <w:tcMar>
              <w:top w:type="dxa" w:w="80"/>
              <w:left w:type="dxa" w:w="140"/>
              <w:bottom w:type="dxa" w:w="80"/>
              <w:right w:type="dxa" w:w="140"/>
            </w:tcMar>
          </w:tcPr>
          <w:p>
            <w:pPr>
              <w:jc w:val="left"/>
            </w:pPr>
            <w:r>
              <w:rPr>
                <w:rFonts w:ascii="Arial" w:cs="Arial" w:eastAsia="Arial" w:hAnsi="Arial"/>
                <w:b/>
                <w:bCs/>
                <w:i w:val="false"/>
                <w:iCs w:val="false"/>
                <w:color w:val="1E7E34"/>
                <w:sz w:val="20"/>
                <w:szCs w:val="20"/>
              </w:rPr>
              <w:t xml:space="preserve">SI</w:t>
            </w:r>
          </w:p>
        </w:tc>
      </w:tr>
    </w:tbl>
    <w:p>
      <w:r>
        <w:t xml:space="preserve"/>
      </w:r>
    </w:p>
    <w:p>
      <w:pPr>
        <w:spacing w:after="120"/>
      </w:pPr>
      <w:r>
        <w:rPr>
          <w:rFonts w:ascii="Arial" w:cs="Arial" w:eastAsia="Arial" w:hAnsi="Arial"/>
          <w:b w:val="false"/>
          <w:bCs w:val="false"/>
          <w:i w:val="false"/>
          <w:iCs w:val="false"/>
          <w:color w:val="1A1A1A"/>
          <w:sz w:val="20"/>
          <w:szCs w:val="20"/>
        </w:rPr>
        <w:t xml:space="preserve">En Shared Schema, la separacion es por columna TenantId en cada fila. Una sola tabla Coolers contiene los coolers de todos los tenants, distinguidos por TenantId.</w:t>
      </w:r>
    </w:p>
    <w:p>
      <w:r>
        <w:t xml:space="preserve"/>
      </w:r>
    </w:p>
    <w:p>
      <w:pPr>
        <w:spacing w:after="80" w:before="80"/>
        <w:ind w:left="360"/>
      </w:pPr>
      <w:r>
        <w:rPr>
          <w:rFonts w:ascii="Courier New" w:cs="Courier New" w:eastAsia="Courier New" w:hAnsi="Courier New"/>
          <w:color w:val="2D2D2D"/>
          <w:sz w:val="18"/>
          <w:szCs w:val="18"/>
        </w:rPr>
        <w:t xml:space="preserve">| Id   | TenantId       | Name      |</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001  | guid-savory    | Cooler A  |  &lt;- Savory</w:t>
      </w:r>
    </w:p>
    <w:p>
      <w:pPr>
        <w:spacing w:after="80" w:before="80"/>
        <w:ind w:left="360"/>
      </w:pPr>
      <w:r>
        <w:rPr>
          <w:rFonts w:ascii="Courier New" w:cs="Courier New" w:eastAsia="Courier New" w:hAnsi="Courier New"/>
          <w:color w:val="2D2D2D"/>
          <w:sz w:val="18"/>
          <w:szCs w:val="18"/>
        </w:rPr>
        <w:t xml:space="preserve">| 002  | guid-bresler   | Cooler B  |  &lt;- Bresler</w:t>
      </w:r>
    </w:p>
    <w:p>
      <w:pPr>
        <w:spacing w:after="80" w:before="80"/>
        <w:ind w:left="360"/>
      </w:pPr>
      <w:r>
        <w:rPr>
          <w:rFonts w:ascii="Courier New" w:cs="Courier New" w:eastAsia="Courier New" w:hAnsi="Courier New"/>
          <w:color w:val="2D2D2D"/>
          <w:sz w:val="18"/>
          <w:szCs w:val="18"/>
        </w:rPr>
        <w:t xml:space="preserve">| 003  | guid-savory    | Cooler C  |  &lt;- Savory</w:t>
      </w:r>
    </w:p>
    <w:p>
      <w:r>
        <w:t xml:space="preserve"/>
      </w:r>
    </w:p>
    <w:p>
      <w:pPr>
        <w:pStyle w:val="Heading2"/>
        <w:spacing w:after="160" w:before="240"/>
      </w:pPr>
      <w:r>
        <w:rPr>
          <w:rFonts w:ascii="Arial" w:cs="Arial" w:eastAsia="Arial" w:hAnsi="Arial"/>
          <w:b/>
          <w:bCs/>
          <w:color w:val="2E75B6"/>
          <w:sz w:val="28"/>
          <w:szCs w:val="28"/>
        </w:rPr>
        <w:t xml:space="preserve">Entidad Tenant</w:t>
      </w:r>
    </w:p>
    <w:p>
      <w:pPr>
        <w:spacing w:after="80" w:before="80"/>
        <w:ind w:left="360"/>
      </w:pPr>
      <w:r>
        <w:rPr>
          <w:rFonts w:ascii="Courier New" w:cs="Courier New" w:eastAsia="Courier New" w:hAnsi="Courier New"/>
          <w:color w:val="2D2D2D"/>
          <w:sz w:val="18"/>
          <w:szCs w:val="18"/>
        </w:rPr>
        <w:t xml:space="preserve">public class Tenant : IBaseEntity</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public Guid   Id                  { get; set; }</w:t>
      </w:r>
    </w:p>
    <w:p>
      <w:pPr>
        <w:spacing w:after="80" w:before="80"/>
        <w:ind w:left="360"/>
      </w:pPr>
      <w:r>
        <w:rPr>
          <w:rFonts w:ascii="Courier New" w:cs="Courier New" w:eastAsia="Courier New" w:hAnsi="Courier New"/>
          <w:color w:val="2D2D2D"/>
          <w:sz w:val="18"/>
          <w:szCs w:val="18"/>
        </w:rPr>
        <w:t xml:space="preserve">    public string Name                { get; set; }  // 'Savory Chile'</w:t>
      </w:r>
    </w:p>
    <w:p>
      <w:pPr>
        <w:spacing w:after="80" w:before="80"/>
        <w:ind w:left="360"/>
      </w:pPr>
      <w:r>
        <w:rPr>
          <w:rFonts w:ascii="Courier New" w:cs="Courier New" w:eastAsia="Courier New" w:hAnsi="Courier New"/>
          <w:color w:val="2D2D2D"/>
          <w:sz w:val="18"/>
          <w:szCs w:val="18"/>
        </w:rPr>
        <w:t xml:space="preserve">    public string Slug                { get; set; }  // 'savory-chile'</w:t>
      </w:r>
    </w:p>
    <w:p>
      <w:pPr>
        <w:spacing w:after="80" w:before="80"/>
        <w:ind w:left="360"/>
      </w:pPr>
      <w:r>
        <w:rPr>
          <w:rFonts w:ascii="Courier New" w:cs="Courier New" w:eastAsia="Courier New" w:hAnsi="Courier New"/>
          <w:color w:val="2D2D2D"/>
          <w:sz w:val="18"/>
          <w:szCs w:val="18"/>
        </w:rPr>
        <w:t xml:space="preserve">    public bool   IsActive            { get; set; }</w:t>
      </w:r>
    </w:p>
    <w:p>
      <w:pPr>
        <w:spacing w:after="80" w:before="80"/>
        <w:ind w:left="360"/>
      </w:pPr>
      <w:r>
        <w:rPr>
          <w:rFonts w:ascii="Courier New" w:cs="Courier New" w:eastAsia="Courier New" w:hAnsi="Courier New"/>
          <w:color w:val="2D2D2D"/>
          <w:sz w:val="18"/>
          <w:szCs w:val="18"/>
        </w:rPr>
        <w:t xml:space="preserve">    public int    IntegrationType     { get; set; }  // Mock=0, Savory=1</w:t>
      </w:r>
    </w:p>
    <w:p>
      <w:pPr>
        <w:spacing w:after="80" w:before="80"/>
        <w:ind w:left="360"/>
      </w:pPr>
      <w:r>
        <w:rPr>
          <w:rFonts w:ascii="Courier New" w:cs="Courier New" w:eastAsia="Courier New" w:hAnsi="Courier New"/>
          <w:color w:val="2D2D2D"/>
          <w:sz w:val="18"/>
          <w:szCs w:val="18"/>
        </w:rPr>
        <w:t xml:space="preserve">    public string IntegrationConfigJson { get; set; }</w:t>
      </w:r>
    </w:p>
    <w:p>
      <w:pPr>
        <w:spacing w:after="80" w:before="80"/>
        <w:ind w:left="360"/>
      </w:pPr>
      <w:r>
        <w:rPr>
          <w:rFonts w:ascii="Courier New" w:cs="Courier New" w:eastAsia="Courier New" w:hAnsi="Courier New"/>
          <w:color w:val="2D2D2D"/>
          <w:sz w:val="18"/>
          <w:szCs w:val="18"/>
        </w:rPr>
        <w:t xml:space="preserve">    public string ExternalOrderUrl    { get; set; }</w:t>
      </w:r>
    </w:p>
    <w:p>
      <w:pPr>
        <w:spacing w:after="80" w:before="80"/>
        <w:ind w:left="360"/>
      </w:pPr>
      <w:r>
        <w:rPr>
          <w:rFonts w:ascii="Courier New" w:cs="Courier New" w:eastAsia="Courier New" w:hAnsi="Courier New"/>
          <w:color w:val="2D2D2D"/>
          <w:sz w:val="18"/>
          <w:szCs w:val="18"/>
        </w:rPr>
        <w:t xml:space="preserve">}</w:t>
      </w:r>
    </w:p>
    <w:p>
      <w:r>
        <w:t xml:space="preserve"/>
      </w:r>
    </w:p>
    <w:p>
      <w:pPr>
        <w:pStyle w:val="Heading2"/>
        <w:spacing w:after="160" w:before="240"/>
      </w:pPr>
      <w:r>
        <w:rPr>
          <w:rFonts w:ascii="Arial" w:cs="Arial" w:eastAsia="Arial" w:hAnsi="Arial"/>
          <w:b/>
          <w:bCs/>
          <w:color w:val="2E75B6"/>
          <w:sz w:val="28"/>
          <w:szCs w:val="28"/>
        </w:rPr>
        <w:t xml:space="preserve">Interfaz ITenantEntity</w:t>
      </w:r>
    </w:p>
    <w:p>
      <w:pPr>
        <w:spacing w:after="120"/>
      </w:pPr>
      <w:r>
        <w:rPr>
          <w:rFonts w:ascii="Arial" w:cs="Arial" w:eastAsia="Arial" w:hAnsi="Arial"/>
          <w:b w:val="false"/>
          <w:bCs w:val="false"/>
          <w:i w:val="false"/>
          <w:iCs w:val="false"/>
          <w:color w:val="1A1A1A"/>
          <w:sz w:val="20"/>
          <w:szCs w:val="20"/>
        </w:rPr>
        <w:t xml:space="preserve">Todas las entidades que pertenecen a un tenant implementan esta interfaz. Son 20 entidades en total.</w:t>
      </w:r>
    </w:p>
    <w:p>
      <w:pPr>
        <w:spacing w:after="80" w:before="80"/>
        <w:ind w:left="360"/>
      </w:pPr>
      <w:r>
        <w:rPr>
          <w:rFonts w:ascii="Courier New" w:cs="Courier New" w:eastAsia="Courier New" w:hAnsi="Courier New"/>
          <w:color w:val="2D2D2D"/>
          <w:sz w:val="18"/>
          <w:szCs w:val="18"/>
        </w:rPr>
        <w:t xml:space="preserve">public interface ITenantEntity</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Guid TenantId { get; set; }</w:t>
      </w:r>
    </w:p>
    <w:p>
      <w:pPr>
        <w:spacing w:after="80" w:before="80"/>
        <w:ind w:left="360"/>
      </w:pPr>
      <w:r>
        <w:rPr>
          <w:rFonts w:ascii="Courier New" w:cs="Courier New" w:eastAsia="Courier New" w:hAnsi="Courier New"/>
          <w:color w:val="2D2D2D"/>
          <w:sz w:val="18"/>
          <w:szCs w:val="18"/>
        </w:rPr>
        <w:t xml:space="preserve">}</w:t>
      </w:r>
    </w:p>
    <w:p>
      <w:r>
        <w:t xml:space="preserve"/>
      </w:r>
    </w:p>
    <w:p>
      <w:pPr>
        <w:spacing w:after="120"/>
      </w:pPr>
      <w:r>
        <w:rPr>
          <w:rFonts w:ascii="Arial" w:cs="Arial" w:eastAsia="Arial" w:hAnsi="Arial"/>
          <w:b w:val="false"/>
          <w:bCs w:val="false"/>
          <w:i w:val="false"/>
          <w:iCs w:val="false"/>
          <w:color w:val="1A1A1A"/>
          <w:sz w:val="20"/>
          <w:szCs w:val="20"/>
        </w:rPr>
        <w:t xml:space="preserve">Entidades multi-tenant: User, UserSession, Store, Cooler, NfcTag, Order, OrderItem, Route, RouteStop, Transportista, Tecnico, Supervisor, EjecutivoComercial, Product, Merma, TechSupportRequest, OperationCertificate, IntegrationLog, ClientNote, PasswordResetToken.</w:t>
      </w:r>
    </w:p>
    <w:p>
      <w:r>
        <w:t xml:space="preserve"/>
      </w:r>
    </w:p>
    <w:p>
      <w:pPr>
        <w:pStyle w:val="Heading2"/>
        <w:spacing w:after="160" w:before="240"/>
      </w:pPr>
      <w:r>
        <w:rPr>
          <w:rFonts w:ascii="Arial" w:cs="Arial" w:eastAsia="Arial" w:hAnsi="Arial"/>
          <w:b/>
          <w:bCs/>
          <w:color w:val="2E75B6"/>
          <w:sz w:val="28"/>
          <w:szCs w:val="28"/>
        </w:rPr>
        <w:t xml:space="preserve">CurrentTenantService - Como se lee el TenantId</w:t>
      </w:r>
    </w:p>
    <w:p>
      <w:pPr>
        <w:spacing w:after="120"/>
      </w:pPr>
      <w:r>
        <w:rPr>
          <w:rFonts w:ascii="Arial" w:cs="Arial" w:eastAsia="Arial" w:hAnsi="Arial"/>
          <w:b w:val="false"/>
          <w:bCs w:val="false"/>
          <w:i w:val="false"/>
          <w:iCs w:val="false"/>
          <w:color w:val="1A1A1A"/>
          <w:sz w:val="20"/>
          <w:szCs w:val="20"/>
        </w:rPr>
        <w:t xml:space="preserve">Es un servicio Scoped que extrae el TenantId del JWT en cada request. Es el nexo entre la autenticacion y el filtrado de datos.</w:t>
      </w:r>
    </w:p>
    <w:p>
      <w:pPr>
        <w:spacing w:after="80" w:before="80"/>
        <w:ind w:left="360"/>
      </w:pPr>
      <w:r>
        <w:rPr>
          <w:rFonts w:ascii="Courier New" w:cs="Courier New" w:eastAsia="Courier New" w:hAnsi="Courier New"/>
          <w:color w:val="2D2D2D"/>
          <w:sz w:val="18"/>
          <w:szCs w:val="18"/>
        </w:rPr>
        <w:t xml:space="preserve">public class CurrentTenantService : ICurrentTenantService</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public Guid? TenantId</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        get {</w:t>
      </w:r>
    </w:p>
    <w:p>
      <w:pPr>
        <w:spacing w:after="80" w:before="80"/>
        <w:ind w:left="360"/>
      </w:pPr>
      <w:r>
        <w:rPr>
          <w:rFonts w:ascii="Courier New" w:cs="Courier New" w:eastAsia="Courier New" w:hAnsi="Courier New"/>
          <w:color w:val="2D2D2D"/>
          <w:sz w:val="18"/>
          <w:szCs w:val="18"/>
        </w:rPr>
        <w:t xml:space="preserve">            var claim = _httpContextAccessor.HttpContext?.User</w:t>
      </w:r>
    </w:p>
    <w:p>
      <w:pPr>
        <w:spacing w:after="80" w:before="80"/>
        <w:ind w:left="360"/>
      </w:pPr>
      <w:r>
        <w:rPr>
          <w:rFonts w:ascii="Courier New" w:cs="Courier New" w:eastAsia="Courier New" w:hAnsi="Courier New"/>
          <w:color w:val="2D2D2D"/>
          <w:sz w:val="18"/>
          <w:szCs w:val="18"/>
        </w:rPr>
        <w:t xml:space="preserve">                ?.FindFirstValue('tenant_id');</w:t>
      </w:r>
    </w:p>
    <w:p>
      <w:pPr>
        <w:spacing w:after="80" w:before="80"/>
        <w:ind w:left="360"/>
      </w:pPr>
      <w:r>
        <w:rPr>
          <w:rFonts w:ascii="Courier New" w:cs="Courier New" w:eastAsia="Courier New" w:hAnsi="Courier New"/>
          <w:color w:val="2D2D2D"/>
          <w:sz w:val="18"/>
          <w:szCs w:val="18"/>
        </w:rPr>
        <w:t xml:space="preserve">            return Guid.TryParse(claim, out var id) ? id : null;</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    public string? UserId    =&gt; /* claim NameIdentifier */</w:t>
      </w:r>
    </w:p>
    <w:p>
      <w:pPr>
        <w:spacing w:after="80" w:before="80"/>
        <w:ind w:left="360"/>
      </w:pPr>
      <w:r>
        <w:rPr>
          <w:rFonts w:ascii="Courier New" w:cs="Courier New" w:eastAsia="Courier New" w:hAnsi="Courier New"/>
          <w:color w:val="2D2D2D"/>
          <w:sz w:val="18"/>
          <w:szCs w:val="18"/>
        </w:rPr>
        <w:t xml:space="preserve">    public string? Role      =&gt; /* claim role */</w:t>
      </w:r>
    </w:p>
    <w:p>
      <w:pPr>
        <w:spacing w:after="80" w:before="80"/>
        <w:ind w:left="360"/>
      </w:pPr>
      <w:r>
        <w:rPr>
          <w:rFonts w:ascii="Courier New" w:cs="Courier New" w:eastAsia="Courier New" w:hAnsi="Courier New"/>
          <w:color w:val="2D2D2D"/>
          <w:sz w:val="18"/>
          <w:szCs w:val="18"/>
        </w:rPr>
        <w:t xml:space="preserve">    public bool IsPlatformAdmin =&gt; Role == 'PlatformAdmin';</w:t>
      </w:r>
    </w:p>
    <w:p>
      <w:pPr>
        <w:spacing w:after="80" w:before="80"/>
        <w:ind w:left="360"/>
      </w:pPr>
      <w:r>
        <w:rPr>
          <w:rFonts w:ascii="Courier New" w:cs="Courier New" w:eastAsia="Courier New" w:hAnsi="Courier New"/>
          <w:color w:val="2D2D2D"/>
          <w:sz w:val="18"/>
          <w:szCs w:val="18"/>
        </w:rPr>
        <w:t xml:space="preserve">    public string? IpAddress =&gt; /* RemoteIpAddress */</w:t>
      </w:r>
    </w:p>
    <w:p>
      <w:pPr>
        <w:spacing w:after="80" w:before="80"/>
        <w:ind w:left="360"/>
      </w:pPr>
      <w:r>
        <w:rPr>
          <w:rFonts w:ascii="Courier New" w:cs="Courier New" w:eastAsia="Courier New" w:hAnsi="Courier New"/>
          <w:color w:val="2D2D2D"/>
          <w:sz w:val="18"/>
          <w:szCs w:val="18"/>
        </w:rPr>
        <w:t xml:space="preserve">    public string? DeviceFingerprint =&gt; /* User-Agent + Accept-Language */</w:t>
      </w:r>
    </w:p>
    <w:p>
      <w:pPr>
        <w:spacing w:after="80" w:before="80"/>
        <w:ind w:left="360"/>
      </w:pPr>
      <w:r>
        <w:rPr>
          <w:rFonts w:ascii="Courier New" w:cs="Courier New" w:eastAsia="Courier New" w:hAnsi="Courier New"/>
          <w:color w:val="2D2D2D"/>
          <w:sz w:val="18"/>
          <w:szCs w:val="18"/>
        </w:rPr>
        <w:t xml:space="preserve">}</w:t>
      </w:r>
    </w:p>
    <w:p>
      <w:r>
        <w:t xml:space="preserve"/>
      </w:r>
    </w:p>
    <w:p>
      <w:pPr>
        <w:pStyle w:val="Heading2"/>
        <w:spacing w:after="160" w:before="240"/>
      </w:pPr>
      <w:r>
        <w:rPr>
          <w:rFonts w:ascii="Arial" w:cs="Arial" w:eastAsia="Arial" w:hAnsi="Arial"/>
          <w:b/>
          <w:bCs/>
          <w:color w:val="2E75B6"/>
          <w:sz w:val="28"/>
          <w:szCs w:val="28"/>
        </w:rPr>
        <w:t xml:space="preserve">Global Query Filter - Aislamiento automatico</w:t>
      </w:r>
    </w:p>
    <w:p>
      <w:pPr>
        <w:spacing w:after="120"/>
      </w:pPr>
      <w:r>
        <w:rPr>
          <w:rFonts w:ascii="Arial" w:cs="Arial" w:eastAsia="Arial" w:hAnsi="Arial"/>
          <w:b w:val="false"/>
          <w:bCs w:val="false"/>
          <w:i w:val="false"/>
          <w:iCs w:val="false"/>
          <w:color w:val="1A1A1A"/>
          <w:sz w:val="20"/>
          <w:szCs w:val="20"/>
        </w:rPr>
        <w:t xml:space="preserve">En el DbContext, usando reflection, se aplica un filtro global a cada entidad segun las interfaces que implementa. EF Core lo agrega automaticamente a TODAS las queries.</w:t>
      </w:r>
    </w:p>
    <w:p>
      <w:pPr>
        <w:spacing w:after="80" w:before="80"/>
        <w:ind w:left="360"/>
      </w:pPr>
      <w:r>
        <w:rPr>
          <w:rFonts w:ascii="Courier New" w:cs="Courier New" w:eastAsia="Courier New" w:hAnsi="Courier New"/>
          <w:color w:val="2D2D2D"/>
          <w:sz w:val="18"/>
          <w:szCs w:val="18"/>
        </w:rPr>
        <w:t xml:space="preserve">private void ConfigureGlobalFilter&lt;TEntity&gt;(ModelBuilder modelBuilder) where TEntity : class</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var isTenant = typeof(ITenantEntity).IsAssignableFrom(typeof(TEntity));</w:t>
      </w:r>
    </w:p>
    <w:p>
      <w:pPr>
        <w:spacing w:after="80" w:before="80"/>
        <w:ind w:left="360"/>
      </w:pPr>
      <w:r>
        <w:rPr>
          <w:rFonts w:ascii="Courier New" w:cs="Courier New" w:eastAsia="Courier New" w:hAnsi="Courier New"/>
          <w:color w:val="2D2D2D"/>
          <w:sz w:val="18"/>
          <w:szCs w:val="18"/>
        </w:rPr>
        <w:t xml:space="preserve">    var isBase   = typeof(IBaseEntity).IsAssignableFrom(typeof(TEntity));</w:t>
      </w:r>
    </w:p>
    <w:p>
      <w:pPr>
        <w:spacing w:after="80" w:before="80"/>
        <w:ind w:left="360"/>
      </w:pPr>
      <w:r>
        <w:rPr>
          <w:rFonts w:ascii="Courier New" w:cs="Courier New" w:eastAsia="Courier New" w:hAnsi="Courier New"/>
          <w:color w:val="2D2D2D"/>
          <w:sz w:val="18"/>
          <w:szCs w:val="18"/>
        </w:rPr>
        <w:t xml:space="preserve"/>
      </w:r>
    </w:p>
    <w:p>
      <w:pPr>
        <w:spacing w:after="80" w:before="80"/>
        <w:ind w:left="360"/>
      </w:pPr>
      <w:r>
        <w:rPr>
          <w:rFonts w:ascii="Courier New" w:cs="Courier New" w:eastAsia="Courier New" w:hAnsi="Courier New"/>
          <w:color w:val="2D2D2D"/>
          <w:sz w:val="18"/>
          <w:szCs w:val="18"/>
        </w:rPr>
        <w:t xml:space="preserve">    if (isBase &amp;&amp; isTenant)</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        // Combina soft-delete + tenant en UN SOLO filtro</w:t>
      </w:r>
    </w:p>
    <w:p>
      <w:pPr>
        <w:spacing w:after="80" w:before="80"/>
        <w:ind w:left="360"/>
      </w:pPr>
      <w:r>
        <w:rPr>
          <w:rFonts w:ascii="Courier New" w:cs="Courier New" w:eastAsia="Courier New" w:hAnsi="Courier New"/>
          <w:color w:val="2D2D2D"/>
          <w:sz w:val="18"/>
          <w:szCs w:val="18"/>
        </w:rPr>
        <w:t xml:space="preserve">        // (EF Core solo acepta un HasQueryFilter por entidad)</w:t>
      </w:r>
    </w:p>
    <w:p>
      <w:pPr>
        <w:spacing w:after="80" w:before="80"/>
        <w:ind w:left="360"/>
      </w:pPr>
      <w:r>
        <w:rPr>
          <w:rFonts w:ascii="Courier New" w:cs="Courier New" w:eastAsia="Courier New" w:hAnsi="Courier New"/>
          <w:color w:val="2D2D2D"/>
          <w:sz w:val="18"/>
          <w:szCs w:val="18"/>
        </w:rPr>
        <w:t xml:space="preserve">        modelBuilder.Entity&lt;TEntity&gt;().HasQueryFilter(e =&gt;</w:t>
      </w:r>
    </w:p>
    <w:p>
      <w:pPr>
        <w:spacing w:after="80" w:before="80"/>
        <w:ind w:left="360"/>
      </w:pPr>
      <w:r>
        <w:rPr>
          <w:rFonts w:ascii="Courier New" w:cs="Courier New" w:eastAsia="Courier New" w:hAnsi="Courier New"/>
          <w:color w:val="2D2D2D"/>
          <w:sz w:val="18"/>
          <w:szCs w:val="18"/>
        </w:rPr>
        <w:t xml:space="preserve">            !((IBaseEntity)e).IsDeleted &amp;&amp;</w:t>
      </w:r>
    </w:p>
    <w:p>
      <w:pPr>
        <w:spacing w:after="80" w:before="80"/>
        <w:ind w:left="360"/>
      </w:pPr>
      <w:r>
        <w:rPr>
          <w:rFonts w:ascii="Courier New" w:cs="Courier New" w:eastAsia="Courier New" w:hAnsi="Courier New"/>
          <w:color w:val="2D2D2D"/>
          <w:sz w:val="18"/>
          <w:szCs w:val="18"/>
        </w:rPr>
        <w:t xml:space="preserve">            (_currentTenant.IsPlatformAdmin ||</w:t>
      </w:r>
    </w:p>
    <w:p>
      <w:pPr>
        <w:spacing w:after="80" w:before="80"/>
        <w:ind w:left="360"/>
      </w:pPr>
      <w:r>
        <w:rPr>
          <w:rFonts w:ascii="Courier New" w:cs="Courier New" w:eastAsia="Courier New" w:hAnsi="Courier New"/>
          <w:color w:val="2D2D2D"/>
          <w:sz w:val="18"/>
          <w:szCs w:val="18"/>
        </w:rPr>
        <w:t xml:space="preserve">             ((ITenantEntity)e).TenantId == _currentTenant.TenantId));</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    else if (isBase)   // Solo soft-delete</w:t>
      </w:r>
    </w:p>
    <w:p>
      <w:pPr>
        <w:spacing w:after="80" w:before="80"/>
        <w:ind w:left="360"/>
      </w:pPr>
      <w:r>
        <w:rPr>
          <w:rFonts w:ascii="Courier New" w:cs="Courier New" w:eastAsia="Courier New" w:hAnsi="Courier New"/>
          <w:color w:val="2D2D2D"/>
          <w:sz w:val="18"/>
          <w:szCs w:val="18"/>
        </w:rPr>
        <w:t xml:space="preserve">        modelBuilder.Entity&lt;TEntity&gt;().HasQueryFilter(e =&gt; !((IBaseEntity)e).IsDeleted);</w:t>
      </w:r>
    </w:p>
    <w:p>
      <w:pPr>
        <w:spacing w:after="80" w:before="80"/>
        <w:ind w:left="360"/>
      </w:pPr>
      <w:r>
        <w:rPr>
          <w:rFonts w:ascii="Courier New" w:cs="Courier New" w:eastAsia="Courier New" w:hAnsi="Courier New"/>
          <w:color w:val="2D2D2D"/>
          <w:sz w:val="18"/>
          <w:szCs w:val="18"/>
        </w:rPr>
        <w:t xml:space="preserve">    else if (isTenant) // Solo tenant</w:t>
      </w:r>
    </w:p>
    <w:p>
      <w:pPr>
        <w:spacing w:after="80" w:before="80"/>
        <w:ind w:left="360"/>
      </w:pPr>
      <w:r>
        <w:rPr>
          <w:rFonts w:ascii="Courier New" w:cs="Courier New" w:eastAsia="Courier New" w:hAnsi="Courier New"/>
          <w:color w:val="2D2D2D"/>
          <w:sz w:val="18"/>
          <w:szCs w:val="18"/>
        </w:rPr>
        <w:t xml:space="preserve">        modelBuilder.Entity&lt;TEntity&gt;().HasQueryFilter(e =&gt;</w:t>
      </w:r>
    </w:p>
    <w:p>
      <w:pPr>
        <w:spacing w:after="80" w:before="80"/>
        <w:ind w:left="360"/>
      </w:pPr>
      <w:r>
        <w:rPr>
          <w:rFonts w:ascii="Courier New" w:cs="Courier New" w:eastAsia="Courier New" w:hAnsi="Courier New"/>
          <w:color w:val="2D2D2D"/>
          <w:sz w:val="18"/>
          <w:szCs w:val="18"/>
        </w:rPr>
        <w:t xml:space="preserve">            _currentTenant.IsPlatformAdmin ||</w:t>
      </w:r>
    </w:p>
    <w:p>
      <w:pPr>
        <w:spacing w:after="80" w:before="80"/>
        <w:ind w:left="360"/>
      </w:pPr>
      <w:r>
        <w:rPr>
          <w:rFonts w:ascii="Courier New" w:cs="Courier New" w:eastAsia="Courier New" w:hAnsi="Courier New"/>
          <w:color w:val="2D2D2D"/>
          <w:sz w:val="18"/>
          <w:szCs w:val="18"/>
        </w:rPr>
        <w:t xml:space="preserve">            ((ITenantEntity)e).TenantId == _currentTenant.TenantId);</w:t>
      </w:r>
    </w:p>
    <w:p>
      <w:pPr>
        <w:spacing w:after="80" w:before="80"/>
        <w:ind w:left="360"/>
      </w:pPr>
      <w:r>
        <w:rPr>
          <w:rFonts w:ascii="Courier New" w:cs="Courier New" w:eastAsia="Courier New" w:hAnsi="Courier New"/>
          <w:color w:val="2D2D2D"/>
          <w:sz w:val="18"/>
          <w:szCs w:val="18"/>
        </w:rPr>
        <w:t xml:space="preserve">}</w:t>
      </w:r>
    </w:p>
    <w:p>
      <w:r>
        <w:t xml:space="preserve"/>
      </w:r>
    </w:p>
    <w:p>
      <w:pPr>
        <w:pStyle w:val="Heading2"/>
        <w:spacing w:after="160" w:before="240"/>
      </w:pPr>
      <w:r>
        <w:rPr>
          <w:rFonts w:ascii="Arial" w:cs="Arial" w:eastAsia="Arial" w:hAnsi="Arial"/>
          <w:b/>
          <w:bCs/>
          <w:color w:val="2E75B6"/>
          <w:sz w:val="28"/>
          <w:szCs w:val="28"/>
        </w:rPr>
        <w:t xml:space="preserve">Asignacion automatica de TenantId al crear entidades</w:t>
      </w:r>
    </w:p>
    <w:p>
      <w:pPr>
        <w:spacing w:after="120"/>
      </w:pPr>
      <w:r>
        <w:rPr>
          <w:rFonts w:ascii="Arial" w:cs="Arial" w:eastAsia="Arial" w:hAnsi="Arial"/>
          <w:b w:val="false"/>
          <w:bCs w:val="false"/>
          <w:i w:val="false"/>
          <w:iCs w:val="false"/>
          <w:color w:val="1A1A1A"/>
          <w:sz w:val="20"/>
          <w:szCs w:val="20"/>
        </w:rPr>
        <w:t xml:space="preserve">En SaveChangesAsync, el DbContext sobreescribe el TenantId de entidades nuevas con el del usuario autenticado. Nunca se confia en lo que manda el cliente en el body.</w:t>
      </w:r>
    </w:p>
    <w:p>
      <w:pPr>
        <w:spacing w:after="80" w:before="80"/>
        <w:ind w:left="360"/>
      </w:pPr>
      <w:r>
        <w:rPr>
          <w:rFonts w:ascii="Courier New" w:cs="Courier New" w:eastAsia="Courier New" w:hAnsi="Courier New"/>
          <w:color w:val="2D2D2D"/>
          <w:sz w:val="18"/>
          <w:szCs w:val="18"/>
        </w:rPr>
        <w:t xml:space="preserve">foreach (var entry in ChangeTracker.Entries&lt;ITenantEntity&gt;())</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if (entry.State == EntityState.Added &amp;&amp; entry.Entity.TenantId == Guid.Empty)</w:t>
      </w:r>
    </w:p>
    <w:p>
      <w:pPr>
        <w:spacing w:after="80" w:before="80"/>
        <w:ind w:left="360"/>
      </w:pPr>
      <w:r>
        <w:rPr>
          <w:rFonts w:ascii="Courier New" w:cs="Courier New" w:eastAsia="Courier New" w:hAnsi="Courier New"/>
          <w:color w:val="2D2D2D"/>
          <w:sz w:val="18"/>
          <w:szCs w:val="18"/>
        </w:rPr>
        <w:t xml:space="preserve">        entry.Entity.TenantId = _currentTenantService.TenantId ?? Guid.Empty;</w:t>
      </w:r>
    </w:p>
    <w:p>
      <w:pPr>
        <w:spacing w:after="80" w:before="80"/>
        <w:ind w:left="360"/>
      </w:pPr>
      <w:r>
        <w:rPr>
          <w:rFonts w:ascii="Courier New" w:cs="Courier New" w:eastAsia="Courier New" w:hAnsi="Courier New"/>
          <w:color w:val="2D2D2D"/>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TRAMPA: Si un usuario manda TenantId: 'guid-otro-tenant' en el body del POST, el sistema lo ignora y asigna el TenantId del JWT. Sin esto, un usuario podria escribir datos en el tenant de otra empresa.</w:t>
            </w:r>
          </w:p>
        </w:tc>
      </w:tr>
    </w:tbl>
    <w:p>
      <w:r>
        <w:t xml:space="preserve"/>
      </w:r>
    </w:p>
    <w:p>
      <w:pPr>
        <w:pStyle w:val="Heading2"/>
        <w:spacing w:after="160" w:before="240"/>
      </w:pPr>
      <w:r>
        <w:rPr>
          <w:rFonts w:ascii="Arial" w:cs="Arial" w:eastAsia="Arial" w:hAnsi="Arial"/>
          <w:b/>
          <w:bCs/>
          <w:color w:val="2E75B6"/>
          <w:sz w:val="28"/>
          <w:szCs w:val="28"/>
        </w:rPr>
        <w:t xml:space="preserve">PlatformAdmin - El super-admin</w:t>
      </w:r>
    </w:p>
    <w:p>
      <w:pPr>
        <w:spacing w:after="120"/>
      </w:pPr>
      <w:r>
        <w:rPr>
          <w:rFonts w:ascii="Arial" w:cs="Arial" w:eastAsia="Arial" w:hAnsi="Arial"/>
          <w:b w:val="false"/>
          <w:bCs w:val="false"/>
          <w:i w:val="false"/>
          <w:iCs w:val="false"/>
          <w:color w:val="1A1A1A"/>
          <w:sz w:val="20"/>
          <w:szCs w:val="20"/>
        </w:rPr>
        <w:t xml:space="preserve">El rol PlatformAdmin puede ver y gestionar datos de TODOS los tenants. El query filter lo detecta con IsPlatformAdmin y no aplica el filtro de tenant. Sus endpoints estan en /platform/tenants y requieren [Authorize(Roles = 'PlatformAdmin')].</w:t>
      </w:r>
    </w:p>
    <w:p>
      <w:r>
        <w:br w:type="page"/>
      </w:r>
    </w:p>
    <w:p>
      <w:pPr>
        <w:pStyle w:val="Heading1"/>
        <w:spacing w:after="160" w:before="400"/>
      </w:pPr>
      <w:r>
        <w:rPr>
          <w:rFonts w:ascii="Arial" w:cs="Arial" w:eastAsia="Arial" w:hAnsi="Arial"/>
          <w:b/>
          <w:bCs/>
          <w:color w:val="1F4E79"/>
          <w:sz w:val="36"/>
          <w:szCs w:val="36"/>
        </w:rPr>
        <w:t xml:space="preserve">6. Entity Framework Core y Dapper</w:t>
      </w:r>
    </w:p>
    <w:p>
      <w:pPr>
        <w:pStyle w:val="Heading2"/>
        <w:spacing w:after="160" w:before="240"/>
      </w:pPr>
      <w:r>
        <w:rPr>
          <w:rFonts w:ascii="Arial" w:cs="Arial" w:eastAsia="Arial" w:hAnsi="Arial"/>
          <w:b/>
          <w:bCs/>
          <w:color w:val="2E75B6"/>
          <w:sz w:val="28"/>
          <w:szCs w:val="28"/>
        </w:rPr>
        <w:t xml:space="preserve">Cuando usar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EF Core - Usar cuando...</w:t>
            </w:r>
          </w:p>
        </w:tc>
        <w:tc>
          <w:tcPr>
            <w:tcW w:type="dxa" w:w="468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Dapper - Usar cuando...</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CRUD estandar (Insert, Update, Delete)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Queries complejas con muchos JOINs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Necesitas migrations y schema evolution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Reportes y dashboards con agregaciones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Entidades con relaciones navegables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Stored procedures existentes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Change tracking es util</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Performance critica y control total del SQL</w:t>
            </w:r>
          </w:p>
        </w:tc>
      </w:tr>
    </w:tbl>
    <w:p>
      <w:r>
        <w:t xml:space="preserve"/>
      </w:r>
    </w:p>
    <w:p>
      <w:pPr>
        <w:pStyle w:val="Heading2"/>
        <w:spacing w:after="160" w:before="240"/>
      </w:pPr>
      <w:r>
        <w:rPr>
          <w:rFonts w:ascii="Arial" w:cs="Arial" w:eastAsia="Arial" w:hAnsi="Arial"/>
          <w:b/>
          <w:bCs/>
          <w:color w:val="2E75B6"/>
          <w:sz w:val="28"/>
          <w:szCs w:val="28"/>
        </w:rPr>
        <w:t xml:space="preserve">Soft-Delete con IBaseEntity</w:t>
      </w:r>
    </w:p>
    <w:p>
      <w:pPr>
        <w:spacing w:after="120"/>
      </w:pPr>
      <w:r>
        <w:rPr>
          <w:rFonts w:ascii="Arial" w:cs="Arial" w:eastAsia="Arial" w:hAnsi="Arial"/>
          <w:b w:val="false"/>
          <w:bCs w:val="false"/>
          <w:i w:val="false"/>
          <w:iCs w:val="false"/>
          <w:color w:val="1A1A1A"/>
          <w:sz w:val="20"/>
          <w:szCs w:val="20"/>
        </w:rPr>
        <w:t xml:space="preserve">Nunca se ejecuta DELETE en la base de datos. Se marca IsDeleted = true y el Global Query Filter lo excluye automaticamente de todas las queries.</w:t>
      </w:r>
    </w:p>
    <w:p>
      <w:pPr>
        <w:spacing w:after="80" w:before="80"/>
        <w:ind w:left="360"/>
      </w:pPr>
      <w:r>
        <w:rPr>
          <w:rFonts w:ascii="Courier New" w:cs="Courier New" w:eastAsia="Courier New" w:hAnsi="Courier New"/>
          <w:color w:val="2D2D2D"/>
          <w:sz w:val="18"/>
          <w:szCs w:val="18"/>
        </w:rPr>
        <w:t xml:space="preserve">// En vez de: dbContext.Orders.Remove(order)</w:t>
      </w:r>
    </w:p>
    <w:p>
      <w:pPr>
        <w:spacing w:after="80" w:before="80"/>
        <w:ind w:left="360"/>
      </w:pPr>
      <w:r>
        <w:rPr>
          <w:rFonts w:ascii="Courier New" w:cs="Courier New" w:eastAsia="Courier New" w:hAnsi="Courier New"/>
          <w:color w:val="2D2D2D"/>
          <w:sz w:val="18"/>
          <w:szCs w:val="18"/>
        </w:rPr>
        <w:t xml:space="preserve">order.IsDeleted  = true;</w:t>
      </w:r>
    </w:p>
    <w:p>
      <w:pPr>
        <w:spacing w:after="80" w:before="80"/>
        <w:ind w:left="360"/>
      </w:pPr>
      <w:r>
        <w:rPr>
          <w:rFonts w:ascii="Courier New" w:cs="Courier New" w:eastAsia="Courier New" w:hAnsi="Courier New"/>
          <w:color w:val="2D2D2D"/>
          <w:sz w:val="18"/>
          <w:szCs w:val="18"/>
        </w:rPr>
        <w:t xml:space="preserve">order.DeletedAt  = DateTime.UtcNow;</w:t>
      </w:r>
    </w:p>
    <w:p>
      <w:pPr>
        <w:spacing w:after="80" w:before="80"/>
        <w:ind w:left="360"/>
      </w:pPr>
      <w:r>
        <w:rPr>
          <w:rFonts w:ascii="Courier New" w:cs="Courier New" w:eastAsia="Courier New" w:hAnsi="Courier New"/>
          <w:color w:val="2D2D2D"/>
          <w:sz w:val="18"/>
          <w:szCs w:val="18"/>
        </w:rPr>
        <w:t xml:space="preserve">await _unitOfWork.SaveChangesAsync();</w:t>
      </w:r>
    </w:p>
    <w:p>
      <w:r>
        <w:t xml:space="preserve"/>
      </w:r>
    </w:p>
    <w:p>
      <w:pPr>
        <w:spacing w:after="120"/>
      </w:pPr>
      <w:r>
        <w:rPr>
          <w:rFonts w:ascii="Arial" w:cs="Arial" w:eastAsia="Arial" w:hAnsi="Arial"/>
          <w:b w:val="false"/>
          <w:bCs w:val="false"/>
          <w:i w:val="false"/>
          <w:iCs w:val="false"/>
          <w:color w:val="1A1A1A"/>
          <w:sz w:val="20"/>
          <w:szCs w:val="20"/>
        </w:rPr>
        <w:t xml:space="preserve">Ventajas del soft-delete: auditoria completa, posibilidad de restaurar datos, integridad referencial sin cascadas complicadas.</w:t>
      </w:r>
    </w:p>
    <w:p>
      <w:r>
        <w:t xml:space="preserve"/>
      </w:r>
    </w:p>
    <w:p>
      <w:pPr>
        <w:pStyle w:val="Heading2"/>
        <w:spacing w:after="160" w:before="240"/>
      </w:pPr>
      <w:r>
        <w:rPr>
          <w:rFonts w:ascii="Arial" w:cs="Arial" w:eastAsia="Arial" w:hAnsi="Arial"/>
          <w:b/>
          <w:bCs/>
          <w:color w:val="2E75B6"/>
          <w:sz w:val="28"/>
          <w:szCs w:val="28"/>
        </w:rPr>
        <w:t xml:space="preserve">Unit of Work - Transacciones atomicas</w:t>
      </w:r>
    </w:p>
    <w:p>
      <w:pPr>
        <w:spacing w:after="120"/>
      </w:pPr>
      <w:r>
        <w:rPr>
          <w:rFonts w:ascii="Arial" w:cs="Arial" w:eastAsia="Arial" w:hAnsi="Arial"/>
          <w:b w:val="false"/>
          <w:bCs w:val="false"/>
          <w:i w:val="false"/>
          <w:iCs w:val="false"/>
          <w:color w:val="1A1A1A"/>
          <w:sz w:val="20"/>
          <w:szCs w:val="20"/>
        </w:rPr>
        <w:t xml:space="preserve">Cuando una operacion de negocio modifica varias entidades, el Unit of Work agrupa todo en una sola transaccion. Un solo SaveChangesAsync() al final: todo o nada.</w:t>
      </w:r>
    </w:p>
    <w:p>
      <w:pPr>
        <w:spacing w:after="80" w:before="80"/>
        <w:ind w:left="360"/>
      </w:pPr>
      <w:r>
        <w:rPr>
          <w:rFonts w:ascii="Courier New" w:cs="Courier New" w:eastAsia="Courier New" w:hAnsi="Courier New"/>
          <w:color w:val="2D2D2D"/>
          <w:sz w:val="18"/>
          <w:szCs w:val="18"/>
        </w:rPr>
        <w:t xml:space="preserve">// Una orden modifica: Order + Stock + MovimientoInventario</w:t>
      </w:r>
    </w:p>
    <w:p>
      <w:pPr>
        <w:spacing w:after="80" w:before="80"/>
        <w:ind w:left="360"/>
      </w:pPr>
      <w:r>
        <w:rPr>
          <w:rFonts w:ascii="Courier New" w:cs="Courier New" w:eastAsia="Courier New" w:hAnsi="Courier New"/>
          <w:color w:val="2D2D2D"/>
          <w:sz w:val="18"/>
          <w:szCs w:val="18"/>
        </w:rPr>
        <w:t xml:space="preserve">await _orderRepo.AddAsync(order);</w:t>
      </w:r>
    </w:p>
    <w:p>
      <w:pPr>
        <w:spacing w:after="80" w:before="80"/>
        <w:ind w:left="360"/>
      </w:pPr>
      <w:r>
        <w:rPr>
          <w:rFonts w:ascii="Courier New" w:cs="Courier New" w:eastAsia="Courier New" w:hAnsi="Courier New"/>
          <w:color w:val="2D2D2D"/>
          <w:sz w:val="18"/>
          <w:szCs w:val="18"/>
        </w:rPr>
        <w:t xml:space="preserve">await _stockRepo.UpdateAsync(stock);</w:t>
      </w:r>
    </w:p>
    <w:p>
      <w:pPr>
        <w:spacing w:after="80" w:before="80"/>
        <w:ind w:left="360"/>
      </w:pPr>
      <w:r>
        <w:rPr>
          <w:rFonts w:ascii="Courier New" w:cs="Courier New" w:eastAsia="Courier New" w:hAnsi="Courier New"/>
          <w:color w:val="2D2D2D"/>
          <w:sz w:val="18"/>
          <w:szCs w:val="18"/>
        </w:rPr>
        <w:t xml:space="preserve">await _movimientoRepo.AddAsync(movimiento);</w:t>
      </w:r>
    </w:p>
    <w:p>
      <w:pPr>
        <w:spacing w:after="80" w:before="80"/>
        <w:ind w:left="360"/>
      </w:pPr>
      <w:r>
        <w:rPr>
          <w:rFonts w:ascii="Courier New" w:cs="Courier New" w:eastAsia="Courier New" w:hAnsi="Courier New"/>
          <w:color w:val="2D2D2D"/>
          <w:sz w:val="18"/>
          <w:szCs w:val="18"/>
        </w:rPr>
        <w:t xml:space="preserve">await _unitOfWork.SaveChangesAsync();  // Atomico, si falla uno no se guarda nada</w:t>
      </w:r>
    </w:p>
    <w:p>
      <w:r>
        <w:br w:type="page"/>
      </w:r>
    </w:p>
    <w:p>
      <w:pPr>
        <w:pStyle w:val="Heading1"/>
        <w:spacing w:after="160" w:before="400"/>
      </w:pPr>
      <w:r>
        <w:rPr>
          <w:rFonts w:ascii="Arial" w:cs="Arial" w:eastAsia="Arial" w:hAnsi="Arial"/>
          <w:b/>
          <w:bCs/>
          <w:color w:val="1F4E79"/>
          <w:sz w:val="36"/>
          <w:szCs w:val="36"/>
        </w:rPr>
        <w:t xml:space="preserve">7. Autenticacion y Autorizacion</w:t>
      </w:r>
    </w:p>
    <w:p>
      <w:pPr>
        <w:pStyle w:val="Heading2"/>
        <w:spacing w:after="160" w:before="240"/>
      </w:pPr>
      <w:r>
        <w:rPr>
          <w:rFonts w:ascii="Arial" w:cs="Arial" w:eastAsia="Arial" w:hAnsi="Arial"/>
          <w:b/>
          <w:bCs/>
          <w:color w:val="2E75B6"/>
          <w:sz w:val="28"/>
          <w:szCs w:val="28"/>
        </w:rPr>
        <w:t xml:space="preserve">JWT - Como funciona</w:t>
      </w:r>
    </w:p>
    <w:p>
      <w:pPr>
        <w:spacing w:after="120"/>
      </w:pPr>
      <w:r>
        <w:rPr>
          <w:rFonts w:ascii="Arial" w:cs="Arial" w:eastAsia="Arial" w:hAnsi="Arial"/>
          <w:b w:val="false"/>
          <w:bCs w:val="false"/>
          <w:i w:val="false"/>
          <w:iCs w:val="false"/>
          <w:color w:val="1A1A1A"/>
          <w:sz w:val="20"/>
          <w:szCs w:val="20"/>
        </w:rPr>
        <w:t xml:space="preserve">Se usa JWT (JSON Web Token) stateless. El token contiene claims que identifican al usuario, su rol y su tenant. No se guarda estado en el servidor para validar.</w:t>
      </w:r>
    </w:p>
    <w:p>
      <w:r>
        <w:t xml:space="preserve"/>
      </w:r>
    </w:p>
    <w:p>
      <w:pPr>
        <w:spacing w:after="80" w:before="80"/>
        <w:ind w:left="360"/>
      </w:pPr>
      <w:r>
        <w:rPr>
          <w:rFonts w:ascii="Courier New" w:cs="Courier New" w:eastAsia="Courier New" w:hAnsi="Courier New"/>
          <w:color w:val="2D2D2D"/>
          <w:sz w:val="18"/>
          <w:szCs w:val="18"/>
        </w:rPr>
        <w:t xml:space="preserve">// Payload del JWT en este proyecto</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'sub':       'userId-guid',</w:t>
      </w:r>
    </w:p>
    <w:p>
      <w:pPr>
        <w:spacing w:after="80" w:before="80"/>
        <w:ind w:left="360"/>
      </w:pPr>
      <w:r>
        <w:rPr>
          <w:rFonts w:ascii="Courier New" w:cs="Courier New" w:eastAsia="Courier New" w:hAnsi="Courier New"/>
          <w:color w:val="2D2D2D"/>
          <w:sz w:val="18"/>
          <w:szCs w:val="18"/>
        </w:rPr>
        <w:t xml:space="preserve">  'tenant_id': 'guid-savory',</w:t>
      </w:r>
    </w:p>
    <w:p>
      <w:pPr>
        <w:spacing w:after="80" w:before="80"/>
        <w:ind w:left="360"/>
      </w:pPr>
      <w:r>
        <w:rPr>
          <w:rFonts w:ascii="Courier New" w:cs="Courier New" w:eastAsia="Courier New" w:hAnsi="Courier New"/>
          <w:color w:val="2D2D2D"/>
          <w:sz w:val="18"/>
          <w:szCs w:val="18"/>
        </w:rPr>
        <w:t xml:space="preserve">  'role':      'Cliente',</w:t>
      </w:r>
    </w:p>
    <w:p>
      <w:pPr>
        <w:spacing w:after="80" w:before="80"/>
        <w:ind w:left="360"/>
      </w:pPr>
      <w:r>
        <w:rPr>
          <w:rFonts w:ascii="Courier New" w:cs="Courier New" w:eastAsia="Courier New" w:hAnsi="Courier New"/>
          <w:color w:val="2D2D2D"/>
          <w:sz w:val="18"/>
          <w:szCs w:val="18"/>
        </w:rPr>
        <w:t xml:space="preserve">  'email':     'user@savory.cl',</w:t>
      </w:r>
    </w:p>
    <w:p>
      <w:pPr>
        <w:spacing w:after="80" w:before="80"/>
        <w:ind w:left="360"/>
      </w:pPr>
      <w:r>
        <w:rPr>
          <w:rFonts w:ascii="Courier New" w:cs="Courier New" w:eastAsia="Courier New" w:hAnsi="Courier New"/>
          <w:color w:val="2D2D2D"/>
          <w:sz w:val="18"/>
          <w:szCs w:val="18"/>
        </w:rPr>
        <w:t xml:space="preserve">  'exp':       1234567890</w:t>
      </w:r>
    </w:p>
    <w:p>
      <w:pPr>
        <w:spacing w:after="80" w:before="80"/>
        <w:ind w:left="360"/>
      </w:pPr>
      <w:r>
        <w:rPr>
          <w:rFonts w:ascii="Courier New" w:cs="Courier New" w:eastAsia="Courier New" w:hAnsi="Courier New"/>
          <w:color w:val="2D2D2D"/>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IMPORTANTE: El JWT esta firmado pero NO encriptado. Cualquiera puede decodificar el payload con Base64. Nunca se ponen datos sensibles (contrasenas, datos bancarios) en el payload.</w:t>
            </w:r>
          </w:p>
        </w:tc>
      </w:tr>
    </w:tbl>
    <w:p>
      <w:r>
        <w:t xml:space="preserve"/>
      </w:r>
    </w:p>
    <w:p>
      <w:pPr>
        <w:pStyle w:val="Heading2"/>
        <w:spacing w:after="160" w:before="240"/>
      </w:pPr>
      <w:r>
        <w:rPr>
          <w:rFonts w:ascii="Arial" w:cs="Arial" w:eastAsia="Arial" w:hAnsi="Arial"/>
          <w:b/>
          <w:bCs/>
          <w:color w:val="2E75B6"/>
          <w:sz w:val="28"/>
          <w:szCs w:val="28"/>
        </w:rPr>
        <w:t xml:space="preserve">BCrypt - Hash de contrasenas</w:t>
      </w:r>
    </w:p>
    <w:p>
      <w:pPr>
        <w:spacing w:after="120"/>
      </w:pPr>
      <w:r>
        <w:rPr>
          <w:rFonts w:ascii="Arial" w:cs="Arial" w:eastAsia="Arial" w:hAnsi="Arial"/>
          <w:b w:val="false"/>
          <w:bCs w:val="false"/>
          <w:i w:val="false"/>
          <w:iCs w:val="false"/>
          <w:color w:val="1A1A1A"/>
          <w:sz w:val="20"/>
          <w:szCs w:val="20"/>
        </w:rPr>
        <w:t xml:space="preserve">Las contrasenas nunca se guardan en texto plano. BCrypt.Net-Next aplica un hash con salt unico por cada contrasena. Para verificar, se hashea el input y se compara con el hash guardado.</w:t>
      </w:r>
    </w:p>
    <w:p>
      <w:r>
        <w:t xml:space="preserve"/>
      </w:r>
    </w:p>
    <w:p>
      <w:pPr>
        <w:pStyle w:val="Heading2"/>
        <w:spacing w:after="160" w:before="240"/>
      </w:pPr>
      <w:r>
        <w:rPr>
          <w:rFonts w:ascii="Arial" w:cs="Arial" w:eastAsia="Arial" w:hAnsi="Arial"/>
          <w:b/>
          <w:bCs/>
          <w:color w:val="2E75B6"/>
          <w:sz w:val="28"/>
          <w:szCs w:val="28"/>
        </w:rPr>
        <w:t xml:space="preserve">RBAC - Control de acceso por rol</w:t>
      </w:r>
    </w:p>
    <w:p>
      <w:pPr>
        <w:spacing w:after="120"/>
      </w:pPr>
      <w:r>
        <w:rPr>
          <w:rFonts w:ascii="Arial" w:cs="Arial" w:eastAsia="Arial" w:hAnsi="Arial"/>
          <w:b w:val="false"/>
          <w:bCs w:val="false"/>
          <w:i w:val="false"/>
          <w:iCs w:val="false"/>
          <w:color w:val="1A1A1A"/>
          <w:sz w:val="20"/>
          <w:szCs w:val="20"/>
        </w:rPr>
        <w:t xml:space="preserve">Los roles disponibles son: PlatformAdmin, Admin, Cliente, Tecnico, Supervisor, Transportista, EjecutivoComercial. Cada endpoint declara que rol puede acceder:</w:t>
      </w:r>
    </w:p>
    <w:p>
      <w:pPr>
        <w:spacing w:after="80" w:before="80"/>
        <w:ind w:left="360"/>
      </w:pPr>
      <w:r>
        <w:rPr>
          <w:rFonts w:ascii="Courier New" w:cs="Courier New" w:eastAsia="Courier New" w:hAnsi="Courier New"/>
          <w:color w:val="2D2D2D"/>
          <w:sz w:val="18"/>
          <w:szCs w:val="18"/>
        </w:rPr>
        <w:t xml:space="preserve">[Authorize(Roles = 'Admin')]</w:t>
      </w:r>
    </w:p>
    <w:p>
      <w:pPr>
        <w:spacing w:after="80" w:before="80"/>
        <w:ind w:left="360"/>
      </w:pPr>
      <w:r>
        <w:rPr>
          <w:rFonts w:ascii="Courier New" w:cs="Courier New" w:eastAsia="Courier New" w:hAnsi="Courier New"/>
          <w:color w:val="2D2D2D"/>
          <w:sz w:val="18"/>
          <w:szCs w:val="18"/>
        </w:rPr>
        <w:t xml:space="preserve">[Authorize(Roles = 'PlatformAdmin')]</w:t>
      </w:r>
    </w:p>
    <w:p>
      <w:pPr>
        <w:spacing w:after="80" w:before="80"/>
        <w:ind w:left="360"/>
      </w:pPr>
      <w:r>
        <w:rPr>
          <w:rFonts w:ascii="Courier New" w:cs="Courier New" w:eastAsia="Courier New" w:hAnsi="Courier New"/>
          <w:color w:val="2D2D2D"/>
          <w:sz w:val="18"/>
          <w:szCs w:val="18"/>
        </w:rPr>
        <w:t xml:space="preserve">[Authorize(Roles = 'Cliente,Admin')]  // multiples roles</w:t>
      </w:r>
    </w:p>
    <w:p>
      <w:r>
        <w:t xml:space="preserve"/>
      </w:r>
    </w:p>
    <w:p>
      <w:pPr>
        <w:pStyle w:val="Heading2"/>
        <w:spacing w:after="160" w:before="240"/>
      </w:pPr>
      <w:r>
        <w:rPr>
          <w:rFonts w:ascii="Arial" w:cs="Arial" w:eastAsia="Arial" w:hAnsi="Arial"/>
          <w:b/>
          <w:bCs/>
          <w:color w:val="2E75B6"/>
          <w:sz w:val="28"/>
          <w:szCs w:val="28"/>
        </w:rPr>
        <w:t xml:space="preserve">Session Tracking con Device Fingerprint</w:t>
      </w:r>
    </w:p>
    <w:p>
      <w:pPr>
        <w:spacing w:after="120"/>
      </w:pPr>
      <w:r>
        <w:rPr>
          <w:rFonts w:ascii="Arial" w:cs="Arial" w:eastAsia="Arial" w:hAnsi="Arial"/>
          <w:b w:val="false"/>
          <w:bCs w:val="false"/>
          <w:i w:val="false"/>
          <w:iCs w:val="false"/>
          <w:color w:val="1A1A1A"/>
          <w:sz w:val="20"/>
          <w:szCs w:val="20"/>
        </w:rPr>
        <w:t xml:space="preserve">La entidad UserSession guarda cada login con el fingerprint del dispositivo (User-Agent + Accept-Language). Permite detectar accesos desde dispositivos no reconocidos y revocar sesiones especificas.</w:t>
      </w:r>
    </w:p>
    <w:p>
      <w:pPr>
        <w:spacing w:after="80" w:before="80"/>
        <w:ind w:left="360"/>
      </w:pPr>
      <w:r>
        <w:rPr>
          <w:rFonts w:ascii="Courier New" w:cs="Courier New" w:eastAsia="Courier New" w:hAnsi="Courier New"/>
          <w:color w:val="2D2D2D"/>
          <w:sz w:val="18"/>
          <w:szCs w:val="18"/>
        </w:rPr>
        <w:t xml:space="preserve">public class UserSession : ITenantEntity</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public string RefreshToken       { get; set; }</w:t>
      </w:r>
    </w:p>
    <w:p>
      <w:pPr>
        <w:spacing w:after="80" w:before="80"/>
        <w:ind w:left="360"/>
      </w:pPr>
      <w:r>
        <w:rPr>
          <w:rFonts w:ascii="Courier New" w:cs="Courier New" w:eastAsia="Courier New" w:hAnsi="Courier New"/>
          <w:color w:val="2D2D2D"/>
          <w:sz w:val="18"/>
          <w:szCs w:val="18"/>
        </w:rPr>
        <w:t xml:space="preserve">    public DateTime RefreshTokenExpiry { get; set; }</w:t>
      </w:r>
    </w:p>
    <w:p>
      <w:pPr>
        <w:spacing w:after="80" w:before="80"/>
        <w:ind w:left="360"/>
      </w:pPr>
      <w:r>
        <w:rPr>
          <w:rFonts w:ascii="Courier New" w:cs="Courier New" w:eastAsia="Courier New" w:hAnsi="Courier New"/>
          <w:color w:val="2D2D2D"/>
          <w:sz w:val="18"/>
          <w:szCs w:val="18"/>
        </w:rPr>
        <w:t xml:space="preserve">    public bool   IsRevoked          { get; set; }</w:t>
      </w:r>
    </w:p>
    <w:p>
      <w:pPr>
        <w:spacing w:after="80" w:before="80"/>
        <w:ind w:left="360"/>
      </w:pPr>
      <w:r>
        <w:rPr>
          <w:rFonts w:ascii="Courier New" w:cs="Courier New" w:eastAsia="Courier New" w:hAnsi="Courier New"/>
          <w:color w:val="2D2D2D"/>
          <w:sz w:val="18"/>
          <w:szCs w:val="18"/>
        </w:rPr>
        <w:t xml:space="preserve">    public string DeviceFingerprint  { get; set; }</w:t>
      </w:r>
    </w:p>
    <w:p>
      <w:pPr>
        <w:spacing w:after="80" w:before="80"/>
        <w:ind w:left="360"/>
      </w:pPr>
      <w:r>
        <w:rPr>
          <w:rFonts w:ascii="Courier New" w:cs="Courier New" w:eastAsia="Courier New" w:hAnsi="Courier New"/>
          <w:color w:val="2D2D2D"/>
          <w:sz w:val="18"/>
          <w:szCs w:val="18"/>
        </w:rPr>
        <w:t xml:space="preserve">    public string IpAddress          { get; set; }</w:t>
      </w:r>
    </w:p>
    <w:p>
      <w:pPr>
        <w:spacing w:after="80" w:before="80"/>
        <w:ind w:left="360"/>
      </w:pPr>
      <w:r>
        <w:rPr>
          <w:rFonts w:ascii="Courier New" w:cs="Courier New" w:eastAsia="Courier New" w:hAnsi="Courier New"/>
          <w:color w:val="2D2D2D"/>
          <w:sz w:val="18"/>
          <w:szCs w:val="18"/>
        </w:rPr>
        <w:t xml:space="preserve">}</w:t>
      </w:r>
    </w:p>
    <w:p>
      <w:r>
        <w:t xml:space="preserve"/>
      </w:r>
    </w:p>
    <w:p>
      <w:pPr>
        <w:pStyle w:val="Heading2"/>
        <w:spacing w:after="160" w:before="240"/>
      </w:pPr>
      <w:r>
        <w:rPr>
          <w:rFonts w:ascii="Arial" w:cs="Arial" w:eastAsia="Arial" w:hAnsi="Arial"/>
          <w:b/>
          <w:bCs/>
          <w:color w:val="2E75B6"/>
          <w:sz w:val="28"/>
          <w:szCs w:val="28"/>
        </w:rPr>
        <w:t xml:space="preserve">Refresh Tokens - Flujo</w:t>
      </w:r>
    </w:p>
    <w:p>
      <w:pPr>
        <w:spacing w:after="120"/>
      </w:pPr>
      <w:r>
        <w:rPr>
          <w:rFonts w:ascii="Arial" w:cs="Arial" w:eastAsia="Arial" w:hAnsi="Arial"/>
          <w:b w:val="false"/>
          <w:bCs w:val="false"/>
          <w:i w:val="false"/>
          <w:iCs w:val="false"/>
          <w:color w:val="1A1A1A"/>
          <w:sz w:val="20"/>
          <w:szCs w:val="20"/>
        </w:rPr>
        <w:t xml:space="preserve">El access token vive poco tiempo (minutos/horas). El refresh token vive mas (dias). Al expirar el access token, el cliente usa el refresh token para obtener un nuevo par sin re-loguearse.</w:t>
      </w:r>
    </w:p>
    <w:p>
      <w:pPr>
        <w:pStyle w:val="ListParagraph"/>
        <w:numPr>
          <w:ilvl w:val="0"/>
          <w:numId w:val="2"/>
        </w:numPr>
        <w:spacing w:after="80"/>
      </w:pPr>
      <w:r>
        <w:rPr>
          <w:rFonts w:ascii="Arial" w:cs="Arial" w:eastAsia="Arial" w:hAnsi="Arial"/>
          <w:color w:val="1A1A1A"/>
          <w:sz w:val="20"/>
          <w:szCs w:val="20"/>
        </w:rPr>
        <w:t xml:space="preserve">Login -&gt; retorna accessToken (corto) + refreshToken (largo, guardado en DB)</w:t>
      </w:r>
    </w:p>
    <w:p>
      <w:pPr>
        <w:pStyle w:val="ListParagraph"/>
        <w:numPr>
          <w:ilvl w:val="0"/>
          <w:numId w:val="2"/>
        </w:numPr>
        <w:spacing w:after="80"/>
      </w:pPr>
      <w:r>
        <w:rPr>
          <w:rFonts w:ascii="Arial" w:cs="Arial" w:eastAsia="Arial" w:hAnsi="Arial"/>
          <w:color w:val="1A1A1A"/>
          <w:sz w:val="20"/>
          <w:szCs w:val="20"/>
        </w:rPr>
        <w:t xml:space="preserve">Access token expira -&gt; cliente llama POST /auth/refresh con refreshToken</w:t>
      </w:r>
    </w:p>
    <w:p>
      <w:pPr>
        <w:pStyle w:val="ListParagraph"/>
        <w:numPr>
          <w:ilvl w:val="0"/>
          <w:numId w:val="2"/>
        </w:numPr>
        <w:spacing w:after="80"/>
      </w:pPr>
      <w:r>
        <w:rPr>
          <w:rFonts w:ascii="Arial" w:cs="Arial" w:eastAsia="Arial" w:hAnsi="Arial"/>
          <w:color w:val="1A1A1A"/>
          <w:sz w:val="20"/>
          <w:szCs w:val="20"/>
        </w:rPr>
        <w:t xml:space="preserve">Server valida: existe en DB, no esta revocado, no expiro</w:t>
      </w:r>
    </w:p>
    <w:p>
      <w:pPr>
        <w:pStyle w:val="ListParagraph"/>
        <w:numPr>
          <w:ilvl w:val="0"/>
          <w:numId w:val="2"/>
        </w:numPr>
        <w:spacing w:after="80"/>
      </w:pPr>
      <w:r>
        <w:rPr>
          <w:rFonts w:ascii="Arial" w:cs="Arial" w:eastAsia="Arial" w:hAnsi="Arial"/>
          <w:color w:val="1A1A1A"/>
          <w:sz w:val="20"/>
          <w:szCs w:val="20"/>
        </w:rPr>
        <w:t xml:space="preserve">Genera nuevo par de tokens y rota el refresh token</w:t>
      </w:r>
    </w:p>
    <w:p>
      <w:r>
        <w:br w:type="page"/>
      </w:r>
    </w:p>
    <w:p>
      <w:pPr>
        <w:pStyle w:val="Heading1"/>
        <w:spacing w:after="160" w:before="400"/>
      </w:pPr>
      <w:r>
        <w:rPr>
          <w:rFonts w:ascii="Arial" w:cs="Arial" w:eastAsia="Arial" w:hAnsi="Arial"/>
          <w:b/>
          <w:bCs/>
          <w:color w:val="1F4E79"/>
          <w:sz w:val="36"/>
          <w:szCs w:val="36"/>
        </w:rPr>
        <w:t xml:space="preserve">8. Repository Pattern</w:t>
      </w:r>
    </w:p>
    <w:p>
      <w:pPr>
        <w:spacing w:after="120"/>
      </w:pPr>
      <w:r>
        <w:rPr>
          <w:rFonts w:ascii="Arial" w:cs="Arial" w:eastAsia="Arial" w:hAnsi="Arial"/>
          <w:b w:val="false"/>
          <w:bCs w:val="false"/>
          <w:i w:val="false"/>
          <w:iCs w:val="false"/>
          <w:color w:val="1A1A1A"/>
          <w:sz w:val="20"/>
          <w:szCs w:val="20"/>
        </w:rPr>
        <w:t xml:space="preserve">El patron Repository abstrae el acceso a datos detras de una interfaz definida en el Domain. Los handlers solo conocen la interfaz, nunca la implementacion concreta.</w:t>
      </w:r>
    </w:p>
    <w:p>
      <w:pPr>
        <w:pStyle w:val="Heading2"/>
        <w:spacing w:after="160" w:before="240"/>
      </w:pPr>
      <w:r>
        <w:rPr>
          <w:rFonts w:ascii="Arial" w:cs="Arial" w:eastAsia="Arial" w:hAnsi="Arial"/>
          <w:b/>
          <w:bCs/>
          <w:color w:val="2E75B6"/>
          <w:sz w:val="28"/>
          <w:szCs w:val="28"/>
        </w:rPr>
        <w:t xml:space="preserve">Por que usamos repositorios si tenemos EF Core</w:t>
      </w:r>
    </w:p>
    <w:p>
      <w:pPr>
        <w:pStyle w:val="ListParagraph"/>
        <w:numPr>
          <w:ilvl w:val="0"/>
          <w:numId w:val="2"/>
        </w:numPr>
        <w:spacing w:after="80"/>
      </w:pPr>
      <w:r>
        <w:rPr>
          <w:rFonts w:ascii="Arial" w:cs="Arial" w:eastAsia="Arial" w:hAnsi="Arial"/>
          <w:color w:val="1A1A1A"/>
          <w:sz w:val="20"/>
          <w:szCs w:val="20"/>
        </w:rPr>
        <w:t xml:space="preserve">Los handlers dependen de IOrderRepository (Domain), no de EF Core (Infrastructure)</w:t>
      </w:r>
    </w:p>
    <w:p>
      <w:pPr>
        <w:pStyle w:val="ListParagraph"/>
        <w:numPr>
          <w:ilvl w:val="0"/>
          <w:numId w:val="2"/>
        </w:numPr>
        <w:spacing w:after="80"/>
      </w:pPr>
      <w:r>
        <w:rPr>
          <w:rFonts w:ascii="Arial" w:cs="Arial" w:eastAsia="Arial" w:hAnsi="Arial"/>
          <w:color w:val="1A1A1A"/>
          <w:sz w:val="20"/>
          <w:szCs w:val="20"/>
        </w:rPr>
        <w:t xml:space="preserve">Podes mockear la interfaz en unit tests sin levantar base de datos</w:t>
      </w:r>
    </w:p>
    <w:p>
      <w:pPr>
        <w:pStyle w:val="ListParagraph"/>
        <w:numPr>
          <w:ilvl w:val="0"/>
          <w:numId w:val="2"/>
        </w:numPr>
        <w:spacing w:after="80"/>
      </w:pPr>
      <w:r>
        <w:rPr>
          <w:rFonts w:ascii="Arial" w:cs="Arial" w:eastAsia="Arial" w:hAnsi="Arial"/>
          <w:color w:val="1A1A1A"/>
          <w:sz w:val="20"/>
          <w:szCs w:val="20"/>
        </w:rPr>
        <w:t xml:space="preserve">La logica de queries complejas queda encapsulada, no dispersa en handlers</w:t>
      </w:r>
    </w:p>
    <w:p>
      <w:pPr>
        <w:pStyle w:val="ListParagraph"/>
        <w:numPr>
          <w:ilvl w:val="0"/>
          <w:numId w:val="2"/>
        </w:numPr>
        <w:spacing w:after="80"/>
      </w:pPr>
      <w:r>
        <w:rPr>
          <w:rFonts w:ascii="Arial" w:cs="Arial" w:eastAsia="Arial" w:hAnsi="Arial"/>
          <w:color w:val="1A1A1A"/>
          <w:sz w:val="20"/>
          <w:szCs w:val="20"/>
        </w:rPr>
        <w:t xml:space="preserve">Cumple Dependency Inversion: Application no conoce EF Core</w:t>
      </w:r>
    </w:p>
    <w:p>
      <w:pPr>
        <w:pStyle w:val="ListParagraph"/>
        <w:numPr>
          <w:ilvl w:val="0"/>
          <w:numId w:val="2"/>
        </w:numPr>
        <w:spacing w:after="80"/>
      </w:pPr>
      <w:r>
        <w:rPr>
          <w:rFonts w:ascii="Arial" w:cs="Arial" w:eastAsia="Arial" w:hAnsi="Arial"/>
          <w:color w:val="1A1A1A"/>
          <w:sz w:val="20"/>
          <w:szCs w:val="20"/>
        </w:rPr>
        <w:t xml:space="preserve">Podes cambiar el ORM sin tocar los handlers</w:t>
      </w:r>
    </w:p>
    <w:p>
      <w:r>
        <w:t xml:space="preserve"/>
      </w:r>
    </w:p>
    <w:p>
      <w:pPr>
        <w:pStyle w:val="Heading2"/>
        <w:spacing w:after="160" w:before="240"/>
      </w:pPr>
      <w:r>
        <w:rPr>
          <w:rFonts w:ascii="Arial" w:cs="Arial" w:eastAsia="Arial" w:hAnsi="Arial"/>
          <w:b/>
          <w:bCs/>
          <w:color w:val="2E75B6"/>
          <w:sz w:val="28"/>
          <w:szCs w:val="28"/>
        </w:rPr>
        <w:t xml:space="preserve">Ejemplo de interfaz en Domain</w:t>
      </w:r>
    </w:p>
    <w:p>
      <w:pPr>
        <w:spacing w:after="80" w:before="80"/>
        <w:ind w:left="360"/>
      </w:pPr>
      <w:r>
        <w:rPr>
          <w:rFonts w:ascii="Courier New" w:cs="Courier New" w:eastAsia="Courier New" w:hAnsi="Courier New"/>
          <w:color w:val="2D2D2D"/>
          <w:sz w:val="18"/>
          <w:szCs w:val="18"/>
        </w:rPr>
        <w:t xml:space="preserve">// Domain - solo define el contrato</w:t>
      </w:r>
    </w:p>
    <w:p>
      <w:pPr>
        <w:spacing w:after="80" w:before="80"/>
        <w:ind w:left="360"/>
      </w:pPr>
      <w:r>
        <w:rPr>
          <w:rFonts w:ascii="Courier New" w:cs="Courier New" w:eastAsia="Courier New" w:hAnsi="Courier New"/>
          <w:color w:val="2D2D2D"/>
          <w:sz w:val="18"/>
          <w:szCs w:val="18"/>
        </w:rPr>
        <w:t xml:space="preserve">public interface ITenantRepository</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Task&lt;Tenant?&gt; GetByIdAsync(Guid id, CancellationToken ct);</w:t>
      </w:r>
    </w:p>
    <w:p>
      <w:pPr>
        <w:spacing w:after="80" w:before="80"/>
        <w:ind w:left="360"/>
      </w:pPr>
      <w:r>
        <w:rPr>
          <w:rFonts w:ascii="Courier New" w:cs="Courier New" w:eastAsia="Courier New" w:hAnsi="Courier New"/>
          <w:color w:val="2D2D2D"/>
          <w:sz w:val="18"/>
          <w:szCs w:val="18"/>
        </w:rPr>
        <w:t xml:space="preserve">    Task&lt;Tenant?&gt; GetBySlugAsync(string slug, CancellationToken ct);</w:t>
      </w:r>
    </w:p>
    <w:p>
      <w:pPr>
        <w:spacing w:after="80" w:before="80"/>
        <w:ind w:left="360"/>
      </w:pPr>
      <w:r>
        <w:rPr>
          <w:rFonts w:ascii="Courier New" w:cs="Courier New" w:eastAsia="Courier New" w:hAnsi="Courier New"/>
          <w:color w:val="2D2D2D"/>
          <w:sz w:val="18"/>
          <w:szCs w:val="18"/>
        </w:rPr>
        <w:t xml:space="preserve">    Task&lt;IEnumerable&lt;Tenant&gt;&gt; GetAllAsync(CancellationToken ct);</w:t>
      </w:r>
    </w:p>
    <w:p>
      <w:pPr>
        <w:spacing w:after="80" w:before="80"/>
        <w:ind w:left="360"/>
      </w:pPr>
      <w:r>
        <w:rPr>
          <w:rFonts w:ascii="Courier New" w:cs="Courier New" w:eastAsia="Courier New" w:hAnsi="Courier New"/>
          <w:color w:val="2D2D2D"/>
          <w:sz w:val="18"/>
          <w:szCs w:val="18"/>
        </w:rPr>
        <w:t xml:space="preserve">    Task AddAsync(Tenant tenant, CancellationToken ct);</w:t>
      </w:r>
    </w:p>
    <w:p>
      <w:pPr>
        <w:spacing w:after="80" w:before="80"/>
        <w:ind w:left="360"/>
      </w:pPr>
      <w:r>
        <w:rPr>
          <w:rFonts w:ascii="Courier New" w:cs="Courier New" w:eastAsia="Courier New" w:hAnsi="Courier New"/>
          <w:color w:val="2D2D2D"/>
          <w:sz w:val="18"/>
          <w:szCs w:val="18"/>
        </w:rPr>
        <w:t xml:space="preserve">}</w:t>
      </w:r>
    </w:p>
    <w:p>
      <w:r>
        <w:t xml:space="preserve"/>
      </w:r>
    </w:p>
    <w:p>
      <w:pPr>
        <w:spacing w:after="80" w:before="80"/>
        <w:ind w:left="360"/>
      </w:pPr>
      <w:r>
        <w:rPr>
          <w:rFonts w:ascii="Courier New" w:cs="Courier New" w:eastAsia="Courier New" w:hAnsi="Courier New"/>
          <w:color w:val="2D2D2D"/>
          <w:sz w:val="18"/>
          <w:szCs w:val="18"/>
        </w:rPr>
        <w:t xml:space="preserve">// Infrastructure - implementa con EF Core</w:t>
      </w:r>
    </w:p>
    <w:p>
      <w:pPr>
        <w:spacing w:after="80" w:before="80"/>
        <w:ind w:left="360"/>
      </w:pPr>
      <w:r>
        <w:rPr>
          <w:rFonts w:ascii="Courier New" w:cs="Courier New" w:eastAsia="Courier New" w:hAnsi="Courier New"/>
          <w:color w:val="2D2D2D"/>
          <w:sz w:val="18"/>
          <w:szCs w:val="18"/>
        </w:rPr>
        <w:t xml:space="preserve">public class TenantRepository : ITenantRepository</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private readonly ApplicationDbContext _context;</w:t>
      </w:r>
    </w:p>
    <w:p>
      <w:pPr>
        <w:spacing w:after="80" w:before="80"/>
        <w:ind w:left="360"/>
      </w:pPr>
      <w:r>
        <w:rPr>
          <w:rFonts w:ascii="Courier New" w:cs="Courier New" w:eastAsia="Courier New" w:hAnsi="Courier New"/>
          <w:color w:val="2D2D2D"/>
          <w:sz w:val="18"/>
          <w:szCs w:val="18"/>
        </w:rPr>
        <w:t xml:space="preserve">    public async Task&lt;Tenant?&gt; GetBySlugAsync(string slug, CancellationToken ct)</w:t>
      </w:r>
    </w:p>
    <w:p>
      <w:pPr>
        <w:spacing w:after="80" w:before="80"/>
        <w:ind w:left="360"/>
      </w:pPr>
      <w:r>
        <w:rPr>
          <w:rFonts w:ascii="Courier New" w:cs="Courier New" w:eastAsia="Courier New" w:hAnsi="Courier New"/>
          <w:color w:val="2D2D2D"/>
          <w:sz w:val="18"/>
          <w:szCs w:val="18"/>
        </w:rPr>
        <w:t xml:space="preserve">        =&gt; await _context.Tenants</w:t>
      </w:r>
    </w:p>
    <w:p>
      <w:pPr>
        <w:spacing w:after="80" w:before="80"/>
        <w:ind w:left="360"/>
      </w:pPr>
      <w:r>
        <w:rPr>
          <w:rFonts w:ascii="Courier New" w:cs="Courier New" w:eastAsia="Courier New" w:hAnsi="Courier New"/>
          <w:color w:val="2D2D2D"/>
          <w:sz w:val="18"/>
          <w:szCs w:val="18"/>
        </w:rPr>
        <w:t xml:space="preserve">               .FirstOrDefaultAsync(t =&gt; t.Slug == slug &amp;&amp; t.IsActive, ct);</w:t>
      </w:r>
    </w:p>
    <w:p>
      <w:pPr>
        <w:spacing w:after="80" w:before="80"/>
        <w:ind w:left="360"/>
      </w:pPr>
      <w:r>
        <w:rPr>
          <w:rFonts w:ascii="Courier New" w:cs="Courier New" w:eastAsia="Courier New" w:hAnsi="Courier New"/>
          <w:color w:val="2D2D2D"/>
          <w:sz w:val="18"/>
          <w:szCs w:val="18"/>
        </w:rPr>
        <w:t xml:space="preserve">}</w:t>
      </w:r>
    </w:p>
    <w:p>
      <w:r>
        <w:br w:type="page"/>
      </w:r>
    </w:p>
    <w:p>
      <w:pPr>
        <w:pStyle w:val="Heading1"/>
        <w:spacing w:after="160" w:before="400"/>
      </w:pPr>
      <w:r>
        <w:rPr>
          <w:rFonts w:ascii="Arial" w:cs="Arial" w:eastAsia="Arial" w:hAnsi="Arial"/>
          <w:b/>
          <w:bCs/>
          <w:color w:val="1F4E79"/>
          <w:sz w:val="36"/>
          <w:szCs w:val="36"/>
        </w:rPr>
        <w:t xml:space="preserve">9. Dependency Injection - Lifetimes</w:t>
      </w:r>
    </w:p>
    <w:p>
      <w:pPr>
        <w:spacing w:after="120"/>
      </w:pPr>
      <w:r>
        <w:rPr>
          <w:rFonts w:ascii="Arial" w:cs="Arial" w:eastAsia="Arial" w:hAnsi="Arial"/>
          <w:b w:val="false"/>
          <w:bCs w:val="false"/>
          <w:i w:val="false"/>
          <w:iCs w:val="false"/>
          <w:color w:val="1A1A1A"/>
          <w:sz w:val="20"/>
          <w:szCs w:val="20"/>
        </w:rPr>
        <w:t xml:space="preserve">ASP.NET Core tiene tres lifetimes para servicios registrados en el contenedor de DI. Elegir el incorrecto puede causar bugs sutiles.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Lifetime</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Se crea</w:t>
            </w:r>
          </w:p>
        </w:tc>
        <w:tc>
          <w:tcPr>
            <w:tcW w:type="dxa" w:w="43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Ejemplo en este proyecto</w:t>
            </w:r>
          </w:p>
        </w:tc>
      </w:tr>
      <w:tr>
        <w:tc>
          <w:tcPr>
            <w:tcW w:type="dxa" w:w="2000"/>
            <w:gridSpan w:val="1"/>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i w:val="false"/>
                <w:iCs w:val="false"/>
                <w:color w:val="C55A11"/>
                <w:sz w:val="20"/>
                <w:szCs w:val="20"/>
              </w:rPr>
              <w:t xml:space="preserve">Transient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Cada vez que se inyecta</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Validators de FluentValidation, helpers sin estado</w:t>
            </w:r>
          </w:p>
        </w:tc>
      </w:tr>
      <w:tr>
        <w:tc>
          <w:tcPr>
            <w:tcW w:type="dxa" w:w="2000"/>
            <w:gridSpan w:val="1"/>
            <w:tcBorders>
              <w:top w:val="single" w:color="CCCCCC" w:sz="1"/>
              <w:left w:val="single" w:color="CCCCCC" w:sz="1"/>
              <w:bottom w:val="single" w:color="CCCCCC" w:sz="1"/>
              <w:right w:val="single" w:color="CCCCCC" w:sz="1"/>
            </w:tcBorders>
            <w:shd w:fill="E9F5EC" w:val="clear"/>
            <w:tcMar>
              <w:top w:type="dxa" w:w="80"/>
              <w:left w:type="dxa" w:w="140"/>
              <w:bottom w:type="dxa" w:w="80"/>
              <w:right w:type="dxa" w:w="140"/>
            </w:tcMar>
          </w:tcPr>
          <w:p>
            <w:pPr>
              <w:jc w:val="left"/>
            </w:pPr>
            <w:r>
              <w:rPr>
                <w:rFonts w:ascii="Arial" w:cs="Arial" w:eastAsia="Arial" w:hAnsi="Arial"/>
                <w:b/>
                <w:bCs/>
                <w:i w:val="false"/>
                <w:iCs w:val="false"/>
                <w:color w:val="1E7E34"/>
                <w:sz w:val="20"/>
                <w:szCs w:val="20"/>
              </w:rPr>
              <w:t xml:space="preserve">Scoped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Una vez por HTTP request</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DbContext, CurrentTenantService, Repositories, UnitOfWork</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i w:val="false"/>
                <w:iCs w:val="false"/>
                <w:color w:val="1F4E79"/>
                <w:sz w:val="20"/>
                <w:szCs w:val="20"/>
              </w:rPr>
              <w:t xml:space="preserve">Singleton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Una vez en toda la app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Configuracion, ILogger, cache en memoria, JWT validator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ERROR CLASICO - Captive Dependency: Si inyectas un Scoped dentro de un Singleton, el Scoped queda 'capturado' y vive tanto como el Singleton. CurrentTenantService es Scoped porque lee el HttpContext de cada request. Si fuera Singleton, todos los usuarios usarian el tenant del primer login. ASP.NET Core lanza InvalidOperationException en Development si detecta esto.</w:t>
            </w:r>
          </w:p>
        </w:tc>
      </w:tr>
    </w:tbl>
    <w:p>
      <w:r>
        <w:br w:type="page"/>
      </w:r>
    </w:p>
    <w:p>
      <w:pPr>
        <w:pStyle w:val="Heading1"/>
        <w:spacing w:after="160" w:before="400"/>
      </w:pPr>
      <w:r>
        <w:rPr>
          <w:rFonts w:ascii="Arial" w:cs="Arial" w:eastAsia="Arial" w:hAnsi="Arial"/>
          <w:b/>
          <w:bCs/>
          <w:color w:val="1F4E79"/>
          <w:sz w:val="36"/>
          <w:szCs w:val="36"/>
        </w:rPr>
        <w:t xml:space="preserve">10. Validacion con FluentValidation</w:t>
      </w:r>
    </w:p>
    <w:p>
      <w:pPr>
        <w:spacing w:after="120"/>
      </w:pPr>
      <w:r>
        <w:rPr>
          <w:rFonts w:ascii="Arial" w:cs="Arial" w:eastAsia="Arial" w:hAnsi="Arial"/>
          <w:b w:val="false"/>
          <w:bCs w:val="false"/>
          <w:i w:val="false"/>
          <w:iCs w:val="false"/>
          <w:color w:val="1A1A1A"/>
          <w:sz w:val="20"/>
          <w:szCs w:val="20"/>
        </w:rPr>
        <w:t xml:space="preserve">Cada Command y Query tiene su clase Validator que define las reglas de validacion de forma declarativa. El ValidationBehavior en el pipeline de MediatR los ejecuta automaticamente.</w:t>
      </w:r>
    </w:p>
    <w:p>
      <w:r>
        <w:t xml:space="preserve"/>
      </w:r>
    </w:p>
    <w:p>
      <w:pPr>
        <w:spacing w:after="80" w:before="80"/>
        <w:ind w:left="360"/>
      </w:pPr>
      <w:r>
        <w:rPr>
          <w:rFonts w:ascii="Courier New" w:cs="Courier New" w:eastAsia="Courier New" w:hAnsi="Courier New"/>
          <w:color w:val="2D2D2D"/>
          <w:sz w:val="18"/>
          <w:szCs w:val="18"/>
        </w:rPr>
        <w:t xml:space="preserve">public class CreateOrderCommandValidator : AbstractValidator&lt;CreateOrderCommand&gt;</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    public CreateOrderCommandValidator()</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        RuleFor(x =&gt; x.ClienteId)</w:t>
      </w:r>
    </w:p>
    <w:p>
      <w:pPr>
        <w:spacing w:after="80" w:before="80"/>
        <w:ind w:left="360"/>
      </w:pPr>
      <w:r>
        <w:rPr>
          <w:rFonts w:ascii="Courier New" w:cs="Courier New" w:eastAsia="Courier New" w:hAnsi="Courier New"/>
          <w:color w:val="2D2D2D"/>
          <w:sz w:val="18"/>
          <w:szCs w:val="18"/>
        </w:rPr>
        <w:t xml:space="preserve">            .NotEmpty().WithMessage('ClienteId es requerido');</w:t>
      </w:r>
    </w:p>
    <w:p>
      <w:pPr>
        <w:spacing w:after="80" w:before="80"/>
        <w:ind w:left="360"/>
      </w:pPr>
      <w:r>
        <w:rPr>
          <w:rFonts w:ascii="Courier New" w:cs="Courier New" w:eastAsia="Courier New" w:hAnsi="Courier New"/>
          <w:color w:val="2D2D2D"/>
          <w:sz w:val="18"/>
          <w:szCs w:val="18"/>
        </w:rPr>
        <w:t xml:space="preserve"/>
      </w:r>
    </w:p>
    <w:p>
      <w:pPr>
        <w:spacing w:after="80" w:before="80"/>
        <w:ind w:left="360"/>
      </w:pPr>
      <w:r>
        <w:rPr>
          <w:rFonts w:ascii="Courier New" w:cs="Courier New" w:eastAsia="Courier New" w:hAnsi="Courier New"/>
          <w:color w:val="2D2D2D"/>
          <w:sz w:val="18"/>
          <w:szCs w:val="18"/>
        </w:rPr>
        <w:t xml:space="preserve">        RuleFor(x =&gt; x.Items)</w:t>
      </w:r>
    </w:p>
    <w:p>
      <w:pPr>
        <w:spacing w:after="80" w:before="80"/>
        <w:ind w:left="360"/>
      </w:pPr>
      <w:r>
        <w:rPr>
          <w:rFonts w:ascii="Courier New" w:cs="Courier New" w:eastAsia="Courier New" w:hAnsi="Courier New"/>
          <w:color w:val="2D2D2D"/>
          <w:sz w:val="18"/>
          <w:szCs w:val="18"/>
        </w:rPr>
        <w:t xml:space="preserve">            .NotEmpty().WithMessage('La orden debe tener al menos un item');</w:t>
      </w:r>
    </w:p>
    <w:p>
      <w:pPr>
        <w:spacing w:after="80" w:before="80"/>
        <w:ind w:left="360"/>
      </w:pPr>
      <w:r>
        <w:rPr>
          <w:rFonts w:ascii="Courier New" w:cs="Courier New" w:eastAsia="Courier New" w:hAnsi="Courier New"/>
          <w:color w:val="2D2D2D"/>
          <w:sz w:val="18"/>
          <w:szCs w:val="18"/>
        </w:rPr>
        <w:t xml:space="preserve"/>
      </w:r>
    </w:p>
    <w:p>
      <w:pPr>
        <w:spacing w:after="80" w:before="80"/>
        <w:ind w:left="360"/>
      </w:pPr>
      <w:r>
        <w:rPr>
          <w:rFonts w:ascii="Courier New" w:cs="Courier New" w:eastAsia="Courier New" w:hAnsi="Courier New"/>
          <w:color w:val="2D2D2D"/>
          <w:sz w:val="18"/>
          <w:szCs w:val="18"/>
        </w:rPr>
        <w:t xml:space="preserve">        RuleForEach(x =&gt; x.Items).ChildRules(item =&gt; {</w:t>
      </w:r>
    </w:p>
    <w:p>
      <w:pPr>
        <w:spacing w:after="80" w:before="80"/>
        <w:ind w:left="360"/>
      </w:pPr>
      <w:r>
        <w:rPr>
          <w:rFonts w:ascii="Courier New" w:cs="Courier New" w:eastAsia="Courier New" w:hAnsi="Courier New"/>
          <w:color w:val="2D2D2D"/>
          <w:sz w:val="18"/>
          <w:szCs w:val="18"/>
        </w:rPr>
        <w:t xml:space="preserve">            item.RuleFor(i =&gt; i.ProductId).NotEmpty();</w:t>
      </w:r>
    </w:p>
    <w:p>
      <w:pPr>
        <w:spacing w:after="80" w:before="80"/>
        <w:ind w:left="360"/>
      </w:pPr>
      <w:r>
        <w:rPr>
          <w:rFonts w:ascii="Courier New" w:cs="Courier New" w:eastAsia="Courier New" w:hAnsi="Courier New"/>
          <w:color w:val="2D2D2D"/>
          <w:sz w:val="18"/>
          <w:szCs w:val="18"/>
        </w:rPr>
        <w:t xml:space="preserve">            item.RuleFor(i =&gt; i.Quantity).GreaterThan(0);</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w:t>
      </w:r>
    </w:p>
    <w:p>
      <w:r>
        <w:br w:type="page"/>
      </w:r>
    </w:p>
    <w:p>
      <w:pPr>
        <w:pStyle w:val="Heading1"/>
        <w:spacing w:after="160" w:before="400"/>
      </w:pPr>
      <w:r>
        <w:rPr>
          <w:rFonts w:ascii="Arial" w:cs="Arial" w:eastAsia="Arial" w:hAnsi="Arial"/>
          <w:b/>
          <w:bCs/>
          <w:color w:val="1F4E79"/>
          <w:sz w:val="36"/>
          <w:szCs w:val="36"/>
        </w:rPr>
        <w:t xml:space="preserve">11. Controllers y Estructura de API</w:t>
      </w:r>
    </w:p>
    <w:p>
      <w:pPr>
        <w:spacing w:after="120"/>
      </w:pPr>
      <w:r>
        <w:rPr>
          <w:rFonts w:ascii="Arial" w:cs="Arial" w:eastAsia="Arial" w:hAnsi="Arial"/>
          <w:b w:val="false"/>
          <w:bCs w:val="false"/>
          <w:i w:val="false"/>
          <w:iCs w:val="false"/>
          <w:color w:val="1A1A1A"/>
          <w:sz w:val="20"/>
          <w:szCs w:val="20"/>
        </w:rPr>
        <w:t xml:space="preserve">La API tiene 16 controllers, cada uno agrupado por rol o dominio funcional. Todos usan el patron ApiResponse&lt;T&gt; como wrapper de respuesta estandarizado.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Controller</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Ruta Base</w:t>
            </w:r>
          </w:p>
        </w:tc>
        <w:tc>
          <w:tcPr>
            <w:tcW w:type="dxa" w:w="4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Funcion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AuthController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/auth</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Login, refresh token, forgot password, reset password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ClienteController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/cliente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Dashboard retailer, ordenes, validacion NFC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AdminController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/admin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Dashboard stats, mermas, soporte tecnico, sync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CoolersController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/coolers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CRUD de equipos de refrigeracion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RoutesController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/routes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Planificacion y tracking de rutas de entrega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NfcController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/nfc</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Enrollment y validacion de tags NFC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StoresController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/stores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Gestion de tiendas/puntos de venta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UsersController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/users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Gestion de usuarios del tenant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PlatformAdminController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/platform</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CRUD de tenants (solo PlatformAdmin)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TecnicoController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/tecnico</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Operaciones especificas del tecnico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SupervisorController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/supervisor</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Operaciones del supervisor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TransportistaController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/transportista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Rutas y entregas del transportista</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PingController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/ping</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Health check del servidor</w:t>
            </w:r>
          </w:p>
        </w:tc>
      </w:tr>
    </w:tbl>
    <w:p>
      <w:r>
        <w:br w:type="page"/>
      </w:r>
    </w:p>
    <w:p>
      <w:pPr>
        <w:pStyle w:val="Heading1"/>
        <w:spacing w:after="160" w:before="400"/>
      </w:pPr>
      <w:r>
        <w:rPr>
          <w:rFonts w:ascii="Arial" w:cs="Arial" w:eastAsia="Arial" w:hAnsi="Arial"/>
          <w:b/>
          <w:bCs/>
          <w:color w:val="1F4E79"/>
          <w:sz w:val="36"/>
          <w:szCs w:val="36"/>
        </w:rPr>
        <w:t xml:space="preserve">12. Preguntas Tecnicas Esperadas - Respuestas</w:t>
      </w:r>
    </w:p>
    <w:p>
      <w:pPr>
        <w:spacing w:after="120"/>
      </w:pPr>
      <w:r>
        <w:rPr>
          <w:rFonts w:ascii="Arial" w:cs="Arial" w:eastAsia="Arial" w:hAnsi="Arial"/>
          <w:b w:val="false"/>
          <w:bCs w:val="false"/>
          <w:i w:val="false"/>
          <w:iCs w:val="false"/>
          <w:color w:val="1A1A1A"/>
          <w:sz w:val="20"/>
          <w:szCs w:val="20"/>
        </w:rPr>
        <w:t xml:space="preserve">Esta seccion reune las preguntas mas probables en una presentacion tecnica sobre este proyecto.</w:t>
      </w:r>
    </w:p>
    <w:p>
      <w:pPr>
        <w:pStyle w:val="Heading2"/>
        <w:spacing w:after="160" w:before="240"/>
      </w:pPr>
      <w:r>
        <w:rPr>
          <w:rFonts w:ascii="Arial" w:cs="Arial" w:eastAsia="Arial" w:hAnsi="Arial"/>
          <w:b/>
          <w:bCs/>
          <w:color w:val="2E75B6"/>
          <w:sz w:val="28"/>
          <w:szCs w:val="28"/>
        </w:rPr>
        <w:t xml:space="preserve">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¿Que arquitectura usa el proyecto?</w:t>
            </w:r>
          </w:p>
        </w:tc>
      </w:tr>
    </w:tbl>
    <w:p>
      <w:pPr>
        <w:spacing w:after="120"/>
      </w:pPr>
      <w:r>
        <w:rPr>
          <w:rFonts w:ascii="Arial" w:cs="Arial" w:eastAsia="Arial" w:hAnsi="Arial"/>
          <w:b w:val="false"/>
          <w:bCs w:val="false"/>
          <w:i w:val="false"/>
          <w:iCs w:val="false"/>
          <w:color w:val="1A1A1A"/>
          <w:sz w:val="20"/>
          <w:szCs w:val="20"/>
        </w:rPr>
        <w:t xml:space="preserve">Clean Architecture en 4 capas: Domain, Application, Infrastructure y WebAPI. Las dependencias siempre van hacia adentro. Domain no depende de nadie, WebAPI depende de todos. Esto permite cambiar EF Core, SQL Server o cualquier tecnologia externa sin tocar la logica de negocio.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¿Por que separamos Domain de Infrastructure?</w:t>
            </w:r>
          </w:p>
        </w:tc>
      </w:tr>
    </w:tbl>
    <w:p>
      <w:pPr>
        <w:spacing w:after="120"/>
      </w:pPr>
      <w:r>
        <w:rPr>
          <w:rFonts w:ascii="Arial" w:cs="Arial" w:eastAsia="Arial" w:hAnsi="Arial"/>
          <w:b w:val="false"/>
          <w:bCs w:val="false"/>
          <w:i w:val="false"/>
          <w:iCs w:val="false"/>
          <w:color w:val="1A1A1A"/>
          <w:sz w:val="20"/>
          <w:szCs w:val="20"/>
        </w:rPr>
        <w:t xml:space="preserve">Porque el dominio es el nucleo estable del negocio. Si Domain dependiera de EF Core, cambiar la base de datos romperia las reglas de negocio. Con la inversion de dependencias, Infrastructure implementa las interfaces que define Domain.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¿Que pasa si un Handler accede directo al DbContext?</w:t>
            </w:r>
          </w:p>
        </w:tc>
      </w:tr>
    </w:tbl>
    <w:p>
      <w:pPr>
        <w:spacing w:after="120"/>
      </w:pPr>
      <w:r>
        <w:rPr>
          <w:rFonts w:ascii="Arial" w:cs="Arial" w:eastAsia="Arial" w:hAnsi="Arial"/>
          <w:b w:val="false"/>
          <w:bCs w:val="false"/>
          <w:i w:val="false"/>
          <w:iCs w:val="false"/>
          <w:color w:val="1A1A1A"/>
          <w:sz w:val="20"/>
          <w:szCs w:val="20"/>
        </w:rPr>
        <w:t xml:space="preserve">Viola la separacion de capas. Application quedaria acoplada a EF Core (detalle de Infrastructure). No podria cambiarse el ORM sin tocar handlers. Los tests unitarios requeririan mockear EF Core. Lo correcto es que el handler use IRepository.</w:t>
      </w:r>
    </w:p>
    <w:p>
      <w:r>
        <w:t xml:space="preserve"/>
      </w:r>
    </w:p>
    <w:p>
      <w:pPr>
        <w:pStyle w:val="Heading2"/>
        <w:spacing w:after="160" w:before="240"/>
      </w:pPr>
      <w:r>
        <w:rPr>
          <w:rFonts w:ascii="Arial" w:cs="Arial" w:eastAsia="Arial" w:hAnsi="Arial"/>
          <w:b/>
          <w:bCs/>
          <w:color w:val="2E75B6"/>
          <w:sz w:val="28"/>
          <w:szCs w:val="28"/>
        </w:rPr>
        <w:t xml:space="preserve">CQRS y MediatR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¿Que diferencia hay entre Command y Query?</w:t>
            </w:r>
          </w:p>
        </w:tc>
      </w:tr>
    </w:tbl>
    <w:p>
      <w:pPr>
        <w:spacing w:after="120"/>
      </w:pPr>
      <w:r>
        <w:rPr>
          <w:rFonts w:ascii="Arial" w:cs="Arial" w:eastAsia="Arial" w:hAnsi="Arial"/>
          <w:b w:val="false"/>
          <w:bCs w:val="false"/>
          <w:i w:val="false"/>
          <w:iCs w:val="false"/>
          <w:color w:val="1A1A1A"/>
          <w:sz w:val="20"/>
          <w:szCs w:val="20"/>
        </w:rPr>
        <w:t xml:space="preserve">Command modifica estado (CreateOrder, Login, UpdateCooler) y retorna confirmacion o ID. Query solo lee datos sin modificar nada (GetDashboard, GetCoolers) y retorna DTOs. Esta separacion permite optimizar lecturas y escrituras de forma independiente.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¿Como funciona el pipeline de MediatR en este proyecto?</w:t>
            </w:r>
          </w:p>
        </w:tc>
      </w:tr>
    </w:tbl>
    <w:p>
      <w:pPr>
        <w:spacing w:after="120"/>
      </w:pPr>
      <w:r>
        <w:rPr>
          <w:rFonts w:ascii="Arial" w:cs="Arial" w:eastAsia="Arial" w:hAnsi="Arial"/>
          <w:b w:val="false"/>
          <w:bCs w:val="false"/>
          <w:i w:val="false"/>
          <w:iCs w:val="false"/>
          <w:color w:val="1A1A1A"/>
          <w:sz w:val="20"/>
          <w:szCs w:val="20"/>
        </w:rPr>
        <w:t xml:space="preserve">Cada request pasa primero por ValidationBehavior que ejecuta FluentValidation. Si hay errores lanza excepcion y retorna 400 sin llegar al handler. Si pasa la validacion, llega al handler con datos garantizados como validos.</w:t>
      </w:r>
    </w:p>
    <w:p>
      <w:r>
        <w:t xml:space="preserve"/>
      </w:r>
    </w:p>
    <w:p>
      <w:pPr>
        <w:pStyle w:val="Heading2"/>
        <w:spacing w:after="160" w:before="240"/>
      </w:pPr>
      <w:r>
        <w:rPr>
          <w:rFonts w:ascii="Arial" w:cs="Arial" w:eastAsia="Arial" w:hAnsi="Arial"/>
          <w:b/>
          <w:bCs/>
          <w:color w:val="2E75B6"/>
          <w:sz w:val="28"/>
          <w:szCs w:val="28"/>
        </w:rPr>
        <w:t xml:space="preserve">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¿Que estrategia de multi-tenancy usamos y por que?</w:t>
            </w:r>
          </w:p>
        </w:tc>
      </w:tr>
    </w:tbl>
    <w:p>
      <w:pPr>
        <w:spacing w:after="120"/>
      </w:pPr>
      <w:r>
        <w:rPr>
          <w:rFonts w:ascii="Arial" w:cs="Arial" w:eastAsia="Arial" w:hAnsi="Arial"/>
          <w:b w:val="false"/>
          <w:bCs w:val="false"/>
          <w:i w:val="false"/>
          <w:iCs w:val="false"/>
          <w:color w:val="1A1A1A"/>
          <w:sz w:val="20"/>
          <w:szCs w:val="20"/>
        </w:rPr>
        <w:t xml:space="preserve">Shared Database, Shared Schema (Row-Level Tenancy). Una sola base de datos, mismas tablas, separacion por columna TenantId. Se eligio por simplicidad operativa: un solo schema, una sola migracion para todos los tenants, menor costo de infraestructura. Escala bien para multiples tenants medianos.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¿Como evitamos que un tenant vea datos de otro?</w:t>
            </w:r>
          </w:p>
        </w:tc>
      </w:tr>
    </w:tbl>
    <w:p>
      <w:pPr>
        <w:spacing w:after="120"/>
      </w:pPr>
      <w:r>
        <w:rPr>
          <w:rFonts w:ascii="Arial" w:cs="Arial" w:eastAsia="Arial" w:hAnsi="Arial"/>
          <w:b w:val="false"/>
          <w:bCs w:val="false"/>
          <w:i w:val="false"/>
          <w:iCs w:val="false"/>
          <w:color w:val="1A1A1A"/>
          <w:sz w:val="20"/>
          <w:szCs w:val="20"/>
        </w:rPr>
        <w:t xml:space="preserve">Con Global Query Filters en EF Core. En OnModelCreating se aplica un filtro combinado a cada entidad que agrega automaticamente WHERE TenantId = @current en todas las queries. El developer no tiene que recordarlo. Ademas, en SaveChangesAsync el TenantId se asigna desde el JWT, nunca del body del request.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120"/>
              <w:left w:type="dxa" w:w="200"/>
              <w:bottom w:type="dxa" w:w="120"/>
              <w:right w:type="dxa" w:w="200"/>
            </w:tcMar>
          </w:tcPr>
          <w:p>
            <w:r>
              <w:rPr>
                <w:rFonts w:ascii="Arial" w:cs="Arial" w:eastAsia="Arial" w:hAnsi="Arial"/>
                <w:b/>
                <w:bCs/>
                <w:color w:val="C55A11"/>
                <w:sz w:val="20"/>
                <w:szCs w:val="20"/>
              </w:rPr>
              <w:t xml:space="preserve">P: ¿Que pasa si usas IgnoreQueryFilters() en un repositorio?</w:t>
            </w:r>
          </w:p>
        </w:tc>
      </w:tr>
    </w:tbl>
    <w:p>
      <w:pPr>
        <w:spacing w:after="120"/>
      </w:pPr>
      <w:r>
        <w:rPr>
          <w:rFonts w:ascii="Arial" w:cs="Arial" w:eastAsia="Arial" w:hAnsi="Arial"/>
          <w:b w:val="false"/>
          <w:bCs w:val="false"/>
          <w:i w:val="false"/>
          <w:iCs w:val="false"/>
          <w:color w:val="1A1A1A"/>
          <w:sz w:val="20"/>
          <w:szCs w:val="20"/>
        </w:rPr>
        <w:t xml:space="preserve">Se saltan TODOS los filtros: tanto el de tenant como el de soft-delete. En produccion seria una brecha de seguridad grave. Solo se usa en el DbInitializer para el seed inicial, donde se necesita acceder a todos los tenants sin restricciones.</w:t>
      </w:r>
    </w:p>
    <w:p>
      <w:r>
        <w:t xml:space="preserve"/>
      </w:r>
    </w:p>
    <w:p>
      <w:pPr>
        <w:pStyle w:val="Heading2"/>
        <w:spacing w:after="160" w:before="240"/>
      </w:pPr>
      <w:r>
        <w:rPr>
          <w:rFonts w:ascii="Arial" w:cs="Arial" w:eastAsia="Arial" w:hAnsi="Arial"/>
          <w:b/>
          <w:bCs/>
          <w:color w:val="2E75B6"/>
          <w:sz w:val="28"/>
          <w:szCs w:val="28"/>
        </w:rPr>
        <w:t xml:space="preserve">EF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¿Por que usamos Dapper si ya tenemos EF Core?</w:t>
            </w:r>
          </w:p>
        </w:tc>
      </w:tr>
    </w:tbl>
    <w:p>
      <w:pPr>
        <w:spacing w:after="120"/>
      </w:pPr>
      <w:r>
        <w:rPr>
          <w:rFonts w:ascii="Arial" w:cs="Arial" w:eastAsia="Arial" w:hAnsi="Arial"/>
          <w:b w:val="false"/>
          <w:bCs w:val="false"/>
          <w:i w:val="false"/>
          <w:iCs w:val="false"/>
          <w:color w:val="1A1A1A"/>
          <w:sz w:val="20"/>
          <w:szCs w:val="20"/>
        </w:rPr>
        <w:t xml:space="preserve">EF Core genera SQL optimo para CRUD simple, pero en queries complejas de reportes con multiples JOINs y agregaciones puede generar SQL ineficiente. Dapper permite escribir el SQL exacto necesario. En este proyecto coexisten: EF Core para el CRUD estandar y Dapper para dashboards y reportes.</w:t>
      </w:r>
    </w:p>
    <w:p>
      <w:r>
        <w:t xml:space="preserve"/>
      </w:r>
    </w:p>
    <w:p>
      <w:pPr>
        <w:pStyle w:val="Heading2"/>
        <w:spacing w:after="160" w:before="240"/>
      </w:pPr>
      <w:r>
        <w:rPr>
          <w:rFonts w:ascii="Arial" w:cs="Arial" w:eastAsia="Arial" w:hAnsi="Arial"/>
          <w:b/>
          <w:bCs/>
          <w:color w:val="2E75B6"/>
          <w:sz w:val="28"/>
          <w:szCs w:val="28"/>
        </w:rPr>
        <w:t xml:space="preserve">DI y Lifetimes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¿Por que CurrentTenantService es Scoped y no Singleton?</w:t>
            </w:r>
          </w:p>
        </w:tc>
      </w:tr>
    </w:tbl>
    <w:p>
      <w:pPr>
        <w:spacing w:after="120"/>
      </w:pPr>
      <w:r>
        <w:rPr>
          <w:rFonts w:ascii="Arial" w:cs="Arial" w:eastAsia="Arial" w:hAnsi="Arial"/>
          <w:b w:val="false"/>
          <w:bCs w:val="false"/>
          <w:i w:val="false"/>
          <w:iCs w:val="false"/>
          <w:color w:val="1A1A1A"/>
          <w:sz w:val="20"/>
          <w:szCs w:val="20"/>
        </w:rPr>
        <w:t xml:space="preserve">Porque necesita leer el HttpContext de cada request para extraer el TenantId del JWT. Si fuera Singleton, todos los usuarios compartiran el mismo tenant (el del primer login). Scoped garantiza que cada request tiene su propia instancia con su propio contexto.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¿Que es el Captive Dependency problem?</w:t>
            </w:r>
          </w:p>
        </w:tc>
      </w:tr>
    </w:tbl>
    <w:p>
      <w:pPr>
        <w:spacing w:after="120"/>
      </w:pPr>
      <w:r>
        <w:rPr>
          <w:rFonts w:ascii="Arial" w:cs="Arial" w:eastAsia="Arial" w:hAnsi="Arial"/>
          <w:b w:val="false"/>
          <w:bCs w:val="false"/>
          <w:i w:val="false"/>
          <w:iCs w:val="false"/>
          <w:color w:val="1A1A1A"/>
          <w:sz w:val="20"/>
          <w:szCs w:val="20"/>
        </w:rPr>
        <w:t xml:space="preserve">Si inyectas un servicio Scoped dentro de un Singleton, el Scoped queda 'capturado' y vive tanto como el Singleton, rompiendo el aislamiento por request. ASP.NET Core lanza InvalidOperationException en entorno Development si detecta esto.</w:t>
      </w:r>
    </w:p>
    <w:p>
      <w:r>
        <w:t xml:space="preserve"/>
      </w:r>
    </w:p>
    <w:p>
      <w:pPr>
        <w:pStyle w:val="Heading2"/>
        <w:spacing w:after="160" w:before="240"/>
      </w:pPr>
      <w:r>
        <w:rPr>
          <w:rFonts w:ascii="Arial" w:cs="Arial" w:eastAsia="Arial" w:hAnsi="Arial"/>
          <w:b/>
          <w:bCs/>
          <w:color w:val="2E75B6"/>
          <w:sz w:val="28"/>
          <w:szCs w:val="28"/>
        </w:rPr>
        <w:t xml:space="preserve">Autenticacion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 ¿Por que no poner datos sensibles en el JWT?</w:t>
            </w:r>
          </w:p>
        </w:tc>
      </w:tr>
    </w:tbl>
    <w:p>
      <w:pPr>
        <w:spacing w:after="120"/>
      </w:pPr>
      <w:r>
        <w:rPr>
          <w:rFonts w:ascii="Arial" w:cs="Arial" w:eastAsia="Arial" w:hAnsi="Arial"/>
          <w:b w:val="false"/>
          <w:bCs w:val="false"/>
          <w:i w:val="false"/>
          <w:iCs w:val="false"/>
          <w:color w:val="1A1A1A"/>
          <w:sz w:val="20"/>
          <w:szCs w:val="20"/>
        </w:rPr>
        <w:t xml:space="preserve">El JWT esta firmado (garantiza que no fue alterado) pero NO encriptado. Cualquiera puede decodificar el payload con Base64 desde el browser. La firma solo valida integridad, no confidencialidad. Por eso solo se ponen claims necesarios: userId, tenantId, role, email.</w:t>
      </w:r>
    </w:p>
    <w:p>
      <w:r>
        <w:t xml:space="preserve"/>
      </w:r>
    </w:p>
    <w:p>
      <w:r>
        <w:br w:type="page"/>
      </w:r>
    </w:p>
    <w:p>
      <w:pPr>
        <w:pStyle w:val="Heading1"/>
        <w:spacing w:after="160" w:before="400"/>
      </w:pPr>
      <w:r>
        <w:rPr>
          <w:rFonts w:ascii="Arial" w:cs="Arial" w:eastAsia="Arial" w:hAnsi="Arial"/>
          <w:b/>
          <w:bCs/>
          <w:color w:val="1F4E79"/>
          <w:sz w:val="36"/>
          <w:szCs w:val="36"/>
        </w:rPr>
        <w:t xml:space="preserve">13. Glosario de Terminos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Termino</w:t>
            </w:r>
          </w:p>
        </w:tc>
        <w:tc>
          <w:tcPr>
            <w:tcW w:type="dxa" w:w="67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Definicion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Clean Architecture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Arquitectura en capas con dependencias hacia el centro. Domain no depende de nadie.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CQRS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Command Query Responsibility Segregation. Separa operaciones de escritura y lectura.</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MediatR</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Libreria que implementa el patron Mediator. Enruta Commands/Queries a sus Handlers.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IPipelineBehavior</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Middleware del pipeline de MediatR. Se ejecuta antes/despues del handler.</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Global Query Filter</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Condicion EF Core aplicada automaticamente a todas las queries de una entidad.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Soft Delete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Borrado logico. Se marca IsDeleted=true en vez de ejecutar DELETE en la DB.</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Multi-Tenant</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Una sola instancia del sistema sirve a multiples empresas con datos aislados.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Shared Schema</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Estrategia multi-tenant donde todos los tenants comparten las mismas tablas, separados por TenantId.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Unit of Work</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Patron que agrupa multiples operaciones en una sola transaccion atomica.</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Repository Pattern</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Abstrae el acceso a datos detras de una interfaz. Desacopla la logica de negocio del ORM.</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JWT</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JSON Web Token. Token firmado y stateless que contiene claims del usuario autenticado.</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RBAC</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Role Based Access Control. Control de acceso basado en el rol del usuario.</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BCrypt</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Algoritmo de hashing de contrasenas con salt. Lento por diseno para resistir ataques de fuerza bruta.</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Device Fingerprint</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Identificador unico del dispositivo generado a partir del User-Agent y Accept-Language.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FluentValidation</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Libreria para validacion declarativa de objetos con reglas encadenadas (fluent API).</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Scoped</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Lifetime de DI. El servicio se crea una vez por HTTP request y se destruye al finalizar.</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NFC Tag</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Etiqueta de comunicacion de campo cercano para identificar equipos de refrigeracion.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Merma</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Perdida o descarte de productos registrada en el sistema.</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PlatformAdmin</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Rol super-administrador que puede ver y gestionar datos de todos los tenants.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i w:val="false"/>
                <w:iCs w:val="false"/>
                <w:color w:val="1A1A1A"/>
                <w:sz w:val="20"/>
                <w:szCs w:val="20"/>
              </w:rPr>
              <w:t xml:space="preserve">Captive Dependency</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1A1A1A"/>
                <w:sz w:val="20"/>
                <w:szCs w:val="20"/>
              </w:rPr>
              <w:t xml:space="preserve">Bug de DI: un Scoped inyectado en un Singleton vive mas de lo esperado, rompiendo el aislamiento.</w:t>
            </w:r>
          </w:p>
        </w:tc>
      </w:tr>
    </w:tbl>
    <w:p>
      <w:r>
        <w:t xml:space="preserve"/>
      </w:r>
    </w:p>
    <w:p>
      <w:r>
        <w:t xml:space="preserve"/>
      </w:r>
    </w:p>
    <w:p>
      <w:pPr>
        <w:pBdr>
          <w:bottom w:val="single" w:color="2E75B6" w:sz="4"/>
        </w:pBdr>
        <w:spacing w:after="80" w:before="80"/>
      </w:pPr>
    </w:p>
    <w:p>
      <w:pPr>
        <w:spacing w:before="200"/>
        <w:jc w:val="center"/>
      </w:pPr>
      <w:r>
        <w:rPr>
          <w:rFonts w:ascii="Arial" w:cs="Arial" w:eastAsia="Arial" w:hAnsi="Arial"/>
          <w:i/>
          <w:iCs/>
          <w:color w:val="888888"/>
          <w:sz w:val="18"/>
          <w:szCs w:val="18"/>
        </w:rPr>
        <w:t xml:space="preserve">BA.FrioCheck Backend  |  Guia de Estudio Tecnico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2E75B6"/>
        <w:sz w:val="18"/>
        <w:szCs w:val="18"/>
      </w:rPr>
      <w:t xml:space="preserve">BA.FrioCheck Backend  |  Guia de Estudio Tecnico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2026-04-21T13:52:57.384Z</dcterms:created>
  <dcterms:modified xsi:type="dcterms:W3CDTF">2026-04-21T13:52:57.386Z</dcterms:modified>
</cp:coreProperties>
</file>

<file path=docProps/custom.xml><?xml version="1.0" encoding="utf-8"?>
<Properties xmlns="http://schemas.openxmlformats.org/officeDocument/2006/custom-properties" xmlns:vt="http://schemas.openxmlformats.org/officeDocument/2006/docPropsVTypes"/>
</file>