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68"/>
        </w:rPr>
        <w:t>FYR</w:t>
      </w:r>
    </w:p>
    <w:p>
      <w:pPr>
        <w:jc w:val="center"/>
      </w:pPr>
      <w:r>
        <w:rPr>
          <w:b/>
          <w:sz w:val="36"/>
        </w:rPr>
        <w:t>A CDN-First Full-Stack Web Framework with Browser Python and Rust WebAssembly</w:t>
      </w:r>
    </w:p>
    <w:p>
      <w:pPr>
        <w:jc w:val="center"/>
      </w:pPr>
      <w:r>
        <w:rPr>
          <w:i/>
        </w:rPr>
        <w:t>Computer Science Project Design and Working Prototype</w:t>
        <w:br/>
        <w:t>Version 0.1.0 | July 2026</w:t>
      </w:r>
    </w:p>
    <w:p/>
    <w:tbl>
      <w:tblPr>
        <w:tblStyle w:val="TableGrid"/>
        <w:tblW w:type="auto" w:w="0"/>
        <w:jc w:val="center"/>
        <w:tblLook w:firstColumn="1" w:firstRow="1" w:lastColumn="0" w:lastRow="0" w:noHBand="0" w:noVBand="1" w:val="04A0"/>
      </w:tblPr>
      <w:tblGrid>
        <w:gridCol w:w="4968"/>
        <w:gridCol w:w="4968"/>
      </w:tblGrid>
      <w:tr>
        <w:tc>
          <w:tcPr>
            <w:tcW w:type="dxa" w:w="4968"/>
            <w:shd w:fill="D9EEF4"/>
            <w:vAlign w:val="center"/>
          </w:tcPr>
          <w:p>
            <w:r>
              <w:t>Project name</w:t>
            </w:r>
          </w:p>
        </w:tc>
        <w:tc>
          <w:tcPr>
            <w:tcW w:type="dxa" w:w="4968"/>
          </w:tcPr>
          <w:p>
            <w:r>
              <w:t>Fyr (pronounced “fire”)</w:t>
            </w:r>
          </w:p>
        </w:tc>
      </w:tr>
      <w:tr>
        <w:tc>
          <w:tcPr>
            <w:tcW w:type="dxa" w:w="4968"/>
            <w:shd w:fill="D9EEF4"/>
            <w:vAlign w:val="center"/>
          </w:tcPr>
          <w:p>
            <w:r>
              <w:t>Project type</w:t>
            </w:r>
          </w:p>
        </w:tc>
        <w:tc>
          <w:tcPr>
            <w:tcW w:type="dxa" w:w="4968"/>
          </w:tcPr>
          <w:p>
            <w:r>
              <w:t>Open-source CDN-first web framework</w:t>
            </w:r>
          </w:p>
        </w:tc>
      </w:tr>
      <w:tr>
        <w:tc>
          <w:tcPr>
            <w:tcW w:type="dxa" w:w="4968"/>
            <w:shd w:fill="D9EEF4"/>
            <w:vAlign w:val="center"/>
          </w:tcPr>
          <w:p>
            <w:r>
              <w:t>Primary languages</w:t>
            </w:r>
          </w:p>
        </w:tc>
        <w:tc>
          <w:tcPr>
            <w:tcW w:type="dxa" w:w="4968"/>
          </w:tcPr>
          <w:p>
            <w:r>
              <w:t>JavaScript, Python and Rust</w:t>
            </w:r>
          </w:p>
        </w:tc>
      </w:tr>
      <w:tr>
        <w:tc>
          <w:tcPr>
            <w:tcW w:type="dxa" w:w="4968"/>
            <w:shd w:fill="D9EEF4"/>
            <w:vAlign w:val="center"/>
          </w:tcPr>
          <w:p>
            <w:r>
              <w:t>Target users</w:t>
            </w:r>
          </w:p>
        </w:tc>
        <w:tc>
          <w:tcPr>
            <w:tcW w:type="dxa" w:w="4968"/>
          </w:tcPr>
          <w:p>
            <w:r>
              <w:t>Students, independent developers, educators and small teams</w:t>
            </w:r>
          </w:p>
        </w:tc>
      </w:tr>
      <w:tr>
        <w:tc>
          <w:tcPr>
            <w:tcW w:type="dxa" w:w="4968"/>
            <w:shd w:fill="D9EEF4"/>
            <w:vAlign w:val="center"/>
          </w:tcPr>
          <w:p>
            <w:r>
              <w:t>Prototype status</w:t>
            </w:r>
          </w:p>
        </w:tc>
        <w:tc>
          <w:tcPr>
            <w:tcW w:type="dxa" w:w="4968"/>
          </w:tcPr>
          <w:p>
            <w:r>
              <w:t>Working reference implementation and production-oriented starter</w:t>
            </w:r>
          </w:p>
        </w:tc>
      </w:tr>
    </w:tbl>
    <w:p>
      <w:r>
        <w:br w:type="page"/>
      </w:r>
    </w:p>
    <w:p>
      <w:pPr>
        <w:pStyle w:val="Heading1"/>
      </w:pPr>
      <w:r>
        <w:t>Executive Summary</w:t>
      </w:r>
    </w:p>
    <w:p>
      <w:r>
        <w:t>Fyr is a compact, CDN-first web framework that upgrades ordinary HTML into a reactive full-stack application without requiring a frontend build system. A developer adds a script tag, declares state and behavior with readable HTML directives, and connects to a secure Python backend. Optional plugins load Python into the browser through Pyodide and load precompiled Rust modules through WebAssembly. The design prioritizes speed, efficiency, progressive loading and low setup complexity.</w:t>
      </w:r>
    </w:p>
    <w:p>
      <w:r>
        <w:t>The prototype demonstrates authentication, HTTP-only session cookies, SQLite persistence through SQLAlchemy, task CRUD operations, aggregate server actions, responsive production-style UI, browser-side Python execution and a real WebAssembly calculation. It is intended as a substantial foundation, not a claim that every operational control needed by a public production service is already complete.</w:t>
      </w:r>
    </w:p>
    <w:p>
      <w:pPr>
        <w:pStyle w:val="Heading1"/>
      </w:pPr>
      <w:r>
        <w:t>1. Problem Statement</w:t>
      </w:r>
    </w:p>
    <w:p>
      <w:r>
        <w:t>Modern web development often forces beginners and small teams to maintain several disconnected layers: an HTML interface, a JavaScript framework, a package manager, a bundler, a backend framework, API client code, duplicated validation models and deployment configuration. This can make a simple application difficult to understand and expensive to maintain.</w:t>
      </w:r>
    </w:p>
    <w:p>
      <w:pPr>
        <w:pStyle w:val="ListBullet"/>
      </w:pPr>
      <w:r>
        <w:t>Build-tool complexity: many applications require Node.js configuration before a single interactive page can run.</w:t>
      </w:r>
    </w:p>
    <w:p>
      <w:pPr>
        <w:pStyle w:val="ListBullet"/>
      </w:pPr>
      <w:r>
        <w:t>Frontend/backend duplication: endpoint names, data models and error handling are repeatedly implemented on both sides.</w:t>
      </w:r>
    </w:p>
    <w:p>
      <w:pPr>
        <w:pStyle w:val="ListBullet"/>
      </w:pPr>
      <w:r>
        <w:t>Runtime inefficiency: large dependencies may load even when a page does not use them.</w:t>
      </w:r>
    </w:p>
    <w:p>
      <w:pPr>
        <w:pStyle w:val="ListBullet"/>
      </w:pPr>
      <w:r>
        <w:t>Language isolation: Python learners cannot easily reuse their knowledge in browser interactions, while Rust performance normally requires specialist WebAssembly integration.</w:t>
      </w:r>
    </w:p>
    <w:p>
      <w:pPr>
        <w:pStyle w:val="ListBullet"/>
      </w:pPr>
      <w:r>
        <w:t>Unsafe architecture choices: developers may place protected logic or secrets in browser code because the frontend/backend boundary is unclear.</w:t>
      </w:r>
    </w:p>
    <w:p>
      <w:pPr>
        <w:pStyle w:val="Heading1"/>
      </w:pPr>
      <w:r>
        <w:t>2. Proposed Solution</w:t>
      </w:r>
    </w:p>
    <w:p>
      <w:r>
        <w:t>Fyr uses progressive enhancement. The smallest page loads only the core JavaScript file. Python and Rust are separate plugins, so applications pay their download and initialization costs only when those runtimes are required. Protected logic remains on a backend, while CPU-heavy or educational calculations may run locally in the browser.</w:t>
      </w:r>
    </w:p>
    <w:p>
      <w:pPr>
        <w:ind w:left="360" w:right="216"/>
        <w:shd w:fill="0B1220"/>
      </w:pPr>
      <w:r>
        <w:rPr>
          <w:rFonts w:ascii="Consolas" w:hAnsi="Consolas"/>
          <w:color w:val="E6EDF7"/>
          <w:sz w:val="17"/>
        </w:rPr>
        <w:t>&lt;script src="https://cdn.jsdelivr.net/npm/fyr-framework@0.1.0/dist/fyr.min.js"&gt;&lt;/script&gt;</w:t>
        <w:br/>
        <w:t>&lt;div fyr-app="counter" fyr-controller="counter"&gt;</w:t>
        <w:br/>
        <w:t xml:space="preserve">  &lt;button fyr-click="count++"&gt;Increase&lt;/button&gt;</w:t>
        <w:br/>
        <w:t xml:space="preserve">  &lt;strong fyr-text="count"&gt;&lt;/strong&gt;</w:t>
        <w:br/>
        <w:t>&lt;/div&gt;</w:t>
      </w:r>
    </w:p>
    <w:p>
      <w:pPr>
        <w:pStyle w:val="Heading1"/>
      </w:pPr>
      <w:r>
        <w:t>3. Project Objectives</w:t>
      </w:r>
    </w:p>
    <w:p>
      <w:pPr>
        <w:pStyle w:val="ListBullet"/>
      </w:pPr>
      <w:r>
        <w:t>Enable advanced HTML applications with one CDN script and no mandatory compilation step.</w:t>
      </w:r>
    </w:p>
    <w:p>
      <w:pPr>
        <w:pStyle w:val="ListBullet"/>
      </w:pPr>
      <w:r>
        <w:t>Provide reactive state, events, forms, loops, conditional rendering, HTTP calls and server actions.</w:t>
      </w:r>
    </w:p>
    <w:p>
      <w:pPr>
        <w:pStyle w:val="ListBullet"/>
      </w:pPr>
      <w:r>
        <w:t>Give Python developers a secure backend path and an optional browser-Python path.</w:t>
      </w:r>
    </w:p>
    <w:p>
      <w:pPr>
        <w:pStyle w:val="ListBullet"/>
      </w:pPr>
      <w:r>
        <w:t>Give Rust developers a standard WebAssembly plugin path for optimized browser computation.</w:t>
      </w:r>
    </w:p>
    <w:p>
      <w:pPr>
        <w:pStyle w:val="ListBullet"/>
      </w:pPr>
      <w:r>
        <w:t>Minimize initial page weight through modular, lazy-loaded plugins.</w:t>
      </w:r>
    </w:p>
    <w:p>
      <w:pPr>
        <w:pStyle w:val="ListBullet"/>
      </w:pPr>
      <w:r>
        <w:t>Maintain a clear security boundary between trusted server code and inspectable browser code.</w:t>
      </w:r>
    </w:p>
    <w:p>
      <w:pPr>
        <w:pStyle w:val="ListBullet"/>
      </w:pPr>
      <w:r>
        <w:t>Offer a runnable example that can be studied, extended, tested and deployed.</w:t>
      </w:r>
    </w:p>
    <w:p>
      <w:pPr>
        <w:pStyle w:val="Heading1"/>
      </w:pPr>
      <w:r>
        <w:t>4. System Architecture</w:t>
      </w:r>
    </w:p>
    <w:p>
      <w:pPr>
        <w:ind w:left="360" w:right="216"/>
        <w:shd w:fill="0B1220"/>
      </w:pPr>
      <w:r>
        <w:rPr>
          <w:rFonts w:ascii="Consolas" w:hAnsi="Consolas"/>
          <w:color w:val="E6EDF7"/>
          <w:sz w:val="17"/>
        </w:rPr>
        <w:t>Browser</w:t>
        <w:br/>
        <w:t xml:space="preserve">  HTML + Fyr Core CDN</w:t>
        <w:br/>
        <w:t xml:space="preserve">  ├── Reactive directives and controllers</w:t>
        <w:br/>
        <w:t xml:space="preserve">  ├── HTTP/server-action client</w:t>
        <w:br/>
        <w:t xml:space="preserve">  ├── Optional Fyr Python → Pyodide/WebAssembly</w:t>
        <w:br/>
        <w:t xml:space="preserve">  └── Optional Fyr WASM → precompiled Rust module</w:t>
        <w:br/>
        <w:t xml:space="preserve">             │ HTTPS / JSON</w:t>
        <w:br/>
        <w:t xml:space="preserve">             ▼</w:t>
        <w:br/>
        <w:t>Python FastAPI Backend</w:t>
        <w:br/>
        <w:t xml:space="preserve">  ├── Authentication and authorization</w:t>
        <w:br/>
        <w:t xml:space="preserve">  ├── Validation and server actions</w:t>
        <w:br/>
        <w:t xml:space="preserve">  ├── CRUD services and business rules</w:t>
        <w:br/>
        <w:t xml:space="preserve">  └── SQLAlchemy persistence</w:t>
        <w:br/>
        <w:t xml:space="preserve">             │</w:t>
        <w:br/>
        <w:t xml:space="preserve">             ▼</w:t>
        <w:br/>
        <w:t>SQLite (development) / PostgreSQL (production)</w:t>
      </w:r>
    </w:p>
    <w:p>
      <w:pPr>
        <w:pStyle w:val="Heading1"/>
      </w:pPr>
      <w:r>
        <w:t>5. Core Framework Design</w:t>
      </w:r>
    </w:p>
    <w:p>
      <w:pPr>
        <w:pStyle w:val="Heading2"/>
      </w:pPr>
      <w:r>
        <w:t>5.1 Reactive State</w:t>
      </w:r>
    </w:p>
    <w:p>
      <w:r>
        <w:t>The core wraps application state in JavaScript Proxy objects. A state mutation schedules one microtask-based render, preventing repeated immediate scans during a burst of updates. Nested objects and arrays are wrapped lazily and cached with WeakMap to avoid creating duplicate proxies.</w:t>
      </w:r>
    </w:p>
    <w:p>
      <w:pPr>
        <w:pStyle w:val="Heading2"/>
      </w:pPr>
      <w:r>
        <w:t>5.2 HTML Directives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6B87"/>
          </w:tcPr>
          <w:p>
            <w:r>
              <w:rPr>
                <w:color w:val="FFFFFF"/>
              </w:rPr>
              <w:t>Directive</w:t>
            </w:r>
          </w:p>
        </w:tc>
        <w:tc>
          <w:tcPr>
            <w:tcW w:type="dxa" w:w="3312"/>
            <w:shd w:fill="176B87"/>
          </w:tcPr>
          <w:p>
            <w:r>
              <w:rPr>
                <w:color w:val="FFFFFF"/>
              </w:rPr>
              <w:t>Purpose</w:t>
            </w:r>
          </w:p>
        </w:tc>
        <w:tc>
          <w:tcPr>
            <w:tcW w:type="dxa" w:w="3312"/>
            <w:shd w:fill="176B87"/>
          </w:tcPr>
          <w:p>
            <w:r>
              <w:rPr>
                <w:color w:val="FFFFFF"/>
              </w:rPr>
              <w:t>Example</w:t>
            </w:r>
          </w:p>
        </w:tc>
      </w:tr>
      <w:tr>
        <w:tc>
          <w:tcPr>
            <w:tcW w:type="dxa" w:w="3312"/>
          </w:tcPr>
          <w:p>
            <w:r>
              <w:t>fyr-text</w:t>
            </w:r>
          </w:p>
        </w:tc>
        <w:tc>
          <w:tcPr>
            <w:tcW w:type="dxa" w:w="3312"/>
          </w:tcPr>
          <w:p>
            <w:r>
              <w:t>Render text from state</w:t>
            </w:r>
          </w:p>
        </w:tc>
        <w:tc>
          <w:tcPr>
            <w:tcW w:type="dxa" w:w="3312"/>
          </w:tcPr>
          <w:p>
            <w:r>
              <w:t>fyr-text="user.name"</w:t>
            </w:r>
          </w:p>
        </w:tc>
      </w:tr>
      <w:tr>
        <w:tc>
          <w:tcPr>
            <w:tcW w:type="dxa" w:w="3312"/>
          </w:tcPr>
          <w:p>
            <w:r>
              <w:t>fyr-show</w:t>
            </w:r>
          </w:p>
        </w:tc>
        <w:tc>
          <w:tcPr>
            <w:tcW w:type="dxa" w:w="3312"/>
          </w:tcPr>
          <w:p>
            <w:r>
              <w:t>Toggle visibility</w:t>
            </w:r>
          </w:p>
        </w:tc>
        <w:tc>
          <w:tcPr>
            <w:tcW w:type="dxa" w:w="3312"/>
          </w:tcPr>
          <w:p>
            <w:r>
              <w:t>fyr-show="authenticated"</w:t>
            </w:r>
          </w:p>
        </w:tc>
      </w:tr>
      <w:tr>
        <w:tc>
          <w:tcPr>
            <w:tcW w:type="dxa" w:w="3312"/>
          </w:tcPr>
          <w:p>
            <w:r>
              <w:t>fyr-model</w:t>
            </w:r>
          </w:p>
        </w:tc>
        <w:tc>
          <w:tcPr>
            <w:tcW w:type="dxa" w:w="3312"/>
          </w:tcPr>
          <w:p>
            <w:r>
              <w:t>Two-way form binding</w:t>
            </w:r>
          </w:p>
        </w:tc>
        <w:tc>
          <w:tcPr>
            <w:tcW w:type="dxa" w:w="3312"/>
          </w:tcPr>
          <w:p>
            <w:r>
              <w:t>fyr-model="draft.title"</w:t>
            </w:r>
          </w:p>
        </w:tc>
      </w:tr>
      <w:tr>
        <w:tc>
          <w:tcPr>
            <w:tcW w:type="dxa" w:w="3312"/>
          </w:tcPr>
          <w:p>
            <w:r>
              <w:t>fyr-click</w:t>
            </w:r>
          </w:p>
        </w:tc>
        <w:tc>
          <w:tcPr>
            <w:tcW w:type="dxa" w:w="3312"/>
          </w:tcPr>
          <w:p>
            <w:r>
              <w:t>Execute an event statement</w:t>
            </w:r>
          </w:p>
        </w:tc>
        <w:tc>
          <w:tcPr>
            <w:tcW w:type="dxa" w:w="3312"/>
          </w:tcPr>
          <w:p>
            <w:r>
              <w:t>fyr-click="save()"</w:t>
            </w:r>
          </w:p>
        </w:tc>
      </w:tr>
      <w:tr>
        <w:tc>
          <w:tcPr>
            <w:tcW w:type="dxa" w:w="3312"/>
          </w:tcPr>
          <w:p>
            <w:r>
              <w:t>fyr-submit</w:t>
            </w:r>
          </w:p>
        </w:tc>
        <w:tc>
          <w:tcPr>
            <w:tcW w:type="dxa" w:w="3312"/>
          </w:tcPr>
          <w:p>
            <w:r>
              <w:t>Submit without page refresh</w:t>
            </w:r>
          </w:p>
        </w:tc>
        <w:tc>
          <w:tcPr>
            <w:tcW w:type="dxa" w:w="3312"/>
          </w:tcPr>
          <w:p>
            <w:r>
              <w:t>fyr-submit="login()"</w:t>
            </w:r>
          </w:p>
        </w:tc>
      </w:tr>
      <w:tr>
        <w:tc>
          <w:tcPr>
            <w:tcW w:type="dxa" w:w="3312"/>
          </w:tcPr>
          <w:p>
            <w:r>
              <w:t>fyr-for</w:t>
            </w:r>
          </w:p>
        </w:tc>
        <w:tc>
          <w:tcPr>
            <w:tcW w:type="dxa" w:w="3312"/>
          </w:tcPr>
          <w:p>
            <w:r>
              <w:t>Repeat a template</w:t>
            </w:r>
          </w:p>
        </w:tc>
        <w:tc>
          <w:tcPr>
            <w:tcW w:type="dxa" w:w="3312"/>
          </w:tcPr>
          <w:p>
            <w:r>
              <w:t>fyr-for="task in tasks"</w:t>
            </w:r>
          </w:p>
        </w:tc>
      </w:tr>
      <w:tr>
        <w:tc>
          <w:tcPr>
            <w:tcW w:type="dxa" w:w="3312"/>
          </w:tcPr>
          <w:p>
            <w:r>
              <w:t>fyr-bind:*</w:t>
            </w:r>
          </w:p>
        </w:tc>
        <w:tc>
          <w:tcPr>
            <w:tcW w:type="dxa" w:w="3312"/>
          </w:tcPr>
          <w:p>
            <w:r>
              <w:t>Bind an HTML attribute</w:t>
            </w:r>
          </w:p>
        </w:tc>
        <w:tc>
          <w:tcPr>
            <w:tcW w:type="dxa" w:w="3312"/>
          </w:tcPr>
          <w:p>
            <w:r>
              <w:t>fyr-bind:disabled="busy"</w:t>
            </w:r>
          </w:p>
        </w:tc>
      </w:tr>
      <w:tr>
        <w:tc>
          <w:tcPr>
            <w:tcW w:type="dxa" w:w="3312"/>
          </w:tcPr>
          <w:p>
            <w:r>
              <w:t>fyr-class</w:t>
            </w:r>
          </w:p>
        </w:tc>
        <w:tc>
          <w:tcPr>
            <w:tcW w:type="dxa" w:w="3312"/>
          </w:tcPr>
          <w:p>
            <w:r>
              <w:t>Toggle CSS classes</w:t>
            </w:r>
          </w:p>
        </w:tc>
        <w:tc>
          <w:tcPr>
            <w:tcW w:type="dxa" w:w="3312"/>
          </w:tcPr>
          <w:p>
            <w:r>
              <w:t>fyr-class="{ high: urgent }"</w:t>
            </w:r>
          </w:p>
        </w:tc>
      </w:tr>
    </w:tbl>
    <w:p>
      <w:pPr>
        <w:pStyle w:val="Heading2"/>
      </w:pPr>
      <w:r>
        <w:t>5.3 HTTP and Server Actions</w:t>
      </w:r>
    </w:p>
    <w:p>
      <w:r>
        <w:t>The HTTP client normalizes JSON requests, includes authentication cookies, parses errors and throws a structured FyrHttpError. Server actions provide named backend operations such as dashboard.stats, allowing aggregate or transactional behavior that does not fit simple CRUD.</w:t>
      </w:r>
    </w:p>
    <w:p>
      <w:pPr>
        <w:ind w:left="360" w:right="216"/>
        <w:shd w:fill="0B1220"/>
      </w:pPr>
      <w:r>
        <w:rPr>
          <w:rFonts w:ascii="Consolas" w:hAnsi="Consolas"/>
          <w:color w:val="E6EDF7"/>
          <w:sz w:val="17"/>
        </w:rPr>
        <w:t>const stats = await Fyr.action("dashboard.stats");</w:t>
        <w:br/>
        <w:t>const task = await Fyr.http.post("/api/tasks", draft);</w:t>
      </w:r>
    </w:p>
    <w:p>
      <w:pPr>
        <w:pStyle w:val="Heading1"/>
      </w:pPr>
      <w:r>
        <w:t>6. Bringing Python to the Browser</w:t>
      </w:r>
    </w:p>
    <w:p>
      <w:r>
        <w:t>Fyr Python dynamically imports Pyodide from a CDN. Pyodide runs CPython compiled to WebAssembly. The plugin is lazy: the larger runtime is not downloaded until Fyr.python.run() is called. A small bridge exposes safe DOM helper functions. Browser Python is appropriate for education, numerical processing, demonstrations and offline calculations; it is not appropriate for secrets, protected authorization decisions or direct privileged database access.</w:t>
      </w:r>
    </w:p>
    <w:p>
      <w:pPr>
        <w:ind w:left="360" w:right="216"/>
        <w:shd w:fill="0B1220"/>
      </w:pPr>
      <w:r>
        <w:rPr>
          <w:rFonts w:ascii="Consolas" w:hAnsi="Consolas"/>
          <w:color w:val="E6EDF7"/>
          <w:sz w:val="17"/>
        </w:rPr>
        <w:t>const result = await Fyr.python.run("12 ** 2");</w:t>
        <w:br/>
        <w:t>console.log(result); // 144</w:t>
      </w:r>
    </w:p>
    <w:p>
      <w:pPr>
        <w:pStyle w:val="Heading1"/>
      </w:pPr>
      <w:r>
        <w:t>7. Bringing Rust to the Browser</w:t>
      </w:r>
    </w:p>
    <w:p>
      <w:r>
        <w:t>Rust source is compiled ahead of time to WebAssembly and the resulting .wasm file is published with the CDN package. The browser fetches the binary, instantiates it with the WebAssembly API and stores its exports in a named module registry. The provided prototype includes a working binary exporting add(i32, i32). The repository also contains a Rust wasm-bindgen project for extending the engine.</w:t>
      </w:r>
    </w:p>
    <w:p>
      <w:pPr>
        <w:ind w:left="360" w:right="216"/>
        <w:shd w:fill="0B1220"/>
      </w:pPr>
      <w:r>
        <w:rPr>
          <w:rFonts w:ascii="Consolas" w:hAnsi="Consolas"/>
          <w:color w:val="E6EDF7"/>
          <w:sz w:val="17"/>
        </w:rPr>
        <w:t>await Fyr.wasm.load("engine", "/fyr/fyr-engine.wasm");</w:t>
        <w:br/>
        <w:t>const answer = Fyr.wasm.call("engine", "add", 20, 22); // 42</w:t>
      </w:r>
    </w:p>
    <w:p>
      <w:pPr>
        <w:pStyle w:val="Heading1"/>
      </w:pPr>
      <w:r>
        <w:t>8. Backend Design</w:t>
      </w:r>
    </w:p>
    <w:p>
      <w:r>
        <w:t>The reference backend uses FastAPI, Pydantic, SQLAlchemy and signed JWT session tokens stored in HTTP-only cookies. The backend validates all writes, queries trusted database values and never accepts browser claims as proof of authorization or payment. SQLite provides a simple local setup; PostgreSQL is the recommended production database.</w:t>
      </w:r>
    </w:p>
    <w:tbl>
      <w:tblPr>
        <w:tblStyle w:val="TableGrid"/>
        <w:tblW w:type="auto" w:w="0"/>
        <w:tblLook w:firstColumn="1" w:firstRow="1" w:lastColumn="0" w:lastRow="0" w:noHBand="0" w:noVBand="1" w:val="04A0"/>
      </w:tblPr>
      <w:tblGrid>
        <w:gridCol w:w="4968"/>
        <w:gridCol w:w="4968"/>
      </w:tblGrid>
      <w:tr>
        <w:tc>
          <w:tcPr>
            <w:tcW w:type="dxa" w:w="4968"/>
            <w:shd w:fill="176B87"/>
          </w:tcPr>
          <w:p>
            <w:r>
              <w:rPr>
                <w:color w:val="FFFFFF"/>
              </w:rPr>
              <w:t>Backend component</w:t>
            </w:r>
          </w:p>
        </w:tc>
        <w:tc>
          <w:tcPr>
            <w:tcW w:type="dxa" w:w="4968"/>
            <w:shd w:fill="176B87"/>
          </w:tcPr>
          <w:p>
            <w:r>
              <w:rPr>
                <w:color w:val="FFFFFF"/>
              </w:rPr>
              <w:t>Responsibility</w:t>
            </w:r>
          </w:p>
        </w:tc>
      </w:tr>
      <w:tr>
        <w:tc>
          <w:tcPr>
            <w:tcW w:type="dxa" w:w="4968"/>
          </w:tcPr>
          <w:p>
            <w:r>
              <w:t>FastAPI routes</w:t>
            </w:r>
          </w:p>
        </w:tc>
        <w:tc>
          <w:tcPr>
            <w:tcW w:type="dxa" w:w="4968"/>
          </w:tcPr>
          <w:p>
            <w:r>
              <w:t>Authentication, health checks and CRUD endpoints</w:t>
            </w:r>
          </w:p>
        </w:tc>
      </w:tr>
      <w:tr>
        <w:tc>
          <w:tcPr>
            <w:tcW w:type="dxa" w:w="4968"/>
          </w:tcPr>
          <w:p>
            <w:r>
              <w:t>Pydantic schemas</w:t>
            </w:r>
          </w:p>
        </w:tc>
        <w:tc>
          <w:tcPr>
            <w:tcW w:type="dxa" w:w="4968"/>
          </w:tcPr>
          <w:p>
            <w:r>
              <w:t>Input validation and size constraints</w:t>
            </w:r>
          </w:p>
        </w:tc>
      </w:tr>
      <w:tr>
        <w:tc>
          <w:tcPr>
            <w:tcW w:type="dxa" w:w="4968"/>
          </w:tcPr>
          <w:p>
            <w:r>
              <w:t>SQLAlchemy</w:t>
            </w:r>
          </w:p>
        </w:tc>
        <w:tc>
          <w:tcPr>
            <w:tcW w:type="dxa" w:w="4968"/>
          </w:tcPr>
          <w:p>
            <w:r>
              <w:t>Database access and model mapping</w:t>
            </w:r>
          </w:p>
        </w:tc>
      </w:tr>
      <w:tr>
        <w:tc>
          <w:tcPr>
            <w:tcW w:type="dxa" w:w="4968"/>
          </w:tcPr>
          <w:p>
            <w:r>
              <w:t>JWT cookie</w:t>
            </w:r>
          </w:p>
        </w:tc>
        <w:tc>
          <w:tcPr>
            <w:tcW w:type="dxa" w:w="4968"/>
          </w:tcPr>
          <w:p>
            <w:r>
              <w:t>Tamper-resistant session identity</w:t>
            </w:r>
          </w:p>
        </w:tc>
      </w:tr>
      <w:tr>
        <w:tc>
          <w:tcPr>
            <w:tcW w:type="dxa" w:w="4968"/>
          </w:tcPr>
          <w:p>
            <w:r>
              <w:t>Action registry</w:t>
            </w:r>
          </w:p>
        </w:tc>
        <w:tc>
          <w:tcPr>
            <w:tcW w:type="dxa" w:w="4968"/>
          </w:tcPr>
          <w:p>
            <w:r>
              <w:t>Named business operations</w:t>
            </w:r>
          </w:p>
        </w:tc>
      </w:tr>
      <w:tr>
        <w:tc>
          <w:tcPr>
            <w:tcW w:type="dxa" w:w="4968"/>
          </w:tcPr>
          <w:p>
            <w:r>
              <w:t>Static mount</w:t>
            </w:r>
          </w:p>
        </w:tc>
        <w:tc>
          <w:tcPr>
            <w:tcW w:type="dxa" w:w="4968"/>
          </w:tcPr>
          <w:p>
            <w:r>
              <w:t>Serves the example and local CDN files</w:t>
            </w:r>
          </w:p>
        </w:tc>
      </w:tr>
    </w:tbl>
    <w:p>
      <w:pPr>
        <w:pStyle w:val="Heading1"/>
      </w:pPr>
      <w:r>
        <w:t>9. Working Prototype Features</w:t>
      </w:r>
    </w:p>
    <w:p>
      <w:pPr>
        <w:pStyle w:val="ListBullet"/>
      </w:pPr>
      <w:r>
        <w:t>Responsive login and dashboard interface.</w:t>
      </w:r>
    </w:p>
    <w:p>
      <w:pPr>
        <w:pStyle w:val="ListBullet"/>
      </w:pPr>
      <w:r>
        <w:t>Seeded administrator account for immediate testing.</w:t>
      </w:r>
    </w:p>
    <w:p>
      <w:pPr>
        <w:pStyle w:val="ListBullet"/>
      </w:pPr>
      <w:r>
        <w:t>HTTP-only cookie authentication.</w:t>
      </w:r>
    </w:p>
    <w:p>
      <w:pPr>
        <w:pStyle w:val="ListBullet"/>
      </w:pPr>
      <w:r>
        <w:t>Persistent task creation, listing, status update and deletion.</w:t>
      </w:r>
    </w:p>
    <w:p>
      <w:pPr>
        <w:pStyle w:val="ListBullet"/>
      </w:pPr>
      <w:r>
        <w:t>Dashboard statistics through a named server action.</w:t>
      </w:r>
    </w:p>
    <w:p>
      <w:pPr>
        <w:pStyle w:val="ListBullet"/>
      </w:pPr>
      <w:r>
        <w:t>Working WebAssembly addition module.</w:t>
      </w:r>
    </w:p>
    <w:p>
      <w:pPr>
        <w:pStyle w:val="ListBullet"/>
      </w:pPr>
      <w:r>
        <w:t>Lazy browser Python square calculation.</w:t>
      </w:r>
    </w:p>
    <w:p>
      <w:pPr>
        <w:pStyle w:val="ListBullet"/>
      </w:pPr>
      <w:r>
        <w:t>Health endpoint, unit test, Dockerfile, Render configuration and GitHub Actions workflow.</w:t>
      </w:r>
    </w:p>
    <w:p>
      <w:pPr>
        <w:pStyle w:val="ListBullet"/>
      </w:pPr>
      <w:r>
        <w:t>npm-ready package metadata and jsDelivr/UNPKG entry fields.</w:t>
      </w:r>
    </w:p>
    <w:p>
      <w:pPr>
        <w:pStyle w:val="Heading1"/>
      </w:pPr>
      <w:r>
        <w:t>10. Performance and Efficiency Strategy</w:t>
      </w:r>
    </w:p>
    <w:p>
      <w:pPr>
        <w:pStyle w:val="ListBullet"/>
      </w:pPr>
      <w:r>
        <w:t>Modular loading: core, Python and WASM are separate files.</w:t>
      </w:r>
    </w:p>
    <w:p>
      <w:pPr>
        <w:pStyle w:val="ListBullet"/>
      </w:pPr>
      <w:r>
        <w:t>Lazy Python initialization: Pyodide downloads only after explicit use.</w:t>
      </w:r>
    </w:p>
    <w:p>
      <w:pPr>
        <w:pStyle w:val="ListBullet"/>
      </w:pPr>
      <w:r>
        <w:t>Native WebAssembly: optimized Rust routines avoid interpreting JavaScript for compute-heavy work.</w:t>
      </w:r>
    </w:p>
    <w:p>
      <w:pPr>
        <w:pStyle w:val="ListBullet"/>
      </w:pPr>
      <w:r>
        <w:t>Microtask rendering: multiple state changes can collapse into a single render pass.</w:t>
      </w:r>
    </w:p>
    <w:p>
      <w:pPr>
        <w:pStyle w:val="ListBullet"/>
      </w:pPr>
      <w:r>
        <w:t>Pinned CDN versions: applications gain reproducible assets and cache reuse.</w:t>
      </w:r>
    </w:p>
    <w:p>
      <w:pPr>
        <w:pStyle w:val="ListBullet"/>
      </w:pPr>
      <w:r>
        <w:t>Backend pagination and database indexes should be added as datasets grow.</w:t>
      </w:r>
    </w:p>
    <w:p>
      <w:pPr>
        <w:pStyle w:val="ListBullet"/>
      </w:pPr>
      <w:r>
        <w:t>Production builds should minify scripts, compress responses and use immutable cache headers.</w:t>
      </w:r>
    </w:p>
    <w:p>
      <w:pPr>
        <w:pStyle w:val="Heading1"/>
      </w:pPr>
      <w:r>
        <w:t>11. Security Analysis</w:t>
      </w:r>
    </w:p>
    <w:p>
      <w:r>
        <w:t>Every browser runtime is visible to the user. Therefore Fyr treats browser JavaScript, browser Python and Rust WebAssembly as untrusted presentation/computation layers. Authentication, authorization, billing, database credentials and private API keys stay on the backend.</w:t>
      </w:r>
    </w:p>
    <w:p>
      <w:pPr>
        <w:pStyle w:val="ListBullet"/>
      </w:pPr>
      <w:r>
        <w:t>Use HTTPS and Secure cookies in production.</w:t>
      </w:r>
    </w:p>
    <w:p>
      <w:pPr>
        <w:pStyle w:val="ListBullet"/>
      </w:pPr>
      <w:r>
        <w:t>Add CSRF tokens for cookie-authenticated state-changing requests.</w:t>
      </w:r>
    </w:p>
    <w:p>
      <w:pPr>
        <w:pStyle w:val="ListBullet"/>
      </w:pPr>
      <w:r>
        <w:t>Replace the development secret and use managed secret storage.</w:t>
      </w:r>
    </w:p>
    <w:p>
      <w:pPr>
        <w:pStyle w:val="ListBullet"/>
      </w:pPr>
      <w:r>
        <w:t>Add rate limiting at the application and reverse-proxy layers.</w:t>
      </w:r>
    </w:p>
    <w:p>
      <w:pPr>
        <w:pStyle w:val="ListBullet"/>
      </w:pPr>
      <w:r>
        <w:t>Validate MIME type, file signature, size and storage path for uploads.</w:t>
      </w:r>
    </w:p>
    <w:p>
      <w:pPr>
        <w:pStyle w:val="ListBullet"/>
      </w:pPr>
      <w:r>
        <w:t>Use a restrictive Content Security Policy; the current prototype expression evaluator uses Function and must be replaced by a safe parser before a hardened public release.</w:t>
      </w:r>
    </w:p>
    <w:p>
      <w:pPr>
        <w:pStyle w:val="ListBullet"/>
      </w:pPr>
      <w:r>
        <w:t>Use Alembic migrations, audit logs, dependency scanning and external security review.</w:t>
      </w:r>
    </w:p>
    <w:p>
      <w:pPr>
        <w:pStyle w:val="Heading1"/>
      </w:pPr>
      <w:r>
        <w:t>12. Testing and Evaluation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6B87"/>
          </w:tcPr>
          <w:p>
            <w:r>
              <w:rPr>
                <w:color w:val="FFFFFF"/>
              </w:rPr>
              <w:t>Test</w:t>
            </w:r>
          </w:p>
        </w:tc>
        <w:tc>
          <w:tcPr>
            <w:tcW w:type="dxa" w:w="2484"/>
            <w:shd w:fill="176B87"/>
          </w:tcPr>
          <w:p>
            <w:r>
              <w:rPr>
                <w:color w:val="FFFFFF"/>
              </w:rPr>
              <w:t>Method</w:t>
            </w:r>
          </w:p>
        </w:tc>
        <w:tc>
          <w:tcPr>
            <w:tcW w:type="dxa" w:w="2484"/>
            <w:shd w:fill="176B87"/>
          </w:tcPr>
          <w:p>
            <w:r>
              <w:rPr>
                <w:color w:val="FFFFFF"/>
              </w:rPr>
              <w:t>Expected result</w:t>
            </w:r>
          </w:p>
        </w:tc>
        <w:tc>
          <w:tcPr>
            <w:tcW w:type="dxa" w:w="2484"/>
            <w:shd w:fill="176B87"/>
          </w:tcPr>
          <w:p>
            <w:r>
              <w:rPr>
                <w:color w:val="FFFFFF"/>
              </w:rPr>
              <w:t>Prototype status</w:t>
            </w:r>
          </w:p>
        </w:tc>
      </w:tr>
      <w:tr>
        <w:tc>
          <w:tcPr>
            <w:tcW w:type="dxa" w:w="2484"/>
          </w:tcPr>
          <w:p>
            <w:r>
              <w:t>WASM execution</w:t>
            </w:r>
          </w:p>
        </w:tc>
        <w:tc>
          <w:tcPr>
            <w:tcW w:type="dxa" w:w="2484"/>
          </w:tcPr>
          <w:p>
            <w:r>
              <w:t>Instantiate binary and call add(20,22)</w:t>
            </w:r>
          </w:p>
        </w:tc>
        <w:tc>
          <w:tcPr>
            <w:tcW w:type="dxa" w:w="2484"/>
          </w:tcPr>
          <w:p>
            <w:r>
              <w:t>42</w:t>
            </w:r>
          </w:p>
        </w:tc>
        <w:tc>
          <w:tcPr>
            <w:tcW w:type="dxa" w:w="2484"/>
          </w:tcPr>
          <w:p>
            <w:r>
              <w:t>Automated Node test passes</w:t>
            </w:r>
          </w:p>
        </w:tc>
      </w:tr>
      <w:tr>
        <w:tc>
          <w:tcPr>
            <w:tcW w:type="dxa" w:w="2484"/>
          </w:tcPr>
          <w:p>
            <w:r>
              <w:t>Backend syntax</w:t>
            </w:r>
          </w:p>
        </w:tc>
        <w:tc>
          <w:tcPr>
            <w:tcW w:type="dxa" w:w="2484"/>
          </w:tcPr>
          <w:p>
            <w:r>
              <w:t>Compile Python package</w:t>
            </w:r>
          </w:p>
        </w:tc>
        <w:tc>
          <w:tcPr>
            <w:tcW w:type="dxa" w:w="2484"/>
          </w:tcPr>
          <w:p>
            <w:r>
              <w:t>No syntax errors</w:t>
            </w:r>
          </w:p>
        </w:tc>
        <w:tc>
          <w:tcPr>
            <w:tcW w:type="dxa" w:w="2484"/>
          </w:tcPr>
          <w:p>
            <w:r>
              <w:t>Passes</w:t>
            </w:r>
          </w:p>
        </w:tc>
      </w:tr>
      <w:tr>
        <w:tc>
          <w:tcPr>
            <w:tcW w:type="dxa" w:w="2484"/>
          </w:tcPr>
          <w:p>
            <w:r>
              <w:t>Health API</w:t>
            </w:r>
          </w:p>
        </w:tc>
        <w:tc>
          <w:tcPr>
            <w:tcW w:type="dxa" w:w="2484"/>
          </w:tcPr>
          <w:p>
            <w:r>
              <w:t>GET /health</w:t>
            </w:r>
          </w:p>
        </w:tc>
        <w:tc>
          <w:tcPr>
            <w:tcW w:type="dxa" w:w="2484"/>
          </w:tcPr>
          <w:p>
            <w:r>
              <w:t>HTTP 200 and status ok</w:t>
            </w:r>
          </w:p>
        </w:tc>
        <w:tc>
          <w:tcPr>
            <w:tcW w:type="dxa" w:w="2484"/>
          </w:tcPr>
          <w:p>
            <w:r>
              <w:t>Included pytest</w:t>
            </w:r>
          </w:p>
        </w:tc>
      </w:tr>
      <w:tr>
        <w:tc>
          <w:tcPr>
            <w:tcW w:type="dxa" w:w="2484"/>
          </w:tcPr>
          <w:p>
            <w:r>
              <w:t>Authentication</w:t>
            </w:r>
          </w:p>
        </w:tc>
        <w:tc>
          <w:tcPr>
            <w:tcW w:type="dxa" w:w="2484"/>
          </w:tcPr>
          <w:p>
            <w:r>
              <w:t>Seed, login, read /api/auth/me</w:t>
            </w:r>
          </w:p>
        </w:tc>
        <w:tc>
          <w:tcPr>
            <w:tcW w:type="dxa" w:w="2484"/>
          </w:tcPr>
          <w:p>
            <w:r>
              <w:t>Session established</w:t>
            </w:r>
          </w:p>
        </w:tc>
        <w:tc>
          <w:tcPr>
            <w:tcW w:type="dxa" w:w="2484"/>
          </w:tcPr>
          <w:p>
            <w:r>
              <w:t>Implemented</w:t>
            </w:r>
          </w:p>
        </w:tc>
      </w:tr>
      <w:tr>
        <w:tc>
          <w:tcPr>
            <w:tcW w:type="dxa" w:w="2484"/>
          </w:tcPr>
          <w:p>
            <w:r>
              <w:t>CRUD</w:t>
            </w:r>
          </w:p>
        </w:tc>
        <w:tc>
          <w:tcPr>
            <w:tcW w:type="dxa" w:w="2484"/>
          </w:tcPr>
          <w:p>
            <w:r>
              <w:t>Create/update/delete task</w:t>
            </w:r>
          </w:p>
        </w:tc>
        <w:tc>
          <w:tcPr>
            <w:tcW w:type="dxa" w:w="2484"/>
          </w:tcPr>
          <w:p>
            <w:r>
              <w:t>Database reflects change</w:t>
            </w:r>
          </w:p>
        </w:tc>
        <w:tc>
          <w:tcPr>
            <w:tcW w:type="dxa" w:w="2484"/>
          </w:tcPr>
          <w:p>
            <w:r>
              <w:t>Implemented</w:t>
            </w:r>
          </w:p>
        </w:tc>
      </w:tr>
      <w:tr>
        <w:tc>
          <w:tcPr>
            <w:tcW w:type="dxa" w:w="2484"/>
          </w:tcPr>
          <w:p>
            <w:r>
              <w:t>Python browser</w:t>
            </w:r>
          </w:p>
        </w:tc>
        <w:tc>
          <w:tcPr>
            <w:tcW w:type="dxa" w:w="2484"/>
          </w:tcPr>
          <w:p>
            <w:r>
              <w:t>Run 12 ** 2</w:t>
            </w:r>
          </w:p>
        </w:tc>
        <w:tc>
          <w:tcPr>
            <w:tcW w:type="dxa" w:w="2484"/>
          </w:tcPr>
          <w:p>
            <w:r>
              <w:t>144</w:t>
            </w:r>
          </w:p>
        </w:tc>
        <w:tc>
          <w:tcPr>
            <w:tcW w:type="dxa" w:w="2484"/>
          </w:tcPr>
          <w:p>
            <w:r>
              <w:t>Requires internet access to Pyodide CDN</w:t>
            </w:r>
          </w:p>
        </w:tc>
      </w:tr>
    </w:tbl>
    <w:p>
      <w:pPr>
        <w:pStyle w:val="Heading1"/>
      </w:pPr>
      <w:r>
        <w:t>13. Limitations</w:t>
      </w:r>
    </w:p>
    <w:p>
      <w:pPr>
        <w:pStyle w:val="ListBullet"/>
      </w:pPr>
      <w:r>
        <w:t>The framework is version 0.1.0 and does not yet provide a hardened expression parser or virtual DOM.</w:t>
      </w:r>
    </w:p>
    <w:p>
      <w:pPr>
        <w:pStyle w:val="ListBullet"/>
      </w:pPr>
      <w:r>
        <w:t>Pyodide has a significant first-load cost and should remain optional.</w:t>
      </w:r>
    </w:p>
    <w:p>
      <w:pPr>
        <w:pStyle w:val="ListBullet"/>
      </w:pPr>
      <w:r>
        <w:t>Rust must be compiled before CDN publication; browsers do not compile Rust source directly.</w:t>
      </w:r>
    </w:p>
    <w:p>
      <w:pPr>
        <w:pStyle w:val="ListBullet"/>
      </w:pPr>
      <w:r>
        <w:t>The example uses SQLite and in-process action registration, which are not sufficient for every distributed system.</w:t>
      </w:r>
    </w:p>
    <w:p>
      <w:pPr>
        <w:pStyle w:val="ListBullet"/>
      </w:pPr>
      <w:r>
        <w:t>No framework can make an application production-ready without operational controls, monitoring, backups and application-specific security review.</w:t>
      </w:r>
    </w:p>
    <w:p>
      <w:pPr>
        <w:pStyle w:val="Heading1"/>
      </w:pPr>
      <w:r>
        <w:t>14. Future Development</w:t>
      </w:r>
    </w:p>
    <w:p>
      <w:pPr>
        <w:pStyle w:val="ListBullet"/>
      </w:pPr>
      <w:r>
        <w:t>Safe expression parser and compiled directive cache.</w:t>
      </w:r>
    </w:p>
    <w:p>
      <w:pPr>
        <w:pStyle w:val="ListBullet"/>
      </w:pPr>
      <w:r>
        <w:t>Web Components, slots and scoped component state.</w:t>
      </w:r>
    </w:p>
    <w:p>
      <w:pPr>
        <w:pStyle w:val="ListBullet"/>
      </w:pPr>
      <w:r>
        <w:t>Client router with route guards and lazy page fragments.</w:t>
      </w:r>
    </w:p>
    <w:p>
      <w:pPr>
        <w:pStyle w:val="ListBullet"/>
      </w:pPr>
      <w:r>
        <w:t>Automatic TypeScript clients generated from FastAPI OpenAPI schemas.</w:t>
      </w:r>
    </w:p>
    <w:p>
      <w:pPr>
        <w:pStyle w:val="ListBullet"/>
      </w:pPr>
      <w:r>
        <w:t>PostgreSQL migrations and multi-tenant data isolation.</w:t>
      </w:r>
    </w:p>
    <w:p>
      <w:pPr>
        <w:pStyle w:val="ListBullet"/>
      </w:pPr>
      <w:r>
        <w:t>Service-worker offline mode and local-first synchronization.</w:t>
      </w:r>
    </w:p>
    <w:p>
      <w:pPr>
        <w:pStyle w:val="ListBullet"/>
      </w:pPr>
      <w:r>
        <w:t>Rust packages for image processing, compression and parser workloads.</w:t>
      </w:r>
    </w:p>
    <w:p>
      <w:pPr>
        <w:pStyle w:val="ListBullet"/>
      </w:pPr>
      <w:r>
        <w:t>Python package manager controls and worker-thread execution.</w:t>
      </w:r>
    </w:p>
    <w:p>
      <w:pPr>
        <w:pStyle w:val="ListBullet"/>
      </w:pPr>
      <w:r>
        <w:t>Official npm, PyPI, documentation and benchmark publishing.</w:t>
      </w:r>
    </w:p>
    <w:p>
      <w:pPr>
        <w:pStyle w:val="Heading1"/>
      </w:pPr>
      <w:r>
        <w:t>15. Conclusion</w:t>
      </w:r>
    </w:p>
    <w:p>
      <w:r>
        <w:t>Fyr demonstrates that a useful full-stack framework can remain approachable: one CDN script enhances HTML, a Python backend protects data and business logic, Python becomes an optional browser learning/computation tool, and Rust WebAssembly supplies efficient native-speed modules. The project solves setup fragmentation and runtime overloading through a modular design, while preserving the critical distinction between public browser code and trusted server code.</w:t>
      </w:r>
    </w:p>
    <w:p>
      <w:pPr>
        <w:pStyle w:val="Heading1"/>
      </w:pPr>
      <w:r>
        <w:t>Appendix A: Prototype Directory</w:t>
      </w:r>
    </w:p>
    <w:p>
      <w:pPr>
        <w:ind w:left="360" w:right="216"/>
        <w:shd w:fill="0B1220"/>
      </w:pPr>
      <w:r>
        <w:rPr>
          <w:rFonts w:ascii="Consolas" w:hAnsi="Consolas"/>
          <w:color w:val="E6EDF7"/>
          <w:sz w:val="17"/>
        </w:rPr>
        <w:t>fyr-framework/</w:t>
        <w:br/>
        <w:t xml:space="preserve">  dist/                     CDN-ready scripts and WASM</w:t>
        <w:br/>
        <w:t xml:space="preserve">  packages/core/            Reactive JavaScript core</w:t>
        <w:br/>
        <w:t xml:space="preserve">  packages/python/          Pyodide bridge</w:t>
        <w:br/>
        <w:t xml:space="preserve">  packages/wasm/            WASM loader and registry</w:t>
        <w:br/>
        <w:t xml:space="preserve">  rust-engine/              Rust source</w:t>
        <w:br/>
        <w:t xml:space="preserve">  examples/production-dashboard/</w:t>
        <w:br/>
        <w:t xml:space="preserve">    app/                     FastAPI backend</w:t>
        <w:br/>
        <w:t xml:space="preserve">    templates/               HTML application</w:t>
        <w:br/>
        <w:t xml:space="preserve">    static/                  CSS and controller</w:t>
        <w:br/>
        <w:t xml:space="preserve">    tests/                   Backend tests</w:t>
        <w:br/>
        <w:t xml:space="preserve">  docs/                      Project document</w:t>
        <w:br/>
        <w:t xml:space="preserve">  .github/workflows/         Continuous integration</w:t>
      </w:r>
    </w:p>
    <w:p>
      <w:pPr>
        <w:pStyle w:val="Heading1"/>
      </w:pPr>
      <w:r>
        <w:t>Appendix B: Startup Commands</w:t>
      </w:r>
    </w:p>
    <w:p>
      <w:pPr>
        <w:ind w:left="360" w:right="216"/>
        <w:shd w:fill="0B1220"/>
      </w:pPr>
      <w:r>
        <w:rPr>
          <w:rFonts w:ascii="Consolas" w:hAnsi="Consolas"/>
          <w:color w:val="E6EDF7"/>
          <w:sz w:val="17"/>
        </w:rPr>
        <w:t>cd examples\production-dashboard</w:t>
        <w:br/>
        <w:t>python -m venv .venv</w:t>
        <w:br/>
        <w:t>.\.venv\Scripts\Activate.ps1</w:t>
        <w:br/>
        <w:t>pip install -r requirements.txt</w:t>
        <w:br/>
        <w:t>python -m app.seed</w:t>
        <w:br/>
        <w:t>uvicorn app.main:app --reload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Fyr Framework - Computer Science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A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