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highlight w:val="white"/>
        </w:rPr>
      </w:pPr>
      <w:r w:rsidDel="00000000" w:rsidR="00000000" w:rsidRPr="00000000">
        <w:rPr>
          <w:b w:val="1"/>
          <w:sz w:val="28"/>
          <w:szCs w:val="28"/>
          <w:highlight w:val="white"/>
          <w:rtl w:val="0"/>
        </w:rPr>
        <w:t xml:space="preserve">Conceptual Modeling &amp; Design. Project description.</w:t>
      </w:r>
    </w:p>
    <w:p w:rsidR="00000000" w:rsidDel="00000000" w:rsidP="00000000" w:rsidRDefault="00000000" w:rsidRPr="00000000">
      <w:pPr>
        <w:contextualSpacing w:val="0"/>
        <w:jc w:val="center"/>
        <w:rPr>
          <w:b w:val="1"/>
          <w:sz w:val="28"/>
          <w:szCs w:val="28"/>
          <w:highlight w:val="white"/>
        </w:rPr>
      </w:pPr>
      <w:r w:rsidDel="00000000" w:rsidR="00000000" w:rsidRPr="00000000">
        <w:rPr>
          <w:b w:val="1"/>
          <w:sz w:val="28"/>
          <w:szCs w:val="28"/>
          <w:highlight w:val="white"/>
          <w:rtl w:val="0"/>
        </w:rPr>
        <w:t xml:space="preserve">“WeStudy” academic social network. </w:t>
      </w:r>
    </w:p>
    <w:p w:rsidR="00000000" w:rsidDel="00000000" w:rsidP="00000000" w:rsidRDefault="00000000" w:rsidRPr="00000000">
      <w:pPr>
        <w:contextualSpacing w:val="0"/>
        <w:jc w:val="both"/>
        <w:rPr>
          <w:b w:val="1"/>
          <w:sz w:val="28"/>
          <w:szCs w:val="28"/>
          <w:highlight w:val="whit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rPr>
      </w:pPr>
      <w:r w:rsidDel="00000000" w:rsidR="00000000" w:rsidRPr="00000000">
        <w:rPr>
          <w:b w:val="1"/>
          <w:sz w:val="28"/>
          <w:szCs w:val="28"/>
          <w:highlight w:val="white"/>
          <w:rtl w:val="0"/>
        </w:rPr>
        <w:t xml:space="preserve">Group composition</w:t>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Joachim Alvarez-Rodriguez (</w:t>
      </w:r>
      <w:hyperlink r:id="rId5">
        <w:r w:rsidDel="00000000" w:rsidR="00000000" w:rsidRPr="00000000">
          <w:rPr>
            <w:color w:val="1155cc"/>
            <w:sz w:val="28"/>
            <w:szCs w:val="28"/>
            <w:highlight w:val="white"/>
            <w:u w:val="single"/>
            <w:rtl w:val="0"/>
          </w:rPr>
          <w:t xml:space="preserve">Joachim.Julio.Alvarez-Rodriguez@vub.be</w:t>
        </w:r>
      </w:hyperlink>
      <w:r w:rsidDel="00000000" w:rsidR="00000000" w:rsidRPr="00000000">
        <w:rPr>
          <w:sz w:val="28"/>
          <w:szCs w:val="28"/>
          <w:highlight w:val="white"/>
          <w:rtl w:val="0"/>
        </w:rPr>
        <w:t xml:space="preserve">)</w:t>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Aldar Saranov (</w:t>
      </w:r>
      <w:hyperlink r:id="rId6">
        <w:r w:rsidDel="00000000" w:rsidR="00000000" w:rsidRPr="00000000">
          <w:rPr>
            <w:color w:val="1155cc"/>
            <w:sz w:val="28"/>
            <w:szCs w:val="28"/>
            <w:highlight w:val="white"/>
            <w:u w:val="single"/>
            <w:rtl w:val="0"/>
          </w:rPr>
          <w:t xml:space="preserve">Aldar.Saranov@ulb.ac.be</w:t>
        </w:r>
      </w:hyperlink>
      <w:r w:rsidDel="00000000" w:rsidR="00000000" w:rsidRPr="00000000">
        <w:rPr>
          <w:sz w:val="28"/>
          <w:szCs w:val="28"/>
          <w:highlight w:val="white"/>
          <w:rtl w:val="0"/>
        </w:rPr>
        <w:t xml:space="preserve">)</w:t>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pPr>
        <w:contextualSpacing w:val="0"/>
        <w:jc w:val="center"/>
        <w:rPr>
          <w:b w:val="1"/>
          <w:sz w:val="28"/>
          <w:szCs w:val="28"/>
          <w:highlight w:val="white"/>
        </w:rPr>
      </w:pPr>
      <w:r w:rsidDel="00000000" w:rsidR="00000000" w:rsidRPr="00000000">
        <w:rPr>
          <w:b w:val="1"/>
          <w:sz w:val="28"/>
          <w:szCs w:val="28"/>
          <w:highlight w:val="white"/>
          <w:rtl w:val="0"/>
        </w:rPr>
        <w:t xml:space="preserve">Concept</w:t>
      </w:r>
    </w:p>
    <w:p w:rsidR="00000000" w:rsidDel="00000000" w:rsidP="00000000" w:rsidRDefault="00000000" w:rsidRPr="00000000">
      <w:pPr>
        <w:contextualSpacing w:val="0"/>
        <w:jc w:val="both"/>
        <w:rPr>
          <w:sz w:val="28"/>
          <w:szCs w:val="28"/>
          <w:highlight w:val="white"/>
        </w:rPr>
      </w:pPr>
      <w:r w:rsidDel="00000000" w:rsidR="00000000" w:rsidRPr="00000000">
        <w:rPr>
          <w:sz w:val="28"/>
          <w:szCs w:val="28"/>
          <w:highlight w:val="white"/>
          <w:rtl w:val="0"/>
        </w:rPr>
        <w:t xml:space="preserve">Two types of users are supposed to interact with the system - student, teacher. There is also a special kind of user, school. The user type and privileges are determined automatically at the login stage.</w:t>
      </w:r>
    </w:p>
    <w:p w:rsidR="00000000" w:rsidDel="00000000" w:rsidP="00000000" w:rsidRDefault="00000000" w:rsidRPr="00000000">
      <w:pPr>
        <w:contextualSpacing w:val="0"/>
        <w:jc w:val="both"/>
        <w:rPr>
          <w:sz w:val="28"/>
          <w:szCs w:val="28"/>
          <w:highlight w:val="white"/>
        </w:rPr>
      </w:pPr>
      <w:r w:rsidDel="00000000" w:rsidR="00000000" w:rsidRPr="00000000">
        <w:rPr>
          <w:rtl w:val="0"/>
        </w:rPr>
      </w:r>
    </w:p>
    <w:p w:rsidR="00000000" w:rsidDel="00000000" w:rsidP="00000000" w:rsidRDefault="00000000" w:rsidRPr="00000000">
      <w:pPr>
        <w:contextualSpacing w:val="0"/>
        <w:jc w:val="both"/>
        <w:rPr>
          <w:b w:val="1"/>
          <w:sz w:val="28"/>
          <w:szCs w:val="28"/>
          <w:highlight w:val="white"/>
        </w:rPr>
      </w:pPr>
      <w:r w:rsidDel="00000000" w:rsidR="00000000" w:rsidRPr="00000000">
        <w:rPr>
          <w:sz w:val="28"/>
          <w:szCs w:val="28"/>
          <w:highlight w:val="white"/>
          <w:rtl w:val="0"/>
        </w:rPr>
        <w:t xml:space="preserve">The school user represents a complete school (like the VUB). These kind of users are made by the creator of the application using legal means (Identification of the school and such). Once a school user is active he can create accounts for teachers and students). Teachers have assigned courses. Students can follow courses. Students can discuss topics with each other or ask the teacher for help.</w:t>
      </w: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Common actions of students and teachers:</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Login.</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Post at the course page, he/she is assigned to.</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Comment on posts of his/her course.</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Edit password and avatar.</w:t>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Student’s actions only:</w:t>
      </w:r>
    </w:p>
    <w:p w:rsidR="00000000" w:rsidDel="00000000" w:rsidP="00000000" w:rsidRDefault="00000000" w:rsidRPr="00000000">
      <w:pPr>
        <w:numPr>
          <w:ilvl w:val="0"/>
          <w:numId w:val="3"/>
        </w:numPr>
        <w:ind w:left="720" w:hanging="360"/>
        <w:contextualSpacing w:val="1"/>
        <w:rPr>
          <w:sz w:val="28"/>
          <w:szCs w:val="28"/>
          <w:highlight w:val="white"/>
          <w:u w:val="none"/>
        </w:rPr>
      </w:pPr>
      <w:r w:rsidDel="00000000" w:rsidR="00000000" w:rsidRPr="00000000">
        <w:rPr>
          <w:sz w:val="28"/>
          <w:szCs w:val="28"/>
          <w:highlight w:val="white"/>
          <w:rtl w:val="0"/>
        </w:rPr>
        <w:t xml:space="preserve">Post hidden posts. (only visible to the creator and the teacher)</w:t>
      </w:r>
    </w:p>
    <w:p w:rsidR="00000000" w:rsidDel="00000000" w:rsidP="00000000" w:rsidRDefault="00000000" w:rsidRPr="00000000">
      <w:pPr>
        <w:numPr>
          <w:ilvl w:val="0"/>
          <w:numId w:val="3"/>
        </w:numPr>
        <w:ind w:left="720" w:hanging="360"/>
        <w:contextualSpacing w:val="1"/>
        <w:rPr>
          <w:sz w:val="28"/>
          <w:szCs w:val="28"/>
          <w:highlight w:val="white"/>
          <w:u w:val="none"/>
        </w:rPr>
      </w:pPr>
      <w:r w:rsidDel="00000000" w:rsidR="00000000" w:rsidRPr="00000000">
        <w:rPr>
          <w:sz w:val="28"/>
          <w:szCs w:val="28"/>
          <w:highlight w:val="white"/>
          <w:rtl w:val="0"/>
        </w:rPr>
        <w:t xml:space="preserve">Be able to request help from the teacher on one of the public posts.</w:t>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Teacher’s actions only:</w:t>
      </w:r>
    </w:p>
    <w:p w:rsidR="00000000" w:rsidDel="00000000" w:rsidP="00000000" w:rsidRDefault="00000000" w:rsidRPr="00000000">
      <w:pPr>
        <w:numPr>
          <w:ilvl w:val="0"/>
          <w:numId w:val="2"/>
        </w:numPr>
        <w:ind w:left="720" w:hanging="360"/>
        <w:contextualSpacing w:val="1"/>
        <w:rPr>
          <w:sz w:val="28"/>
          <w:szCs w:val="28"/>
          <w:highlight w:val="white"/>
        </w:rPr>
      </w:pPr>
      <w:r w:rsidDel="00000000" w:rsidR="00000000" w:rsidRPr="00000000">
        <w:rPr>
          <w:sz w:val="28"/>
          <w:szCs w:val="28"/>
          <w:highlight w:val="white"/>
          <w:rtl w:val="0"/>
        </w:rPr>
        <w:t xml:space="preserve">Create course pages.</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View hidden posts.</w:t>
      </w:r>
    </w:p>
    <w:p w:rsidR="00000000" w:rsidDel="00000000" w:rsidP="00000000" w:rsidRDefault="00000000" w:rsidRPr="00000000">
      <w:pPr>
        <w:numPr>
          <w:ilvl w:val="0"/>
          <w:numId w:val="2"/>
        </w:numPr>
        <w:ind w:left="720" w:hanging="360"/>
        <w:contextualSpacing w:val="1"/>
        <w:rPr>
          <w:sz w:val="28"/>
          <w:szCs w:val="28"/>
          <w:highlight w:val="white"/>
        </w:rPr>
      </w:pPr>
      <w:r w:rsidDel="00000000" w:rsidR="00000000" w:rsidRPr="00000000">
        <w:rPr>
          <w:sz w:val="28"/>
          <w:szCs w:val="28"/>
          <w:highlight w:val="white"/>
          <w:rtl w:val="0"/>
        </w:rPr>
        <w:t xml:space="preserve">Remove any post from his/her course.</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Pin posts.</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Teachers have a star tag over their posts and comments.</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View posts where he/she is requested.</w:t>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School supervisor’s actions:</w:t>
      </w:r>
    </w:p>
    <w:p w:rsidR="00000000" w:rsidDel="00000000" w:rsidP="00000000" w:rsidRDefault="00000000" w:rsidRPr="00000000">
      <w:pPr>
        <w:numPr>
          <w:ilvl w:val="0"/>
          <w:numId w:val="1"/>
        </w:numPr>
        <w:ind w:left="720" w:hanging="360"/>
        <w:contextualSpacing w:val="1"/>
        <w:rPr>
          <w:sz w:val="28"/>
          <w:szCs w:val="28"/>
          <w:highlight w:val="white"/>
          <w:u w:val="none"/>
        </w:rPr>
      </w:pPr>
      <w:r w:rsidDel="00000000" w:rsidR="00000000" w:rsidRPr="00000000">
        <w:rPr>
          <w:sz w:val="28"/>
          <w:szCs w:val="28"/>
          <w:highlight w:val="white"/>
          <w:rtl w:val="0"/>
        </w:rPr>
        <w:t xml:space="preserve">Are predefined by the application developers.</w:t>
      </w:r>
    </w:p>
    <w:p w:rsidR="00000000" w:rsidDel="00000000" w:rsidP="00000000" w:rsidRDefault="00000000" w:rsidRPr="00000000">
      <w:pPr>
        <w:numPr>
          <w:ilvl w:val="0"/>
          <w:numId w:val="1"/>
        </w:numPr>
        <w:ind w:left="720" w:hanging="360"/>
        <w:contextualSpacing w:val="1"/>
        <w:rPr>
          <w:sz w:val="28"/>
          <w:szCs w:val="28"/>
          <w:highlight w:val="white"/>
          <w:u w:val="none"/>
        </w:rPr>
      </w:pPr>
      <w:r w:rsidDel="00000000" w:rsidR="00000000" w:rsidRPr="00000000">
        <w:rPr>
          <w:sz w:val="28"/>
          <w:szCs w:val="28"/>
          <w:highlight w:val="white"/>
          <w:rtl w:val="0"/>
        </w:rPr>
        <w:t xml:space="preserve">Can create student and teacher accounts.</w:t>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rPr>
      </w:pPr>
      <w:r w:rsidDel="00000000" w:rsidR="00000000" w:rsidRPr="00000000">
        <w:rPr>
          <w:b w:val="1"/>
          <w:sz w:val="28"/>
          <w:szCs w:val="28"/>
          <w:highlight w:val="white"/>
          <w:rtl w:val="0"/>
        </w:rPr>
        <w:t xml:space="preserve">Implementation details</w:t>
      </w:r>
    </w:p>
    <w:p w:rsidR="00000000" w:rsidDel="00000000" w:rsidP="00000000" w:rsidRDefault="00000000" w:rsidRPr="00000000">
      <w:pPr>
        <w:contextualSpacing w:val="0"/>
        <w:jc w:val="both"/>
        <w:rPr>
          <w:sz w:val="28"/>
          <w:szCs w:val="28"/>
          <w:highlight w:val="white"/>
        </w:rPr>
      </w:pPr>
      <w:r w:rsidDel="00000000" w:rsidR="00000000" w:rsidRPr="00000000">
        <w:rPr>
          <w:sz w:val="28"/>
          <w:szCs w:val="28"/>
          <w:highlight w:val="white"/>
          <w:rtl w:val="0"/>
        </w:rPr>
        <w:t xml:space="preserve">The application will be developed as an Android application. The database will be stored locally for simulating the data web-access.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oachim.Julio.Alvarez-Rodriguez@vub.be" TargetMode="External"/><Relationship Id="rId6" Type="http://schemas.openxmlformats.org/officeDocument/2006/relationships/hyperlink" Target="mailto:Aldar.Saranov@ulb.ac.be" TargetMode="External"/></Relationships>
</file>